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5.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78F4D" w14:textId="7ABCD9B0" w:rsidR="00FE78B4" w:rsidRDefault="008A4CF9" w:rsidP="001C69A2">
      <w:pPr>
        <w:pStyle w:val="TITLEINTRO"/>
      </w:pPr>
      <w:bookmarkStart w:id="0" w:name="_heading=h.jsdcch5bb3" w:colFirst="0" w:colLast="0"/>
      <w:bookmarkStart w:id="1" w:name="_heading=h.4wkpqnhb9a2s" w:colFirst="0" w:colLast="0"/>
      <w:bookmarkStart w:id="2" w:name="_GoBack"/>
      <w:bookmarkEnd w:id="0"/>
      <w:bookmarkEnd w:id="1"/>
      <w:bookmarkEnd w:id="2"/>
      <w:r>
        <w:softHyphen/>
      </w:r>
      <w:r w:rsidR="00FE78B4">
        <w:rPr>
          <w:noProof/>
          <w:lang w:val="es-DO" w:eastAsia="es-DO"/>
        </w:rPr>
        <w:drawing>
          <wp:inline distT="0" distB="0" distL="0" distR="0" wp14:anchorId="6A7A2123" wp14:editId="6A900C3E">
            <wp:extent cx="3971925" cy="10375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18142" cy="1049605"/>
                    </a:xfrm>
                    <a:prstGeom prst="rect">
                      <a:avLst/>
                    </a:prstGeom>
                  </pic:spPr>
                </pic:pic>
              </a:graphicData>
            </a:graphic>
          </wp:inline>
        </w:drawing>
      </w:r>
    </w:p>
    <w:p w14:paraId="39F83BE2" w14:textId="77777777" w:rsidR="00FE78B4" w:rsidRDefault="00FE78B4" w:rsidP="001C69A2">
      <w:pPr>
        <w:pStyle w:val="TITLEINTRO"/>
      </w:pPr>
    </w:p>
    <w:p w14:paraId="0939F9AA" w14:textId="6CBE8595" w:rsidR="00BD5EDD" w:rsidRDefault="00220289" w:rsidP="001C69A2">
      <w:pPr>
        <w:pStyle w:val="TITLEINTRO"/>
      </w:pPr>
      <w:r>
        <w:t>SELECCIÓN DE CONSULTORES</w:t>
      </w:r>
    </w:p>
    <w:p w14:paraId="13BCDC7B" w14:textId="77777777" w:rsidR="00BD5EDD" w:rsidRDefault="00220289" w:rsidP="001C69A2">
      <w:pPr>
        <w:pStyle w:val="TITLEINTRO"/>
      </w:pPr>
      <w:bookmarkStart w:id="3" w:name="_heading=h.egoaox7j2hcc" w:colFirst="0" w:colLast="0"/>
      <w:bookmarkEnd w:id="3"/>
      <w:r>
        <w:t>SOLICITUD DE PROPUESTAS</w:t>
      </w:r>
    </w:p>
    <w:p w14:paraId="5EC5B4EC" w14:textId="2CBB5E75" w:rsidR="00BD5EDD" w:rsidRDefault="00220289">
      <w:pPr>
        <w:jc w:val="center"/>
        <w:rPr>
          <w:sz w:val="28"/>
          <w:szCs w:val="28"/>
        </w:rPr>
      </w:pPr>
      <w:r>
        <w:rPr>
          <w:b/>
          <w:sz w:val="28"/>
          <w:szCs w:val="28"/>
        </w:rPr>
        <w:t xml:space="preserve">DP No.: </w:t>
      </w:r>
      <w:r>
        <w:rPr>
          <w:i/>
          <w:sz w:val="28"/>
          <w:szCs w:val="28"/>
        </w:rPr>
        <w:t>AIPMUSRD - 1.</w:t>
      </w:r>
      <w:r w:rsidR="00787104">
        <w:rPr>
          <w:i/>
          <w:sz w:val="28"/>
          <w:szCs w:val="28"/>
        </w:rPr>
        <w:t>8</w:t>
      </w:r>
    </w:p>
    <w:p w14:paraId="61BAA6F6" w14:textId="77777777" w:rsidR="00BD5EDD" w:rsidRPr="008A4CF9" w:rsidRDefault="00BD5EDD">
      <w:pPr>
        <w:rPr>
          <w:vertAlign w:val="subscript"/>
        </w:rPr>
      </w:pPr>
    </w:p>
    <w:p w14:paraId="50A4146A" w14:textId="77777777" w:rsidR="00BD5EDD" w:rsidRDefault="00BD5EDD"/>
    <w:p w14:paraId="63AD1436" w14:textId="5F22B7B4" w:rsidR="00FD40C9" w:rsidRPr="00855D34" w:rsidRDefault="00220289" w:rsidP="00FD40C9">
      <w:pPr>
        <w:pStyle w:val="Normal0"/>
        <w:jc w:val="center"/>
        <w:rPr>
          <w:i/>
          <w:sz w:val="28"/>
          <w:szCs w:val="28"/>
          <w:vertAlign w:val="subscript"/>
        </w:rPr>
      </w:pPr>
      <w:r>
        <w:rPr>
          <w:b/>
          <w:sz w:val="28"/>
          <w:szCs w:val="28"/>
        </w:rPr>
        <w:t>Selección de Consultores para</w:t>
      </w:r>
      <w:r>
        <w:rPr>
          <w:i/>
          <w:sz w:val="28"/>
          <w:szCs w:val="28"/>
        </w:rPr>
        <w:t xml:space="preserve">: </w:t>
      </w:r>
    </w:p>
    <w:p w14:paraId="51EE6289" w14:textId="77777777" w:rsidR="00FE78B4" w:rsidRDefault="00FE78B4" w:rsidP="00FD40C9">
      <w:pPr>
        <w:pStyle w:val="Normal0"/>
        <w:jc w:val="center"/>
        <w:rPr>
          <w:rFonts w:ascii="Calibri" w:eastAsia="Calibri" w:hAnsi="Calibri" w:cs="Calibri"/>
          <w:b/>
          <w:bCs/>
          <w:sz w:val="24"/>
          <w:szCs w:val="24"/>
          <w:highlight w:val="white"/>
        </w:rPr>
      </w:pPr>
    </w:p>
    <w:p w14:paraId="540FBD6C" w14:textId="4E39CF97" w:rsidR="00787104" w:rsidRPr="00855D34" w:rsidRDefault="00787104" w:rsidP="00787104">
      <w:pPr>
        <w:jc w:val="center"/>
        <w:rPr>
          <w:b/>
          <w:bCs/>
          <w:sz w:val="36"/>
          <w:szCs w:val="36"/>
          <w:lang w:val="es-419"/>
        </w:rPr>
      </w:pPr>
      <w:r w:rsidRPr="00855D34">
        <w:rPr>
          <w:b/>
          <w:bCs/>
          <w:sz w:val="36"/>
          <w:szCs w:val="36"/>
        </w:rPr>
        <w:t>D</w:t>
      </w:r>
      <w:r w:rsidRPr="00855D34">
        <w:rPr>
          <w:b/>
          <w:bCs/>
          <w:sz w:val="36"/>
          <w:szCs w:val="36"/>
          <w:lang w:val="es-419"/>
        </w:rPr>
        <w:t>iseño conceptual de la red de transporte masivo y del SITP de Santiago de Los Caballeros y factibilidad de corredor de transporte masivo prioritario</w:t>
      </w:r>
    </w:p>
    <w:p w14:paraId="1ADDB172" w14:textId="3C292A78" w:rsidR="00FE78B4" w:rsidRDefault="00FE78B4" w:rsidP="00787104">
      <w:pPr>
        <w:jc w:val="center"/>
        <w:rPr>
          <w:b/>
          <w:bCs/>
          <w:sz w:val="32"/>
          <w:szCs w:val="32"/>
          <w:lang w:val="es-419"/>
        </w:rPr>
      </w:pPr>
    </w:p>
    <w:p w14:paraId="7F156B30" w14:textId="77777777" w:rsidR="00FE78B4" w:rsidRDefault="00FE78B4" w:rsidP="00FE78B4">
      <w:pPr>
        <w:jc w:val="center"/>
        <w:rPr>
          <w:b/>
          <w:sz w:val="28"/>
          <w:szCs w:val="28"/>
        </w:rPr>
      </w:pPr>
      <w:r w:rsidRPr="00220289">
        <w:rPr>
          <w:i/>
          <w:sz w:val="28"/>
          <w:szCs w:val="28"/>
        </w:rPr>
        <w:t>Prestación de apoyo para la implementación y la gestión de un programa de movilidad urbana sostenible en la República Dominicana y del plan de movilidad urbana sostenible (PMUS) del Gran Santo Domingo - AIPMUS</w:t>
      </w:r>
    </w:p>
    <w:p w14:paraId="588CE762" w14:textId="77777777" w:rsidR="00FE78B4" w:rsidRPr="00FE78B4" w:rsidRDefault="00FE78B4" w:rsidP="00787104">
      <w:pPr>
        <w:jc w:val="center"/>
        <w:rPr>
          <w:b/>
          <w:bCs/>
          <w:sz w:val="48"/>
          <w:szCs w:val="48"/>
        </w:rPr>
      </w:pPr>
    </w:p>
    <w:p w14:paraId="6124C13A" w14:textId="60A4056C" w:rsidR="00BD5EDD" w:rsidRPr="00427F1F" w:rsidRDefault="00220289">
      <w:pPr>
        <w:jc w:val="center"/>
        <w:rPr>
          <w:b/>
          <w:sz w:val="28"/>
          <w:szCs w:val="28"/>
          <w:lang w:val="fr-FR"/>
        </w:rPr>
      </w:pPr>
      <w:r w:rsidRPr="00427F1F">
        <w:rPr>
          <w:i/>
          <w:sz w:val="28"/>
          <w:szCs w:val="28"/>
          <w:lang w:val="fr-FR"/>
        </w:rPr>
        <w:t>República Dominicana</w:t>
      </w:r>
    </w:p>
    <w:p w14:paraId="126BCA00" w14:textId="7202A8C1" w:rsidR="00FE78B4" w:rsidRPr="004F3F0B" w:rsidRDefault="00FE78B4" w:rsidP="00FE78B4">
      <w:pPr>
        <w:rPr>
          <w:noProof/>
          <w:lang w:val="fr-FR"/>
        </w:rPr>
      </w:pPr>
    </w:p>
    <w:p w14:paraId="4C311B05" w14:textId="77777777" w:rsidR="00FE78B4" w:rsidRPr="004F3F0B" w:rsidRDefault="00FE78B4" w:rsidP="00FE78B4">
      <w:pPr>
        <w:jc w:val="center"/>
        <w:rPr>
          <w:b/>
          <w:noProof/>
          <w:sz w:val="36"/>
          <w:szCs w:val="36"/>
          <w:lang w:val="fr-FR"/>
        </w:rPr>
      </w:pPr>
      <w:r w:rsidRPr="004F3F0B">
        <w:rPr>
          <w:b/>
          <w:noProof/>
          <w:sz w:val="36"/>
          <w:szCs w:val="36"/>
          <w:lang w:val="fr-FR"/>
        </w:rPr>
        <w:t>Agence Française de Développement</w:t>
      </w:r>
    </w:p>
    <w:p w14:paraId="12E6716D" w14:textId="77777777" w:rsidR="00FE78B4" w:rsidRPr="004F3F0B" w:rsidRDefault="00FE78B4" w:rsidP="00FE78B4">
      <w:pPr>
        <w:rPr>
          <w:noProof/>
          <w:lang w:val="fr-FR"/>
        </w:rPr>
      </w:pPr>
      <w:r>
        <w:rPr>
          <w:noProof/>
          <w:lang w:val="es-DO" w:eastAsia="es-DO"/>
        </w:rPr>
        <w:drawing>
          <wp:anchor distT="0" distB="0" distL="114300" distR="114300" simplePos="0" relativeHeight="251659264" behindDoc="1" locked="0" layoutInCell="1" allowOverlap="1" wp14:anchorId="5AC92E9B" wp14:editId="730DC606">
            <wp:simplePos x="0" y="0"/>
            <wp:positionH relativeFrom="column">
              <wp:posOffset>3794125</wp:posOffset>
            </wp:positionH>
            <wp:positionV relativeFrom="paragraph">
              <wp:posOffset>243205</wp:posOffset>
            </wp:positionV>
            <wp:extent cx="1097280" cy="759460"/>
            <wp:effectExtent l="0" t="0" r="7620" b="2540"/>
            <wp:wrapTight wrapText="bothSides">
              <wp:wrapPolygon edited="0">
                <wp:start x="0" y="0"/>
                <wp:lineTo x="0" y="21130"/>
                <wp:lineTo x="21375" y="21130"/>
                <wp:lineTo x="21375" y="0"/>
                <wp:lineTo x="0" y="0"/>
              </wp:wrapPolygon>
            </wp:wrapTight>
            <wp:docPr id="58" name="image4.jpg"/>
            <wp:cNvGraphicFramePr/>
            <a:graphic xmlns:a="http://schemas.openxmlformats.org/drawingml/2006/main">
              <a:graphicData uri="http://schemas.openxmlformats.org/drawingml/2006/picture">
                <pic:pic xmlns:pic="http://schemas.openxmlformats.org/drawingml/2006/picture">
                  <pic:nvPicPr>
                    <pic:cNvPr id="58" name="image4.jpg"/>
                    <pic:cNvPicPr/>
                  </pic:nvPicPr>
                  <pic:blipFill>
                    <a:blip r:embed="rId10">
                      <a:extLst>
                        <a:ext uri="{28A0092B-C50C-407E-A947-70E740481C1C}">
                          <a14:useLocalDpi xmlns:a14="http://schemas.microsoft.com/office/drawing/2010/main" val="0"/>
                        </a:ext>
                      </a:extLst>
                    </a:blip>
                    <a:srcRect/>
                    <a:stretch>
                      <a:fillRect/>
                    </a:stretch>
                  </pic:blipFill>
                  <pic:spPr>
                    <a:xfrm>
                      <a:off x="0" y="0"/>
                      <a:ext cx="1097280" cy="759460"/>
                    </a:xfrm>
                    <a:prstGeom prst="rect">
                      <a:avLst/>
                    </a:prstGeom>
                    <a:ln/>
                  </pic:spPr>
                </pic:pic>
              </a:graphicData>
            </a:graphic>
          </wp:anchor>
        </w:drawing>
      </w:r>
    </w:p>
    <w:p w14:paraId="2D9A1793" w14:textId="77777777" w:rsidR="00FE78B4" w:rsidRPr="009E0A35" w:rsidRDefault="00FE78B4" w:rsidP="00FE78B4">
      <w:pPr>
        <w:jc w:val="center"/>
        <w:rPr>
          <w:noProof/>
        </w:rPr>
      </w:pPr>
      <w:r w:rsidRPr="009E0A35">
        <w:rPr>
          <w:noProof/>
          <w:lang w:val="es-DO" w:eastAsia="es-DO"/>
        </w:rPr>
        <w:drawing>
          <wp:inline distT="0" distB="0" distL="0" distR="0" wp14:anchorId="7272CC96" wp14:editId="391F92CD">
            <wp:extent cx="1828800" cy="760153"/>
            <wp:effectExtent l="0" t="0" r="0" b="1905"/>
            <wp:docPr id="4" name="Image 4" descr="C:\Users\lamonicam\AppData\Local\Microsoft\Windows\Temporary Internet Files\Content.Word\AFD_embleme_horizontale_designation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monicam\AppData\Local\Microsoft\Windows\Temporary Internet Files\Content.Word\AFD_embleme_horizontale_designation_RV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8303" cy="768260"/>
                    </a:xfrm>
                    <a:prstGeom prst="rect">
                      <a:avLst/>
                    </a:prstGeom>
                    <a:noFill/>
                    <a:ln>
                      <a:noFill/>
                    </a:ln>
                  </pic:spPr>
                </pic:pic>
              </a:graphicData>
            </a:graphic>
          </wp:inline>
        </w:drawing>
      </w:r>
    </w:p>
    <w:p w14:paraId="0A8D0604" w14:textId="77777777" w:rsidR="00BD5EDD" w:rsidRDefault="00BD5EDD">
      <w:pPr>
        <w:jc w:val="center"/>
        <w:rPr>
          <w:b/>
          <w:sz w:val="28"/>
          <w:szCs w:val="28"/>
        </w:rPr>
      </w:pPr>
    </w:p>
    <w:p w14:paraId="5F2C7B01" w14:textId="2940DCEC" w:rsidR="00BD5EDD" w:rsidRDefault="00220289">
      <w:pPr>
        <w:jc w:val="center"/>
        <w:rPr>
          <w:sz w:val="28"/>
          <w:szCs w:val="28"/>
        </w:rPr>
        <w:sectPr w:rsidR="00BD5EDD">
          <w:headerReference w:type="even" r:id="rId12"/>
          <w:headerReference w:type="default" r:id="rId13"/>
          <w:footerReference w:type="default" r:id="rId14"/>
          <w:headerReference w:type="first" r:id="rId15"/>
          <w:pgSz w:w="11906" w:h="16838"/>
          <w:pgMar w:top="1417" w:right="1417" w:bottom="1417" w:left="1417" w:header="708" w:footer="708" w:gutter="0"/>
          <w:cols w:space="720"/>
          <w:titlePg/>
        </w:sectPr>
      </w:pPr>
      <w:r>
        <w:rPr>
          <w:b/>
          <w:sz w:val="28"/>
          <w:szCs w:val="28"/>
        </w:rPr>
        <w:t xml:space="preserve">Emitida el: </w:t>
      </w:r>
      <w:r w:rsidR="00727F50">
        <w:rPr>
          <w:i/>
          <w:sz w:val="28"/>
          <w:szCs w:val="28"/>
        </w:rPr>
        <w:t>2</w:t>
      </w:r>
      <w:r w:rsidR="0051666A">
        <w:rPr>
          <w:i/>
          <w:sz w:val="28"/>
          <w:szCs w:val="28"/>
        </w:rPr>
        <w:t>2</w:t>
      </w:r>
      <w:r w:rsidR="00FE78B4" w:rsidRPr="00E04978">
        <w:rPr>
          <w:i/>
          <w:sz w:val="28"/>
          <w:szCs w:val="28"/>
        </w:rPr>
        <w:t xml:space="preserve"> </w:t>
      </w:r>
      <w:r w:rsidR="00787104" w:rsidRPr="00E04978">
        <w:rPr>
          <w:i/>
          <w:sz w:val="28"/>
          <w:szCs w:val="28"/>
        </w:rPr>
        <w:t xml:space="preserve">de </w:t>
      </w:r>
      <w:r w:rsidR="005A5883" w:rsidRPr="00E04978">
        <w:rPr>
          <w:i/>
          <w:sz w:val="28"/>
          <w:szCs w:val="28"/>
        </w:rPr>
        <w:t>f</w:t>
      </w:r>
      <w:r w:rsidR="0096280C" w:rsidRPr="00E04978">
        <w:rPr>
          <w:i/>
          <w:sz w:val="28"/>
          <w:szCs w:val="28"/>
        </w:rPr>
        <w:t>e</w:t>
      </w:r>
      <w:r w:rsidR="005A5883" w:rsidRPr="00E04978">
        <w:rPr>
          <w:i/>
          <w:sz w:val="28"/>
          <w:szCs w:val="28"/>
        </w:rPr>
        <w:t>br</w:t>
      </w:r>
      <w:r w:rsidR="0096280C" w:rsidRPr="00E04978">
        <w:rPr>
          <w:i/>
          <w:sz w:val="28"/>
          <w:szCs w:val="28"/>
        </w:rPr>
        <w:t>ero</w:t>
      </w:r>
      <w:r w:rsidR="00FE78B4" w:rsidRPr="00E04978">
        <w:rPr>
          <w:i/>
          <w:sz w:val="28"/>
          <w:szCs w:val="28"/>
        </w:rPr>
        <w:t xml:space="preserve"> </w:t>
      </w:r>
      <w:r w:rsidR="00993D23" w:rsidRPr="00E04978">
        <w:rPr>
          <w:i/>
          <w:sz w:val="28"/>
          <w:szCs w:val="28"/>
        </w:rPr>
        <w:t>de 202</w:t>
      </w:r>
      <w:r w:rsidR="0096280C" w:rsidRPr="00E04978">
        <w:rPr>
          <w:i/>
          <w:sz w:val="28"/>
          <w:szCs w:val="28"/>
        </w:rPr>
        <w:t>2</w:t>
      </w:r>
    </w:p>
    <w:p w14:paraId="4877AE01" w14:textId="77777777" w:rsidR="00BD5EDD" w:rsidRDefault="00220289">
      <w:pPr>
        <w:jc w:val="center"/>
        <w:rPr>
          <w:b/>
          <w:sz w:val="28"/>
          <w:szCs w:val="28"/>
        </w:rPr>
      </w:pPr>
      <w:r>
        <w:rPr>
          <w:b/>
          <w:sz w:val="28"/>
          <w:szCs w:val="28"/>
        </w:rPr>
        <w:lastRenderedPageBreak/>
        <w:t>Tabla de contenido</w:t>
      </w:r>
    </w:p>
    <w:p w14:paraId="453C9C34" w14:textId="56EC04EC" w:rsidR="00764EC4" w:rsidRDefault="00764EC4"/>
    <w:p w14:paraId="28CA818A" w14:textId="65808715" w:rsidR="00711105" w:rsidRDefault="00764EC4" w:rsidP="00F96BB7">
      <w:pPr>
        <w:pStyle w:val="TDC1"/>
        <w:rPr>
          <w:rFonts w:eastAsiaTheme="minorEastAsia" w:cstheme="minorBidi"/>
          <w:noProof/>
          <w:lang w:val="fr-FR"/>
        </w:rPr>
      </w:pPr>
      <w:r>
        <w:rPr>
          <w:lang w:val="fr-FR"/>
        </w:rPr>
        <w:fldChar w:fldCharType="begin"/>
      </w:r>
      <w:r>
        <w:rPr>
          <w:lang w:val="fr-FR"/>
        </w:rPr>
        <w:instrText xml:space="preserve"> TOC \f \h \z \t "Titre;1" </w:instrText>
      </w:r>
      <w:r>
        <w:rPr>
          <w:lang w:val="fr-FR"/>
        </w:rPr>
        <w:fldChar w:fldCharType="separate"/>
      </w:r>
      <w:hyperlink w:anchor="_Toc78100582" w:history="1">
        <w:r w:rsidR="00711105" w:rsidRPr="00C2587A">
          <w:rPr>
            <w:rStyle w:val="Hipervnculo"/>
            <w:noProof/>
          </w:rPr>
          <w:t>Carta de Invitación</w:t>
        </w:r>
        <w:r w:rsidR="00711105">
          <w:rPr>
            <w:noProof/>
            <w:webHidden/>
          </w:rPr>
          <w:tab/>
        </w:r>
        <w:r w:rsidR="00711105">
          <w:rPr>
            <w:noProof/>
            <w:webHidden/>
          </w:rPr>
          <w:fldChar w:fldCharType="begin"/>
        </w:r>
        <w:r w:rsidR="00711105">
          <w:rPr>
            <w:noProof/>
            <w:webHidden/>
          </w:rPr>
          <w:instrText xml:space="preserve"> PAGEREF _Toc78100582 \h </w:instrText>
        </w:r>
        <w:r w:rsidR="00711105">
          <w:rPr>
            <w:noProof/>
            <w:webHidden/>
          </w:rPr>
        </w:r>
        <w:r w:rsidR="00711105">
          <w:rPr>
            <w:noProof/>
            <w:webHidden/>
          </w:rPr>
          <w:fldChar w:fldCharType="separate"/>
        </w:r>
        <w:r w:rsidR="006A6B80">
          <w:rPr>
            <w:noProof/>
            <w:webHidden/>
          </w:rPr>
          <w:t>3</w:t>
        </w:r>
        <w:r w:rsidR="00711105">
          <w:rPr>
            <w:noProof/>
            <w:webHidden/>
          </w:rPr>
          <w:fldChar w:fldCharType="end"/>
        </w:r>
      </w:hyperlink>
    </w:p>
    <w:p w14:paraId="7BD85E4D" w14:textId="3DD677CC" w:rsidR="00711105" w:rsidRDefault="00473969" w:rsidP="00F96BB7">
      <w:pPr>
        <w:pStyle w:val="TDC1"/>
        <w:rPr>
          <w:rFonts w:eastAsiaTheme="minorEastAsia" w:cstheme="minorBidi"/>
          <w:noProof/>
          <w:lang w:val="fr-FR"/>
        </w:rPr>
      </w:pPr>
      <w:hyperlink w:anchor="_Toc78100583" w:history="1">
        <w:r w:rsidR="00711105" w:rsidRPr="00C2587A">
          <w:rPr>
            <w:rStyle w:val="Hipervnculo"/>
            <w:noProof/>
          </w:rPr>
          <w:t>Sección I - Instrucciones a los Consultores</w:t>
        </w:r>
        <w:r w:rsidR="00711105">
          <w:rPr>
            <w:noProof/>
            <w:webHidden/>
          </w:rPr>
          <w:tab/>
        </w:r>
        <w:r w:rsidR="00711105">
          <w:rPr>
            <w:noProof/>
            <w:webHidden/>
          </w:rPr>
          <w:fldChar w:fldCharType="begin"/>
        </w:r>
        <w:r w:rsidR="00711105">
          <w:rPr>
            <w:noProof/>
            <w:webHidden/>
          </w:rPr>
          <w:instrText xml:space="preserve"> PAGEREF _Toc78100583 \h </w:instrText>
        </w:r>
        <w:r w:rsidR="00711105">
          <w:rPr>
            <w:noProof/>
            <w:webHidden/>
          </w:rPr>
        </w:r>
        <w:r w:rsidR="00711105">
          <w:rPr>
            <w:noProof/>
            <w:webHidden/>
          </w:rPr>
          <w:fldChar w:fldCharType="separate"/>
        </w:r>
        <w:r w:rsidR="006A6B80">
          <w:rPr>
            <w:noProof/>
            <w:webHidden/>
          </w:rPr>
          <w:t>4</w:t>
        </w:r>
        <w:r w:rsidR="00711105">
          <w:rPr>
            <w:noProof/>
            <w:webHidden/>
          </w:rPr>
          <w:fldChar w:fldCharType="end"/>
        </w:r>
      </w:hyperlink>
    </w:p>
    <w:p w14:paraId="36A6A1A4" w14:textId="15FB2244" w:rsidR="00711105" w:rsidRDefault="00473969" w:rsidP="00F96BB7">
      <w:pPr>
        <w:pStyle w:val="TDC1"/>
        <w:rPr>
          <w:rFonts w:eastAsiaTheme="minorEastAsia" w:cstheme="minorBidi"/>
          <w:noProof/>
          <w:lang w:val="fr-FR"/>
        </w:rPr>
      </w:pPr>
      <w:hyperlink w:anchor="_Toc78100584" w:history="1">
        <w:r w:rsidR="00711105" w:rsidRPr="00C2587A">
          <w:rPr>
            <w:rStyle w:val="Hipervnculo"/>
            <w:noProof/>
          </w:rPr>
          <w:t>Sección II - Hoja de Datos</w:t>
        </w:r>
        <w:r w:rsidR="00711105">
          <w:rPr>
            <w:noProof/>
            <w:webHidden/>
          </w:rPr>
          <w:tab/>
        </w:r>
        <w:r w:rsidR="00711105">
          <w:rPr>
            <w:noProof/>
            <w:webHidden/>
          </w:rPr>
          <w:fldChar w:fldCharType="begin"/>
        </w:r>
        <w:r w:rsidR="00711105">
          <w:rPr>
            <w:noProof/>
            <w:webHidden/>
          </w:rPr>
          <w:instrText xml:space="preserve"> PAGEREF _Toc78100584 \h </w:instrText>
        </w:r>
        <w:r w:rsidR="00711105">
          <w:rPr>
            <w:noProof/>
            <w:webHidden/>
          </w:rPr>
        </w:r>
        <w:r w:rsidR="00711105">
          <w:rPr>
            <w:noProof/>
            <w:webHidden/>
          </w:rPr>
          <w:fldChar w:fldCharType="separate"/>
        </w:r>
        <w:r w:rsidR="006A6B80">
          <w:rPr>
            <w:noProof/>
            <w:webHidden/>
          </w:rPr>
          <w:t>13</w:t>
        </w:r>
        <w:r w:rsidR="00711105">
          <w:rPr>
            <w:noProof/>
            <w:webHidden/>
          </w:rPr>
          <w:fldChar w:fldCharType="end"/>
        </w:r>
      </w:hyperlink>
    </w:p>
    <w:p w14:paraId="3193D92F" w14:textId="61927039" w:rsidR="00711105" w:rsidRDefault="00473969" w:rsidP="00F96BB7">
      <w:pPr>
        <w:pStyle w:val="TDC1"/>
        <w:rPr>
          <w:rFonts w:eastAsiaTheme="minorEastAsia" w:cstheme="minorBidi"/>
          <w:noProof/>
          <w:lang w:val="fr-FR"/>
        </w:rPr>
      </w:pPr>
      <w:hyperlink w:anchor="_Toc78100585" w:history="1">
        <w:r w:rsidR="00711105" w:rsidRPr="00C2587A">
          <w:rPr>
            <w:rStyle w:val="Hipervnculo"/>
            <w:noProof/>
          </w:rPr>
          <w:t>Sección III - Propuesta técnica – Formularios</w:t>
        </w:r>
        <w:r w:rsidR="00711105">
          <w:rPr>
            <w:noProof/>
            <w:webHidden/>
          </w:rPr>
          <w:tab/>
        </w:r>
        <w:r w:rsidR="00711105">
          <w:rPr>
            <w:noProof/>
            <w:webHidden/>
          </w:rPr>
          <w:fldChar w:fldCharType="begin"/>
        </w:r>
        <w:r w:rsidR="00711105">
          <w:rPr>
            <w:noProof/>
            <w:webHidden/>
          </w:rPr>
          <w:instrText xml:space="preserve"> PAGEREF _Toc78100585 \h </w:instrText>
        </w:r>
        <w:r w:rsidR="00711105">
          <w:rPr>
            <w:noProof/>
            <w:webHidden/>
          </w:rPr>
        </w:r>
        <w:r w:rsidR="00711105">
          <w:rPr>
            <w:noProof/>
            <w:webHidden/>
          </w:rPr>
          <w:fldChar w:fldCharType="separate"/>
        </w:r>
        <w:r w:rsidR="006A6B80">
          <w:rPr>
            <w:noProof/>
            <w:webHidden/>
          </w:rPr>
          <w:t>21</w:t>
        </w:r>
        <w:r w:rsidR="00711105">
          <w:rPr>
            <w:noProof/>
            <w:webHidden/>
          </w:rPr>
          <w:fldChar w:fldCharType="end"/>
        </w:r>
      </w:hyperlink>
    </w:p>
    <w:p w14:paraId="0FFFBA4B" w14:textId="6C87D58E" w:rsidR="00711105" w:rsidRDefault="00473969" w:rsidP="00F96BB7">
      <w:pPr>
        <w:pStyle w:val="TDC1"/>
        <w:rPr>
          <w:rFonts w:eastAsiaTheme="minorEastAsia" w:cstheme="minorBidi"/>
          <w:noProof/>
          <w:lang w:val="fr-FR"/>
        </w:rPr>
      </w:pPr>
      <w:hyperlink w:anchor="_Toc78100586" w:history="1">
        <w:r w:rsidR="00711105" w:rsidRPr="00C2587A">
          <w:rPr>
            <w:rStyle w:val="Hipervnculo"/>
            <w:noProof/>
          </w:rPr>
          <w:t>estándar</w:t>
        </w:r>
        <w:r w:rsidR="00711105">
          <w:rPr>
            <w:noProof/>
            <w:webHidden/>
          </w:rPr>
          <w:tab/>
        </w:r>
        <w:r w:rsidR="00711105">
          <w:rPr>
            <w:noProof/>
            <w:webHidden/>
          </w:rPr>
          <w:fldChar w:fldCharType="begin"/>
        </w:r>
        <w:r w:rsidR="00711105">
          <w:rPr>
            <w:noProof/>
            <w:webHidden/>
          </w:rPr>
          <w:instrText xml:space="preserve"> PAGEREF _Toc78100586 \h </w:instrText>
        </w:r>
        <w:r w:rsidR="00711105">
          <w:rPr>
            <w:noProof/>
            <w:webHidden/>
          </w:rPr>
        </w:r>
        <w:r w:rsidR="00711105">
          <w:rPr>
            <w:noProof/>
            <w:webHidden/>
          </w:rPr>
          <w:fldChar w:fldCharType="separate"/>
        </w:r>
        <w:r w:rsidR="006A6B80">
          <w:rPr>
            <w:noProof/>
            <w:webHidden/>
          </w:rPr>
          <w:t>21</w:t>
        </w:r>
        <w:r w:rsidR="00711105">
          <w:rPr>
            <w:noProof/>
            <w:webHidden/>
          </w:rPr>
          <w:fldChar w:fldCharType="end"/>
        </w:r>
      </w:hyperlink>
    </w:p>
    <w:p w14:paraId="609A7708" w14:textId="7715DEDE" w:rsidR="00711105" w:rsidRDefault="00473969" w:rsidP="00F96BB7">
      <w:pPr>
        <w:pStyle w:val="TDC1"/>
        <w:rPr>
          <w:rFonts w:eastAsiaTheme="minorEastAsia" w:cstheme="minorBidi"/>
          <w:noProof/>
          <w:lang w:val="fr-FR"/>
        </w:rPr>
      </w:pPr>
      <w:hyperlink w:anchor="_Toc78100587" w:history="1">
        <w:r w:rsidR="00711105" w:rsidRPr="00C2587A">
          <w:rPr>
            <w:rStyle w:val="Hipervnculo"/>
            <w:noProof/>
          </w:rPr>
          <w:t>Sección IV – Propuesta financiera – Formularios estándar</w:t>
        </w:r>
        <w:r w:rsidR="00711105">
          <w:rPr>
            <w:noProof/>
            <w:webHidden/>
          </w:rPr>
          <w:tab/>
        </w:r>
        <w:r w:rsidR="00711105">
          <w:rPr>
            <w:noProof/>
            <w:webHidden/>
          </w:rPr>
          <w:fldChar w:fldCharType="begin"/>
        </w:r>
        <w:r w:rsidR="00711105">
          <w:rPr>
            <w:noProof/>
            <w:webHidden/>
          </w:rPr>
          <w:instrText xml:space="preserve"> PAGEREF _Toc78100587 \h </w:instrText>
        </w:r>
        <w:r w:rsidR="00711105">
          <w:rPr>
            <w:noProof/>
            <w:webHidden/>
          </w:rPr>
        </w:r>
        <w:r w:rsidR="00711105">
          <w:rPr>
            <w:noProof/>
            <w:webHidden/>
          </w:rPr>
          <w:fldChar w:fldCharType="separate"/>
        </w:r>
        <w:r w:rsidR="006A6B80">
          <w:rPr>
            <w:noProof/>
            <w:webHidden/>
          </w:rPr>
          <w:t>31</w:t>
        </w:r>
        <w:r w:rsidR="00711105">
          <w:rPr>
            <w:noProof/>
            <w:webHidden/>
          </w:rPr>
          <w:fldChar w:fldCharType="end"/>
        </w:r>
      </w:hyperlink>
    </w:p>
    <w:p w14:paraId="20D5590E" w14:textId="1FE361D8" w:rsidR="00711105" w:rsidRDefault="00473969" w:rsidP="00F96BB7">
      <w:pPr>
        <w:pStyle w:val="TDC1"/>
        <w:rPr>
          <w:rFonts w:eastAsiaTheme="minorEastAsia" w:cstheme="minorBidi"/>
          <w:noProof/>
          <w:lang w:val="fr-FR"/>
        </w:rPr>
      </w:pPr>
      <w:hyperlink w:anchor="_Toc78100588" w:history="1">
        <w:r w:rsidR="00711105" w:rsidRPr="00C2587A">
          <w:rPr>
            <w:rStyle w:val="Hipervnculo"/>
            <w:noProof/>
          </w:rPr>
          <w:t>Sección V – Criterios de Elegibilidad</w:t>
        </w:r>
        <w:r w:rsidR="00711105">
          <w:rPr>
            <w:noProof/>
            <w:webHidden/>
          </w:rPr>
          <w:tab/>
        </w:r>
        <w:r w:rsidR="00711105">
          <w:rPr>
            <w:noProof/>
            <w:webHidden/>
          </w:rPr>
          <w:fldChar w:fldCharType="begin"/>
        </w:r>
        <w:r w:rsidR="00711105">
          <w:rPr>
            <w:noProof/>
            <w:webHidden/>
          </w:rPr>
          <w:instrText xml:space="preserve"> PAGEREF _Toc78100588 \h </w:instrText>
        </w:r>
        <w:r w:rsidR="00711105">
          <w:rPr>
            <w:noProof/>
            <w:webHidden/>
          </w:rPr>
        </w:r>
        <w:r w:rsidR="00711105">
          <w:rPr>
            <w:noProof/>
            <w:webHidden/>
          </w:rPr>
          <w:fldChar w:fldCharType="separate"/>
        </w:r>
        <w:r w:rsidR="006A6B80">
          <w:rPr>
            <w:noProof/>
            <w:webHidden/>
          </w:rPr>
          <w:t>35</w:t>
        </w:r>
        <w:r w:rsidR="00711105">
          <w:rPr>
            <w:noProof/>
            <w:webHidden/>
          </w:rPr>
          <w:fldChar w:fldCharType="end"/>
        </w:r>
      </w:hyperlink>
    </w:p>
    <w:p w14:paraId="33C63E2F" w14:textId="74DDED31" w:rsidR="00711105" w:rsidRDefault="00473969" w:rsidP="00F96BB7">
      <w:pPr>
        <w:pStyle w:val="TDC1"/>
        <w:rPr>
          <w:rFonts w:eastAsiaTheme="minorEastAsia" w:cstheme="minorBidi"/>
          <w:noProof/>
          <w:lang w:val="fr-FR"/>
        </w:rPr>
      </w:pPr>
      <w:hyperlink w:anchor="_Toc78100589" w:history="1">
        <w:r w:rsidR="00711105" w:rsidRPr="00C2587A">
          <w:rPr>
            <w:rStyle w:val="Hipervnculo"/>
            <w:noProof/>
          </w:rPr>
          <w:t>Sección VI – Normas de la AFD – Prácticas Fraudulentas y Corruptas – Responsabilidad Ambiental y Social</w:t>
        </w:r>
        <w:r w:rsidR="00711105">
          <w:rPr>
            <w:noProof/>
            <w:webHidden/>
          </w:rPr>
          <w:tab/>
        </w:r>
        <w:r w:rsidR="00711105">
          <w:rPr>
            <w:noProof/>
            <w:webHidden/>
          </w:rPr>
          <w:fldChar w:fldCharType="begin"/>
        </w:r>
        <w:r w:rsidR="00711105">
          <w:rPr>
            <w:noProof/>
            <w:webHidden/>
          </w:rPr>
          <w:instrText xml:space="preserve"> PAGEREF _Toc78100589 \h </w:instrText>
        </w:r>
        <w:r w:rsidR="00711105">
          <w:rPr>
            <w:noProof/>
            <w:webHidden/>
          </w:rPr>
        </w:r>
        <w:r w:rsidR="00711105">
          <w:rPr>
            <w:noProof/>
            <w:webHidden/>
          </w:rPr>
          <w:fldChar w:fldCharType="separate"/>
        </w:r>
        <w:r w:rsidR="006A6B80">
          <w:rPr>
            <w:noProof/>
            <w:webHidden/>
          </w:rPr>
          <w:t>37</w:t>
        </w:r>
        <w:r w:rsidR="00711105">
          <w:rPr>
            <w:noProof/>
            <w:webHidden/>
          </w:rPr>
          <w:fldChar w:fldCharType="end"/>
        </w:r>
      </w:hyperlink>
    </w:p>
    <w:p w14:paraId="574C7195" w14:textId="624355EC" w:rsidR="00711105" w:rsidRDefault="00473969" w:rsidP="00F96BB7">
      <w:pPr>
        <w:pStyle w:val="TDC1"/>
        <w:rPr>
          <w:rFonts w:eastAsiaTheme="minorEastAsia" w:cstheme="minorBidi"/>
          <w:noProof/>
          <w:lang w:val="fr-FR"/>
        </w:rPr>
      </w:pPr>
      <w:hyperlink w:anchor="_Toc78100590" w:history="1">
        <w:r w:rsidR="00711105" w:rsidRPr="00C2587A">
          <w:rPr>
            <w:rStyle w:val="Hipervnculo"/>
            <w:noProof/>
          </w:rPr>
          <w:t>Sección VII – Términos de Referencia</w:t>
        </w:r>
        <w:r w:rsidR="00711105">
          <w:rPr>
            <w:noProof/>
            <w:webHidden/>
          </w:rPr>
          <w:tab/>
        </w:r>
        <w:r w:rsidR="00711105">
          <w:rPr>
            <w:noProof/>
            <w:webHidden/>
          </w:rPr>
          <w:fldChar w:fldCharType="begin"/>
        </w:r>
        <w:r w:rsidR="00711105">
          <w:rPr>
            <w:noProof/>
            <w:webHidden/>
          </w:rPr>
          <w:instrText xml:space="preserve"> PAGEREF _Toc78100590 \h </w:instrText>
        </w:r>
        <w:r w:rsidR="00711105">
          <w:rPr>
            <w:noProof/>
            <w:webHidden/>
          </w:rPr>
        </w:r>
        <w:r w:rsidR="00711105">
          <w:rPr>
            <w:noProof/>
            <w:webHidden/>
          </w:rPr>
          <w:fldChar w:fldCharType="separate"/>
        </w:r>
        <w:r w:rsidR="006A6B80">
          <w:rPr>
            <w:noProof/>
            <w:webHidden/>
          </w:rPr>
          <w:t>39</w:t>
        </w:r>
        <w:r w:rsidR="00711105">
          <w:rPr>
            <w:noProof/>
            <w:webHidden/>
          </w:rPr>
          <w:fldChar w:fldCharType="end"/>
        </w:r>
      </w:hyperlink>
    </w:p>
    <w:p w14:paraId="2AAE392C" w14:textId="6C35F39D" w:rsidR="00711105" w:rsidRDefault="00473969" w:rsidP="00F96BB7">
      <w:pPr>
        <w:pStyle w:val="TDC1"/>
        <w:rPr>
          <w:rFonts w:eastAsiaTheme="minorEastAsia" w:cstheme="minorBidi"/>
          <w:noProof/>
          <w:lang w:val="fr-FR"/>
        </w:rPr>
      </w:pPr>
      <w:hyperlink w:anchor="_Toc78100591" w:history="1">
        <w:r w:rsidR="00711105" w:rsidRPr="00C2587A">
          <w:rPr>
            <w:rStyle w:val="Hipervnculo"/>
            <w:noProof/>
          </w:rPr>
          <w:t>Sección VIII – Condiciones de Contrato y formularios estándar de Contrato</w:t>
        </w:r>
        <w:r w:rsidR="00711105">
          <w:rPr>
            <w:noProof/>
            <w:webHidden/>
          </w:rPr>
          <w:tab/>
        </w:r>
        <w:r w:rsidR="00711105">
          <w:rPr>
            <w:noProof/>
            <w:webHidden/>
          </w:rPr>
          <w:fldChar w:fldCharType="begin"/>
        </w:r>
        <w:r w:rsidR="00711105">
          <w:rPr>
            <w:noProof/>
            <w:webHidden/>
          </w:rPr>
          <w:instrText xml:space="preserve"> PAGEREF _Toc78100591 \h </w:instrText>
        </w:r>
        <w:r w:rsidR="00711105">
          <w:rPr>
            <w:noProof/>
            <w:webHidden/>
          </w:rPr>
        </w:r>
        <w:r w:rsidR="00711105">
          <w:rPr>
            <w:noProof/>
            <w:webHidden/>
          </w:rPr>
          <w:fldChar w:fldCharType="separate"/>
        </w:r>
        <w:r w:rsidR="006A6B80">
          <w:rPr>
            <w:noProof/>
            <w:webHidden/>
          </w:rPr>
          <w:t>48</w:t>
        </w:r>
        <w:r w:rsidR="00711105">
          <w:rPr>
            <w:noProof/>
            <w:webHidden/>
          </w:rPr>
          <w:fldChar w:fldCharType="end"/>
        </w:r>
      </w:hyperlink>
    </w:p>
    <w:p w14:paraId="5BAD9E12" w14:textId="78D410DE" w:rsidR="00764EC4" w:rsidRPr="00764EC4" w:rsidRDefault="00764EC4">
      <w:pPr>
        <w:rPr>
          <w:lang w:val="fr-FR"/>
        </w:rPr>
      </w:pPr>
      <w:r>
        <w:rPr>
          <w:lang w:val="fr-FR"/>
        </w:rPr>
        <w:fldChar w:fldCharType="end"/>
      </w:r>
    </w:p>
    <w:p w14:paraId="00E87170" w14:textId="77777777" w:rsidR="00764EC4" w:rsidRPr="00764EC4" w:rsidRDefault="00764EC4">
      <w:pPr>
        <w:rPr>
          <w:lang w:val="fr-FR"/>
        </w:rPr>
      </w:pPr>
    </w:p>
    <w:p w14:paraId="68D90F44" w14:textId="77777777" w:rsidR="003425FD" w:rsidRDefault="003425FD">
      <w:pPr>
        <w:rPr>
          <w:lang w:val="fr-FR"/>
        </w:rPr>
        <w:sectPr w:rsidR="003425FD">
          <w:headerReference w:type="even" r:id="rId16"/>
          <w:headerReference w:type="default" r:id="rId17"/>
          <w:footerReference w:type="default" r:id="rId18"/>
          <w:headerReference w:type="first" r:id="rId19"/>
          <w:pgSz w:w="11906" w:h="16838"/>
          <w:pgMar w:top="1417" w:right="1417" w:bottom="1417" w:left="1417" w:header="708" w:footer="708" w:gutter="0"/>
          <w:pgNumType w:start="2"/>
          <w:cols w:space="720"/>
        </w:sectPr>
      </w:pPr>
    </w:p>
    <w:p w14:paraId="6B19D1BF" w14:textId="77777777" w:rsidR="003425FD" w:rsidRDefault="003425FD" w:rsidP="003425FD">
      <w:pPr>
        <w:pStyle w:val="Ttulo"/>
        <w:tabs>
          <w:tab w:val="center" w:pos="4536"/>
          <w:tab w:val="left" w:pos="8130"/>
        </w:tabs>
      </w:pPr>
      <w:bookmarkStart w:id="4" w:name="_Toc78100582"/>
      <w:r>
        <w:lastRenderedPageBreak/>
        <w:t>Carta de Invitación</w:t>
      </w:r>
      <w:bookmarkEnd w:id="4"/>
    </w:p>
    <w:p w14:paraId="382CDF8B" w14:textId="72CD53B3" w:rsidR="003425FD" w:rsidRDefault="0024697D" w:rsidP="003425FD">
      <w:pPr>
        <w:rPr>
          <w:i/>
        </w:rPr>
      </w:pPr>
      <w:r>
        <w:rPr>
          <w:i/>
        </w:rPr>
        <w:t xml:space="preserve">Santo Domingo, </w:t>
      </w:r>
      <w:r w:rsidR="00727F50">
        <w:rPr>
          <w:i/>
        </w:rPr>
        <w:t>2</w:t>
      </w:r>
      <w:r w:rsidR="0051666A">
        <w:rPr>
          <w:i/>
        </w:rPr>
        <w:t>2</w:t>
      </w:r>
      <w:r w:rsidR="0089312A" w:rsidRPr="00E04978">
        <w:rPr>
          <w:i/>
        </w:rPr>
        <w:t xml:space="preserve"> </w:t>
      </w:r>
      <w:r w:rsidRPr="00E04978">
        <w:rPr>
          <w:i/>
        </w:rPr>
        <w:t xml:space="preserve">de </w:t>
      </w:r>
      <w:r w:rsidR="005A5883" w:rsidRPr="00E04978">
        <w:rPr>
          <w:i/>
        </w:rPr>
        <w:t>febrero</w:t>
      </w:r>
      <w:r w:rsidR="0089312A" w:rsidRPr="00E04978">
        <w:rPr>
          <w:i/>
        </w:rPr>
        <w:t xml:space="preserve"> </w:t>
      </w:r>
      <w:r w:rsidR="005A5883" w:rsidRPr="00E04978">
        <w:rPr>
          <w:i/>
        </w:rPr>
        <w:t>de 2022</w:t>
      </w:r>
    </w:p>
    <w:p w14:paraId="59639968" w14:textId="33848250" w:rsidR="0024697D" w:rsidRDefault="0024697D" w:rsidP="003425FD"/>
    <w:p w14:paraId="05DF9C0C" w14:textId="77777777" w:rsidR="00A0559E" w:rsidRDefault="003425FD" w:rsidP="003425FD">
      <w:pPr>
        <w:tabs>
          <w:tab w:val="left" w:pos="1995"/>
        </w:tabs>
      </w:pPr>
      <w:r>
        <w:t>Señores/Señoras</w:t>
      </w:r>
    </w:p>
    <w:p w14:paraId="6227BD48" w14:textId="77777777" w:rsidR="006A6B80" w:rsidRPr="006A6B80" w:rsidRDefault="006A6B80" w:rsidP="006A6B80">
      <w:pPr>
        <w:tabs>
          <w:tab w:val="left" w:pos="1995"/>
        </w:tabs>
        <w:rPr>
          <w:lang w:val="en-US"/>
        </w:rPr>
      </w:pPr>
    </w:p>
    <w:p w14:paraId="38A9F342" w14:textId="19A4B931" w:rsidR="003425FD" w:rsidRDefault="003425FD" w:rsidP="00A82374">
      <w:pPr>
        <w:numPr>
          <w:ilvl w:val="0"/>
          <w:numId w:val="66"/>
        </w:numPr>
        <w:pBdr>
          <w:top w:val="nil"/>
          <w:left w:val="nil"/>
          <w:bottom w:val="nil"/>
          <w:right w:val="nil"/>
          <w:between w:val="nil"/>
        </w:pBdr>
        <w:spacing w:line="240" w:lineRule="auto"/>
        <w:ind w:left="567" w:hanging="567"/>
        <w:rPr>
          <w:color w:val="000000"/>
        </w:rPr>
      </w:pPr>
      <w:r>
        <w:rPr>
          <w:color w:val="000000"/>
        </w:rPr>
        <w:t xml:space="preserve">El </w:t>
      </w:r>
      <w:r>
        <w:rPr>
          <w:i/>
          <w:color w:val="000000"/>
        </w:rPr>
        <w:t xml:space="preserve">Instituto </w:t>
      </w:r>
      <w:r w:rsidRPr="003425FD">
        <w:rPr>
          <w:i/>
          <w:color w:val="000000"/>
        </w:rPr>
        <w:t>de Tránsito y Transporte Terrestre (INTRANT) de la República</w:t>
      </w:r>
      <w:r>
        <w:rPr>
          <w:i/>
          <w:color w:val="000000"/>
        </w:rPr>
        <w:t xml:space="preserve"> Dominicana</w:t>
      </w:r>
      <w:r>
        <w:rPr>
          <w:color w:val="000000"/>
        </w:rPr>
        <w:t xml:space="preserve"> (en adelante denominado "</w:t>
      </w:r>
      <w:r w:rsidR="007709C2">
        <w:rPr>
          <w:b/>
          <w:color w:val="000000"/>
        </w:rPr>
        <w:t>el cliente</w:t>
      </w:r>
      <w:r w:rsidR="000E4FA0">
        <w:rPr>
          <w:b/>
          <w:color w:val="000000"/>
        </w:rPr>
        <w:t>”</w:t>
      </w:r>
      <w:r>
        <w:rPr>
          <w:i/>
          <w:color w:val="000000"/>
        </w:rPr>
        <w:t xml:space="preserve"> ha recibido</w:t>
      </w:r>
      <w:r>
        <w:rPr>
          <w:color w:val="000000"/>
        </w:rPr>
        <w:t xml:space="preserve"> de la Unión Europea fondos para financiar parcialmente el costo de</w:t>
      </w:r>
      <w:r w:rsidR="000E4FA0">
        <w:rPr>
          <w:color w:val="000000"/>
        </w:rPr>
        <w:t xml:space="preserve"> la </w:t>
      </w:r>
      <w:r w:rsidR="000E4FA0" w:rsidRPr="000E4FA0">
        <w:rPr>
          <w:b/>
          <w:bCs/>
          <w:color w:val="000000"/>
        </w:rPr>
        <w:t>“Prestación de apoyo para la implementación y la gestión de un programa de movilidad urbana sostenible en la República Dominicana y del plan de movilidad urbana sostenible (PMUS) del Gran Santo Domingo - AIPMUS”.</w:t>
      </w:r>
      <w:r>
        <w:rPr>
          <w:color w:val="000000"/>
        </w:rPr>
        <w:t xml:space="preserve"> El</w:t>
      </w:r>
      <w:r>
        <w:rPr>
          <w:i/>
          <w:color w:val="000000"/>
        </w:rPr>
        <w:t xml:space="preserve"> </w:t>
      </w:r>
      <w:r w:rsidR="000E4FA0">
        <w:rPr>
          <w:color w:val="000000"/>
        </w:rPr>
        <w:t>INTRANT</w:t>
      </w:r>
      <w:r>
        <w:rPr>
          <w:color w:val="000000"/>
        </w:rPr>
        <w:t xml:space="preserve"> se propone utilizar parte de estos fondos para efectuar pagos elegibles en virtud del Contrato para el cual se emite esta Solicitud de Propuesta.</w:t>
      </w:r>
    </w:p>
    <w:p w14:paraId="6AE5F873" w14:textId="32727936" w:rsidR="003425FD" w:rsidRPr="00BF1449" w:rsidRDefault="003425FD" w:rsidP="00A82374">
      <w:pPr>
        <w:numPr>
          <w:ilvl w:val="0"/>
          <w:numId w:val="66"/>
        </w:numPr>
        <w:pBdr>
          <w:top w:val="nil"/>
          <w:left w:val="nil"/>
          <w:bottom w:val="nil"/>
          <w:right w:val="nil"/>
          <w:between w:val="nil"/>
        </w:pBdr>
        <w:spacing w:line="240" w:lineRule="auto"/>
        <w:ind w:left="567" w:hanging="567"/>
        <w:rPr>
          <w:b/>
          <w:bCs/>
          <w:color w:val="000000"/>
        </w:rPr>
      </w:pPr>
      <w:r>
        <w:rPr>
          <w:color w:val="000000"/>
        </w:rPr>
        <w:t>El Cliente invita a presentar Propuestas para prestar los siguientes servicios de consultoría (en adelante denominado "</w:t>
      </w:r>
      <w:r>
        <w:rPr>
          <w:b/>
          <w:color w:val="000000"/>
        </w:rPr>
        <w:t>los Servicios</w:t>
      </w:r>
      <w:r>
        <w:rPr>
          <w:color w:val="000000"/>
        </w:rPr>
        <w:t xml:space="preserve">"): </w:t>
      </w:r>
      <w:r w:rsidR="000E4FA0">
        <w:rPr>
          <w:color w:val="000000"/>
        </w:rPr>
        <w:t>“</w:t>
      </w:r>
      <w:r w:rsidR="00BF1449" w:rsidRPr="00BF1449">
        <w:rPr>
          <w:b/>
          <w:bCs/>
          <w:color w:val="000000"/>
        </w:rPr>
        <w:t>D</w:t>
      </w:r>
      <w:r w:rsidR="00BF1449" w:rsidRPr="00BF1449">
        <w:rPr>
          <w:b/>
          <w:bCs/>
          <w:color w:val="000000"/>
          <w:lang w:val="es-419"/>
        </w:rPr>
        <w:t>iseño conceptual de la red de transporte masivo y del SITP de Santiago de Los Caballeros y factibilidad de corredor de transporte masivo prioritario</w:t>
      </w:r>
      <w:r w:rsidR="000E4FA0" w:rsidRPr="00BF1449">
        <w:rPr>
          <w:color w:val="000000"/>
        </w:rPr>
        <w:t>”. E</w:t>
      </w:r>
      <w:r w:rsidRPr="00BF1449">
        <w:rPr>
          <w:color w:val="000000"/>
        </w:rPr>
        <w:t>n los Términos de Referencia adjuntos (Sección VII) se proporcionan más detalles sobre los Servicios.</w:t>
      </w:r>
    </w:p>
    <w:p w14:paraId="13794CF0" w14:textId="405C06E7" w:rsidR="003425FD" w:rsidRPr="00E04978" w:rsidRDefault="003425FD" w:rsidP="00E04978">
      <w:pPr>
        <w:numPr>
          <w:ilvl w:val="0"/>
          <w:numId w:val="66"/>
        </w:numPr>
        <w:pBdr>
          <w:top w:val="nil"/>
          <w:left w:val="nil"/>
          <w:bottom w:val="nil"/>
          <w:right w:val="nil"/>
          <w:between w:val="nil"/>
        </w:pBdr>
        <w:spacing w:after="0" w:line="240" w:lineRule="auto"/>
        <w:ind w:left="567" w:hanging="567"/>
        <w:rPr>
          <w:color w:val="000000"/>
        </w:rPr>
      </w:pPr>
      <w:r>
        <w:rPr>
          <w:color w:val="000000"/>
        </w:rPr>
        <w:t>Esta Solicitud de Propuesta (SP) se ha enviado a los siguientes Consultores incluidos en la Lista C</w:t>
      </w:r>
      <w:r w:rsidRPr="00E04978">
        <w:rPr>
          <w:color w:val="000000"/>
        </w:rPr>
        <w:t>orta:</w:t>
      </w:r>
    </w:p>
    <w:p w14:paraId="04505749" w14:textId="77777777" w:rsidR="00A0559E" w:rsidRDefault="00A0559E" w:rsidP="00270FE3">
      <w:pPr>
        <w:spacing w:after="0"/>
        <w:ind w:left="1134"/>
        <w:rPr>
          <w:lang w:val="en-US"/>
        </w:rPr>
        <w:sectPr w:rsidR="00A0559E">
          <w:headerReference w:type="even" r:id="rId20"/>
          <w:headerReference w:type="default" r:id="rId21"/>
          <w:footerReference w:type="default" r:id="rId22"/>
          <w:headerReference w:type="first" r:id="rId23"/>
          <w:pgSz w:w="11906" w:h="16838"/>
          <w:pgMar w:top="1417" w:right="1417" w:bottom="1417" w:left="1417" w:header="708" w:footer="708" w:gutter="0"/>
          <w:cols w:space="720"/>
        </w:sectPr>
      </w:pPr>
    </w:p>
    <w:p w14:paraId="2EC44093" w14:textId="1D98A721" w:rsidR="00072188" w:rsidRPr="00E04978" w:rsidRDefault="00427F1F" w:rsidP="00270FE3">
      <w:pPr>
        <w:spacing w:after="0"/>
        <w:ind w:left="1134"/>
        <w:rPr>
          <w:lang w:val="en-US"/>
        </w:rPr>
      </w:pPr>
      <w:r w:rsidRPr="00E04978">
        <w:rPr>
          <w:lang w:val="en-US"/>
        </w:rPr>
        <w:lastRenderedPageBreak/>
        <w:t>a.</w:t>
      </w:r>
      <w:r w:rsidR="005A5883" w:rsidRPr="00E04978">
        <w:rPr>
          <w:lang w:val="en-US"/>
        </w:rPr>
        <w:t xml:space="preserve"> </w:t>
      </w:r>
      <w:r w:rsidR="00270FE3" w:rsidRPr="00E04978">
        <w:rPr>
          <w:lang w:val="en-US"/>
        </w:rPr>
        <w:t>Cal y Mayor</w:t>
      </w:r>
    </w:p>
    <w:p w14:paraId="576B59F6" w14:textId="3A356541" w:rsidR="00427F1F" w:rsidRPr="00E04978" w:rsidRDefault="00427F1F" w:rsidP="00270FE3">
      <w:pPr>
        <w:spacing w:after="0"/>
        <w:ind w:left="1134"/>
        <w:rPr>
          <w:lang w:val="en-US"/>
        </w:rPr>
      </w:pPr>
      <w:r w:rsidRPr="00E04978">
        <w:rPr>
          <w:lang w:val="en-US"/>
        </w:rPr>
        <w:t xml:space="preserve">b. </w:t>
      </w:r>
      <w:r w:rsidR="00270FE3" w:rsidRPr="00E04978">
        <w:rPr>
          <w:lang w:val="en-US"/>
        </w:rPr>
        <w:t>AC&amp;A - Setec</w:t>
      </w:r>
    </w:p>
    <w:p w14:paraId="34E6CAD0" w14:textId="26AF69F2" w:rsidR="00427F1F" w:rsidRPr="00E04978" w:rsidRDefault="00427F1F" w:rsidP="00270FE3">
      <w:pPr>
        <w:spacing w:after="0"/>
        <w:ind w:left="1134"/>
        <w:rPr>
          <w:lang w:val="en-US"/>
        </w:rPr>
      </w:pPr>
      <w:r w:rsidRPr="00E04978">
        <w:rPr>
          <w:lang w:val="en-US"/>
        </w:rPr>
        <w:t>c.</w:t>
      </w:r>
      <w:r w:rsidR="00270FE3" w:rsidRPr="00E04978">
        <w:rPr>
          <w:lang w:val="en-US"/>
        </w:rPr>
        <w:t xml:space="preserve"> Idom</w:t>
      </w:r>
    </w:p>
    <w:p w14:paraId="5E073A29" w14:textId="7967B7F5" w:rsidR="00427F1F" w:rsidRPr="00E04978" w:rsidRDefault="00427F1F" w:rsidP="00270FE3">
      <w:pPr>
        <w:spacing w:after="0"/>
        <w:ind w:left="1134"/>
        <w:rPr>
          <w:lang w:val="en-US"/>
        </w:rPr>
      </w:pPr>
      <w:r w:rsidRPr="00E04978">
        <w:rPr>
          <w:lang w:val="en-US"/>
        </w:rPr>
        <w:lastRenderedPageBreak/>
        <w:t>d.</w:t>
      </w:r>
      <w:r w:rsidR="005A5883" w:rsidRPr="00E04978">
        <w:rPr>
          <w:lang w:val="en-US"/>
        </w:rPr>
        <w:t xml:space="preserve"> </w:t>
      </w:r>
      <w:r w:rsidR="00270FE3" w:rsidRPr="00E04978">
        <w:rPr>
          <w:lang w:val="en-US"/>
        </w:rPr>
        <w:t>Logit</w:t>
      </w:r>
    </w:p>
    <w:p w14:paraId="2C86C9A8" w14:textId="51A3698B" w:rsidR="00427F1F" w:rsidRPr="00E04978" w:rsidRDefault="00427F1F" w:rsidP="00270FE3">
      <w:pPr>
        <w:spacing w:after="0"/>
        <w:ind w:left="1134"/>
        <w:rPr>
          <w:lang w:val="en-US"/>
        </w:rPr>
      </w:pPr>
      <w:r w:rsidRPr="00E04978">
        <w:rPr>
          <w:lang w:val="en-US"/>
        </w:rPr>
        <w:t xml:space="preserve">e. </w:t>
      </w:r>
      <w:r w:rsidR="00270FE3" w:rsidRPr="00E04978">
        <w:rPr>
          <w:lang w:val="en-US"/>
        </w:rPr>
        <w:t>INGEROP-DVDH</w:t>
      </w:r>
    </w:p>
    <w:p w14:paraId="05C849F8" w14:textId="181ECDDB" w:rsidR="00427F1F" w:rsidRDefault="00427F1F" w:rsidP="00E04978">
      <w:pPr>
        <w:ind w:left="1134"/>
      </w:pPr>
      <w:r w:rsidRPr="00E04978">
        <w:t xml:space="preserve">f. </w:t>
      </w:r>
      <w:r w:rsidR="00270FE3" w:rsidRPr="00E04978">
        <w:t>SYSTRA</w:t>
      </w:r>
    </w:p>
    <w:p w14:paraId="131C395C" w14:textId="77777777" w:rsidR="00A0559E" w:rsidRDefault="00A0559E" w:rsidP="00A82374">
      <w:pPr>
        <w:numPr>
          <w:ilvl w:val="0"/>
          <w:numId w:val="66"/>
        </w:numPr>
        <w:pBdr>
          <w:top w:val="nil"/>
          <w:left w:val="nil"/>
          <w:bottom w:val="nil"/>
          <w:right w:val="nil"/>
          <w:between w:val="nil"/>
        </w:pBdr>
        <w:spacing w:line="240" w:lineRule="auto"/>
        <w:ind w:left="567" w:hanging="567"/>
        <w:rPr>
          <w:color w:val="000000"/>
        </w:rPr>
        <w:sectPr w:rsidR="00A0559E" w:rsidSect="00A0559E">
          <w:type w:val="continuous"/>
          <w:pgSz w:w="11906" w:h="16838"/>
          <w:pgMar w:top="1417" w:right="1417" w:bottom="1417" w:left="1417" w:header="708" w:footer="708" w:gutter="0"/>
          <w:cols w:num="2" w:space="720"/>
        </w:sectPr>
      </w:pPr>
    </w:p>
    <w:p w14:paraId="4484CA19" w14:textId="19314B23" w:rsidR="003425FD" w:rsidRDefault="003425FD" w:rsidP="00A82374">
      <w:pPr>
        <w:numPr>
          <w:ilvl w:val="0"/>
          <w:numId w:val="66"/>
        </w:numPr>
        <w:pBdr>
          <w:top w:val="nil"/>
          <w:left w:val="nil"/>
          <w:bottom w:val="nil"/>
          <w:right w:val="nil"/>
          <w:between w:val="nil"/>
        </w:pBdr>
        <w:spacing w:line="240" w:lineRule="auto"/>
        <w:ind w:left="567" w:hanging="567"/>
        <w:rPr>
          <w:color w:val="000000"/>
        </w:rPr>
      </w:pPr>
      <w:r>
        <w:rPr>
          <w:color w:val="000000"/>
        </w:rPr>
        <w:lastRenderedPageBreak/>
        <w:t>No se permite transferir esta invitación a ningún otro Consultor.</w:t>
      </w:r>
    </w:p>
    <w:p w14:paraId="3549EE56" w14:textId="77777777" w:rsidR="003425FD" w:rsidRDefault="003425FD" w:rsidP="00A82374">
      <w:pPr>
        <w:numPr>
          <w:ilvl w:val="0"/>
          <w:numId w:val="66"/>
        </w:numPr>
        <w:pBdr>
          <w:top w:val="nil"/>
          <w:left w:val="nil"/>
          <w:bottom w:val="nil"/>
          <w:right w:val="nil"/>
          <w:between w:val="nil"/>
        </w:pBdr>
        <w:spacing w:line="240" w:lineRule="auto"/>
        <w:ind w:left="567" w:hanging="567"/>
        <w:rPr>
          <w:color w:val="000000"/>
        </w:rPr>
      </w:pPr>
      <w:r>
        <w:rPr>
          <w:color w:val="000000"/>
        </w:rPr>
        <w:t>La SP incluye los siguientes documentos:</w:t>
      </w:r>
    </w:p>
    <w:p w14:paraId="70491721" w14:textId="77777777" w:rsidR="003425FD" w:rsidRDefault="003425FD" w:rsidP="00A82374">
      <w:pPr>
        <w:numPr>
          <w:ilvl w:val="0"/>
          <w:numId w:val="67"/>
        </w:numPr>
        <w:pBdr>
          <w:top w:val="nil"/>
          <w:left w:val="nil"/>
          <w:bottom w:val="nil"/>
          <w:right w:val="nil"/>
          <w:between w:val="nil"/>
        </w:pBdr>
        <w:spacing w:after="0" w:line="240" w:lineRule="auto"/>
        <w:ind w:left="1134" w:hanging="567"/>
        <w:rPr>
          <w:color w:val="000000"/>
        </w:rPr>
      </w:pPr>
      <w:r>
        <w:rPr>
          <w:color w:val="000000"/>
        </w:rPr>
        <w:t>Sección I - Instrucciones a los Consultores (IAC);</w:t>
      </w:r>
    </w:p>
    <w:p w14:paraId="3F094E8A" w14:textId="77777777" w:rsidR="003425FD" w:rsidRDefault="003425FD" w:rsidP="00A82374">
      <w:pPr>
        <w:numPr>
          <w:ilvl w:val="0"/>
          <w:numId w:val="67"/>
        </w:numPr>
        <w:pBdr>
          <w:top w:val="nil"/>
          <w:left w:val="nil"/>
          <w:bottom w:val="nil"/>
          <w:right w:val="nil"/>
          <w:between w:val="nil"/>
        </w:pBdr>
        <w:spacing w:after="0" w:line="240" w:lineRule="auto"/>
        <w:ind w:left="1134" w:hanging="567"/>
        <w:rPr>
          <w:color w:val="000000"/>
        </w:rPr>
      </w:pPr>
      <w:r>
        <w:rPr>
          <w:color w:val="000000"/>
        </w:rPr>
        <w:t>Sección II - Hoja de Datos;</w:t>
      </w:r>
    </w:p>
    <w:p w14:paraId="6316E038" w14:textId="77777777" w:rsidR="003425FD" w:rsidRDefault="003425FD" w:rsidP="00A82374">
      <w:pPr>
        <w:numPr>
          <w:ilvl w:val="0"/>
          <w:numId w:val="67"/>
        </w:numPr>
        <w:pBdr>
          <w:top w:val="nil"/>
          <w:left w:val="nil"/>
          <w:bottom w:val="nil"/>
          <w:right w:val="nil"/>
          <w:between w:val="nil"/>
        </w:pBdr>
        <w:spacing w:after="0" w:line="240" w:lineRule="auto"/>
        <w:ind w:left="1134" w:hanging="567"/>
        <w:rPr>
          <w:color w:val="000000"/>
        </w:rPr>
      </w:pPr>
      <w:r>
        <w:rPr>
          <w:color w:val="000000"/>
        </w:rPr>
        <w:t>Sección III - Propuesta técnica - formularios estándar;</w:t>
      </w:r>
    </w:p>
    <w:p w14:paraId="7FA4A73F" w14:textId="77777777" w:rsidR="003425FD" w:rsidRDefault="003425FD" w:rsidP="00A82374">
      <w:pPr>
        <w:numPr>
          <w:ilvl w:val="0"/>
          <w:numId w:val="67"/>
        </w:numPr>
        <w:pBdr>
          <w:top w:val="nil"/>
          <w:left w:val="nil"/>
          <w:bottom w:val="nil"/>
          <w:right w:val="nil"/>
          <w:between w:val="nil"/>
        </w:pBdr>
        <w:spacing w:after="0" w:line="240" w:lineRule="auto"/>
        <w:ind w:left="1134" w:hanging="567"/>
        <w:rPr>
          <w:color w:val="000000"/>
        </w:rPr>
      </w:pPr>
      <w:r>
        <w:rPr>
          <w:color w:val="000000"/>
        </w:rPr>
        <w:t>Sección IV - Propuesta financiera - formularios estándar;</w:t>
      </w:r>
    </w:p>
    <w:p w14:paraId="6AB11318" w14:textId="77777777" w:rsidR="003425FD" w:rsidRDefault="003425FD" w:rsidP="00A82374">
      <w:pPr>
        <w:numPr>
          <w:ilvl w:val="0"/>
          <w:numId w:val="67"/>
        </w:numPr>
        <w:pBdr>
          <w:top w:val="nil"/>
          <w:left w:val="nil"/>
          <w:bottom w:val="nil"/>
          <w:right w:val="nil"/>
          <w:between w:val="nil"/>
        </w:pBdr>
        <w:spacing w:after="0" w:line="240" w:lineRule="auto"/>
        <w:ind w:left="1134" w:hanging="567"/>
        <w:rPr>
          <w:color w:val="000000"/>
        </w:rPr>
      </w:pPr>
      <w:r>
        <w:rPr>
          <w:color w:val="000000"/>
        </w:rPr>
        <w:t>Sección V - Criterios de Elegibilidad;</w:t>
      </w:r>
    </w:p>
    <w:p w14:paraId="26367FA0" w14:textId="77777777" w:rsidR="003425FD" w:rsidRDefault="003425FD" w:rsidP="00A82374">
      <w:pPr>
        <w:numPr>
          <w:ilvl w:val="0"/>
          <w:numId w:val="67"/>
        </w:numPr>
        <w:pBdr>
          <w:top w:val="nil"/>
          <w:left w:val="nil"/>
          <w:bottom w:val="nil"/>
          <w:right w:val="nil"/>
          <w:between w:val="nil"/>
        </w:pBdr>
        <w:spacing w:after="0" w:line="240" w:lineRule="auto"/>
        <w:ind w:left="1134" w:hanging="567"/>
        <w:rPr>
          <w:color w:val="000000"/>
        </w:rPr>
      </w:pPr>
      <w:r>
        <w:rPr>
          <w:color w:val="000000"/>
        </w:rPr>
        <w:t>Section VI - Normas de la AFD - Prácticas Fraudulentas y Corruptas – Responsabilidad Ambiental y Social;</w:t>
      </w:r>
    </w:p>
    <w:p w14:paraId="13CAD2ED" w14:textId="77777777" w:rsidR="003425FD" w:rsidRDefault="003425FD" w:rsidP="00A82374">
      <w:pPr>
        <w:numPr>
          <w:ilvl w:val="0"/>
          <w:numId w:val="67"/>
        </w:numPr>
        <w:pBdr>
          <w:top w:val="nil"/>
          <w:left w:val="nil"/>
          <w:bottom w:val="nil"/>
          <w:right w:val="nil"/>
          <w:between w:val="nil"/>
        </w:pBdr>
        <w:spacing w:after="0" w:line="240" w:lineRule="auto"/>
        <w:ind w:left="1134" w:hanging="567"/>
        <w:rPr>
          <w:color w:val="000000"/>
        </w:rPr>
      </w:pPr>
      <w:r>
        <w:rPr>
          <w:color w:val="000000"/>
        </w:rPr>
        <w:t>Sección VII - Términos de Referencia (TDR);</w:t>
      </w:r>
    </w:p>
    <w:p w14:paraId="670A919B" w14:textId="77777777" w:rsidR="003425FD" w:rsidRDefault="003425FD" w:rsidP="00A82374">
      <w:pPr>
        <w:numPr>
          <w:ilvl w:val="0"/>
          <w:numId w:val="67"/>
        </w:numPr>
        <w:pBdr>
          <w:top w:val="nil"/>
          <w:left w:val="nil"/>
          <w:bottom w:val="nil"/>
          <w:right w:val="nil"/>
          <w:between w:val="nil"/>
        </w:pBdr>
        <w:spacing w:line="240" w:lineRule="auto"/>
        <w:ind w:left="1134" w:hanging="567"/>
        <w:rPr>
          <w:color w:val="000000"/>
        </w:rPr>
      </w:pPr>
      <w:r>
        <w:rPr>
          <w:color w:val="000000"/>
        </w:rPr>
        <w:t>Sección VIII – Condiciones de Contrato y formularios estándar de Contrato.</w:t>
      </w:r>
    </w:p>
    <w:p w14:paraId="1B80DA67" w14:textId="68676F89" w:rsidR="003425FD" w:rsidRDefault="003425FD" w:rsidP="00A82374">
      <w:pPr>
        <w:numPr>
          <w:ilvl w:val="0"/>
          <w:numId w:val="66"/>
        </w:numPr>
        <w:pBdr>
          <w:top w:val="nil"/>
          <w:left w:val="nil"/>
          <w:bottom w:val="nil"/>
          <w:right w:val="nil"/>
          <w:between w:val="nil"/>
        </w:pBdr>
        <w:spacing w:line="240" w:lineRule="auto"/>
        <w:ind w:left="567" w:hanging="567"/>
        <w:rPr>
          <w:color w:val="000000"/>
        </w:rPr>
      </w:pPr>
      <w:r>
        <w:rPr>
          <w:color w:val="000000"/>
        </w:rPr>
        <w:t xml:space="preserve">Sírvase informarnos </w:t>
      </w:r>
      <w:r w:rsidRPr="00E04978">
        <w:rPr>
          <w:color w:val="000000"/>
        </w:rPr>
        <w:t>antes de</w:t>
      </w:r>
      <w:r w:rsidR="00993D23" w:rsidRPr="00E04978">
        <w:rPr>
          <w:color w:val="000000"/>
        </w:rPr>
        <w:t xml:space="preserve">l </w:t>
      </w:r>
      <w:r w:rsidR="00E04978" w:rsidRPr="00E04978">
        <w:rPr>
          <w:color w:val="000000"/>
          <w:u w:val="single"/>
        </w:rPr>
        <w:t>2</w:t>
      </w:r>
      <w:r w:rsidR="00270FE3" w:rsidRPr="00E04978">
        <w:rPr>
          <w:color w:val="000000"/>
          <w:u w:val="single"/>
        </w:rPr>
        <w:t>8</w:t>
      </w:r>
      <w:r w:rsidR="00B607DC" w:rsidRPr="00E04978">
        <w:rPr>
          <w:color w:val="000000"/>
          <w:u w:val="single"/>
        </w:rPr>
        <w:t xml:space="preserve"> </w:t>
      </w:r>
      <w:r w:rsidR="00993D23" w:rsidRPr="00E04978">
        <w:rPr>
          <w:color w:val="000000"/>
          <w:u w:val="single"/>
        </w:rPr>
        <w:t xml:space="preserve">de </w:t>
      </w:r>
      <w:r w:rsidR="00270FE3" w:rsidRPr="00E04978">
        <w:rPr>
          <w:color w:val="000000"/>
          <w:u w:val="single"/>
        </w:rPr>
        <w:t>febrero</w:t>
      </w:r>
      <w:r w:rsidR="00993D23" w:rsidRPr="00E04978">
        <w:rPr>
          <w:color w:val="000000"/>
          <w:u w:val="single"/>
        </w:rPr>
        <w:t xml:space="preserve"> de 202</w:t>
      </w:r>
      <w:r w:rsidR="00FF3C32" w:rsidRPr="00E04978">
        <w:rPr>
          <w:color w:val="000000"/>
          <w:u w:val="single"/>
        </w:rPr>
        <w:t>2</w:t>
      </w:r>
      <w:r w:rsidR="00993D23">
        <w:rPr>
          <w:color w:val="000000"/>
        </w:rPr>
        <w:t xml:space="preserve"> </w:t>
      </w:r>
      <w:r>
        <w:rPr>
          <w:color w:val="000000"/>
        </w:rPr>
        <w:t>por escrito a</w:t>
      </w:r>
      <w:r w:rsidR="0024697D">
        <w:rPr>
          <w:color w:val="000000"/>
        </w:rPr>
        <w:t>l correo</w:t>
      </w:r>
      <w:r w:rsidR="00B3301E">
        <w:rPr>
          <w:color w:val="000000"/>
        </w:rPr>
        <w:t xml:space="preserve"> </w:t>
      </w:r>
      <w:r w:rsidR="0024697D">
        <w:rPr>
          <w:color w:val="000000"/>
        </w:rPr>
        <w:t xml:space="preserve">electrónico </w:t>
      </w:r>
      <w:hyperlink r:id="rId24" w:history="1">
        <w:r w:rsidR="003362AF" w:rsidRPr="00AA6F6F">
          <w:rPr>
            <w:rStyle w:val="Hipervnculo"/>
          </w:rPr>
          <w:t>movilidadsostenible@intrant.gob.do</w:t>
        </w:r>
      </w:hyperlink>
      <w:r w:rsidR="003362AF">
        <w:rPr>
          <w:color w:val="000000"/>
        </w:rPr>
        <w:t xml:space="preserve"> </w:t>
      </w:r>
      <w:r>
        <w:rPr>
          <w:color w:val="000000"/>
        </w:rPr>
        <w:t>:</w:t>
      </w:r>
    </w:p>
    <w:p w14:paraId="394754E5" w14:textId="77777777" w:rsidR="003425FD" w:rsidRDefault="003425FD" w:rsidP="00A82374">
      <w:pPr>
        <w:numPr>
          <w:ilvl w:val="0"/>
          <w:numId w:val="68"/>
        </w:numPr>
        <w:pBdr>
          <w:top w:val="nil"/>
          <w:left w:val="nil"/>
          <w:bottom w:val="nil"/>
          <w:right w:val="nil"/>
          <w:between w:val="nil"/>
        </w:pBdr>
        <w:spacing w:line="240" w:lineRule="auto"/>
        <w:ind w:left="1134" w:hanging="567"/>
        <w:rPr>
          <w:color w:val="000000"/>
        </w:rPr>
      </w:pPr>
      <w:r>
        <w:rPr>
          <w:color w:val="000000"/>
        </w:rPr>
        <w:t>Que haya recibido la Carta de Invitación; y</w:t>
      </w:r>
    </w:p>
    <w:p w14:paraId="0FA472A5" w14:textId="6CEFC943" w:rsidR="00993D23" w:rsidRDefault="003425FD" w:rsidP="00A82374">
      <w:pPr>
        <w:numPr>
          <w:ilvl w:val="0"/>
          <w:numId w:val="68"/>
        </w:numPr>
        <w:pBdr>
          <w:top w:val="nil"/>
          <w:left w:val="nil"/>
          <w:bottom w:val="nil"/>
          <w:right w:val="nil"/>
          <w:between w:val="nil"/>
        </w:pBdr>
        <w:spacing w:line="240" w:lineRule="auto"/>
        <w:ind w:left="1134" w:hanging="567"/>
        <w:rPr>
          <w:color w:val="000000"/>
        </w:rPr>
      </w:pPr>
      <w:r w:rsidRPr="00993D23">
        <w:rPr>
          <w:color w:val="000000"/>
        </w:rPr>
        <w:t>Si desea presentar une Propuesta solo o si desea resaltar su experiencia solicitando permiso para asociarse con otra(s) firma(s</w:t>
      </w:r>
      <w:r w:rsidR="003362AF">
        <w:rPr>
          <w:color w:val="000000"/>
        </w:rPr>
        <w:t>)</w:t>
      </w:r>
      <w:r w:rsidR="00B67CE8">
        <w:rPr>
          <w:color w:val="000000"/>
        </w:rPr>
        <w:t xml:space="preserve"> de la lista corta.</w:t>
      </w:r>
    </w:p>
    <w:p w14:paraId="485E45AD" w14:textId="439B3C02" w:rsidR="003425FD" w:rsidRPr="00993D23" w:rsidRDefault="003425FD" w:rsidP="00A82374">
      <w:pPr>
        <w:numPr>
          <w:ilvl w:val="0"/>
          <w:numId w:val="66"/>
        </w:numPr>
        <w:pBdr>
          <w:top w:val="nil"/>
          <w:left w:val="nil"/>
          <w:bottom w:val="nil"/>
          <w:right w:val="nil"/>
          <w:between w:val="nil"/>
        </w:pBdr>
        <w:spacing w:line="240" w:lineRule="auto"/>
        <w:ind w:left="567" w:hanging="567"/>
        <w:rPr>
          <w:color w:val="000000"/>
        </w:rPr>
      </w:pPr>
      <w:r w:rsidRPr="00993D23">
        <w:rPr>
          <w:color w:val="000000"/>
        </w:rPr>
        <w:t xml:space="preserve">Detalles de la fecha y </w:t>
      </w:r>
      <w:r w:rsidR="0024697D" w:rsidRPr="00993D23">
        <w:rPr>
          <w:color w:val="000000"/>
        </w:rPr>
        <w:t>h</w:t>
      </w:r>
      <w:r w:rsidRPr="00993D23">
        <w:rPr>
          <w:color w:val="000000"/>
        </w:rPr>
        <w:t>ora límites para la presentación de Propuestas y la dirección donde enviarlas figuran en la Subcláusula 17.</w:t>
      </w:r>
      <w:r w:rsidR="00993D23">
        <w:rPr>
          <w:color w:val="000000"/>
        </w:rPr>
        <w:t>1</w:t>
      </w:r>
      <w:r w:rsidRPr="00993D23">
        <w:rPr>
          <w:color w:val="000000"/>
        </w:rPr>
        <w:t xml:space="preserve"> de las IAC.</w:t>
      </w:r>
    </w:p>
    <w:p w14:paraId="374613D2" w14:textId="77777777" w:rsidR="00A0559E" w:rsidRDefault="00A0559E" w:rsidP="003425FD"/>
    <w:p w14:paraId="63A3CC12" w14:textId="0C446792" w:rsidR="003425FD" w:rsidRDefault="003425FD" w:rsidP="003425FD">
      <w:r>
        <w:t>Atentamente,</w:t>
      </w:r>
    </w:p>
    <w:p w14:paraId="58CC5E8D" w14:textId="77777777" w:rsidR="00993D23" w:rsidRDefault="00993D23" w:rsidP="003425FD"/>
    <w:p w14:paraId="35D849AE" w14:textId="3ECCE5BE" w:rsidR="002B6D5F" w:rsidRDefault="0024697D" w:rsidP="003425FD">
      <w:pPr>
        <w:rPr>
          <w:i/>
        </w:rPr>
      </w:pPr>
      <w:r>
        <w:rPr>
          <w:i/>
        </w:rPr>
        <w:t>ALEXANDRA CEDEÑO</w:t>
      </w:r>
    </w:p>
    <w:p w14:paraId="2C052B82" w14:textId="25AA1DAF" w:rsidR="002B6D5F" w:rsidRPr="00B3301E" w:rsidRDefault="0024697D" w:rsidP="003425FD">
      <w:pPr>
        <w:rPr>
          <w:i/>
        </w:rPr>
      </w:pPr>
      <w:r>
        <w:rPr>
          <w:i/>
        </w:rPr>
        <w:t>Directora de Movilidad Sostenible - I</w:t>
      </w:r>
      <w:r w:rsidR="00993D23">
        <w:rPr>
          <w:i/>
        </w:rPr>
        <w:t xml:space="preserve">nstituto </w:t>
      </w:r>
      <w:r>
        <w:rPr>
          <w:i/>
        </w:rPr>
        <w:t>N</w:t>
      </w:r>
      <w:r w:rsidR="00993D23">
        <w:rPr>
          <w:i/>
        </w:rPr>
        <w:t xml:space="preserve">acional de </w:t>
      </w:r>
      <w:r>
        <w:rPr>
          <w:i/>
        </w:rPr>
        <w:t>T</w:t>
      </w:r>
      <w:r w:rsidR="00993D23">
        <w:rPr>
          <w:i/>
        </w:rPr>
        <w:t>ránsito y Transporte Terrestre - INT</w:t>
      </w:r>
      <w:r>
        <w:rPr>
          <w:i/>
        </w:rPr>
        <w:t>RANT</w:t>
      </w:r>
    </w:p>
    <w:p w14:paraId="6A7B15E0" w14:textId="77777777" w:rsidR="00BD5EDD" w:rsidRPr="003425FD" w:rsidRDefault="00220289">
      <w:pPr>
        <w:pBdr>
          <w:top w:val="nil"/>
          <w:left w:val="nil"/>
          <w:bottom w:val="nil"/>
          <w:right w:val="nil"/>
          <w:between w:val="nil"/>
        </w:pBdr>
        <w:spacing w:line="240" w:lineRule="auto"/>
        <w:jc w:val="center"/>
        <w:rPr>
          <w:b/>
          <w:color w:val="000000"/>
          <w:sz w:val="44"/>
          <w:szCs w:val="44"/>
          <w:lang w:val="es-DO"/>
        </w:rPr>
      </w:pPr>
      <w:r w:rsidRPr="003425FD">
        <w:rPr>
          <w:b/>
          <w:color w:val="000000"/>
          <w:sz w:val="44"/>
          <w:szCs w:val="44"/>
          <w:lang w:val="es-DO"/>
        </w:rPr>
        <w:t>PARTE I</w:t>
      </w:r>
    </w:p>
    <w:p w14:paraId="6FE1765D" w14:textId="77038FE8" w:rsidR="00C51BD3" w:rsidRPr="00C51BD3" w:rsidRDefault="00220289" w:rsidP="00C51BD3">
      <w:pPr>
        <w:pStyle w:val="Ttulo"/>
      </w:pPr>
      <w:bookmarkStart w:id="5" w:name="_Toc78100583"/>
      <w:r>
        <w:lastRenderedPageBreak/>
        <w:t>Sección I - Instrucciones a los Consultores</w:t>
      </w:r>
      <w:bookmarkEnd w:id="5"/>
    </w:p>
    <w:tbl>
      <w:tblPr>
        <w:tblStyle w:val="afa"/>
        <w:tblW w:w="1034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269"/>
        <w:gridCol w:w="8080"/>
      </w:tblGrid>
      <w:tr w:rsidR="00BD5EDD" w14:paraId="52D0F337" w14:textId="77777777" w:rsidTr="0008099D">
        <w:tc>
          <w:tcPr>
            <w:tcW w:w="2269" w:type="dxa"/>
          </w:tcPr>
          <w:p w14:paraId="43963185" w14:textId="77777777" w:rsidR="00BD5EDD" w:rsidRPr="003425FD" w:rsidRDefault="00BD5EDD">
            <w:pPr>
              <w:spacing w:after="122"/>
              <w:rPr>
                <w:lang w:val="es-DO"/>
              </w:rPr>
            </w:pPr>
            <w:bookmarkStart w:id="6" w:name="bookmark=id.2et92p0" w:colFirst="0" w:colLast="0"/>
            <w:bookmarkEnd w:id="6"/>
          </w:p>
        </w:tc>
        <w:tc>
          <w:tcPr>
            <w:tcW w:w="8080" w:type="dxa"/>
          </w:tcPr>
          <w:p w14:paraId="73F68172" w14:textId="77777777" w:rsidR="00BD5EDD" w:rsidRDefault="00220289" w:rsidP="00A82374">
            <w:pPr>
              <w:numPr>
                <w:ilvl w:val="0"/>
                <w:numId w:val="49"/>
              </w:numPr>
              <w:pBdr>
                <w:top w:val="nil"/>
                <w:left w:val="nil"/>
                <w:bottom w:val="nil"/>
                <w:right w:val="nil"/>
                <w:between w:val="nil"/>
              </w:pBdr>
              <w:spacing w:after="122" w:line="240" w:lineRule="auto"/>
              <w:jc w:val="center"/>
              <w:rPr>
                <w:b/>
                <w:color w:val="000000"/>
                <w:sz w:val="24"/>
                <w:szCs w:val="24"/>
              </w:rPr>
            </w:pPr>
            <w:r>
              <w:rPr>
                <w:b/>
                <w:color w:val="000000"/>
                <w:sz w:val="24"/>
                <w:szCs w:val="24"/>
              </w:rPr>
              <w:t>Disposiciones Generales</w:t>
            </w:r>
          </w:p>
        </w:tc>
      </w:tr>
      <w:tr w:rsidR="00BD5EDD" w14:paraId="610C02B4" w14:textId="77777777" w:rsidTr="0008099D">
        <w:tc>
          <w:tcPr>
            <w:tcW w:w="2269" w:type="dxa"/>
          </w:tcPr>
          <w:p w14:paraId="350F681D" w14:textId="77777777" w:rsidR="00BD5EDD" w:rsidRDefault="00220289" w:rsidP="00E04978">
            <w:pPr>
              <w:numPr>
                <w:ilvl w:val="0"/>
                <w:numId w:val="19"/>
              </w:numPr>
              <w:pBdr>
                <w:top w:val="nil"/>
                <w:left w:val="nil"/>
                <w:bottom w:val="nil"/>
                <w:right w:val="nil"/>
                <w:between w:val="nil"/>
              </w:pBdr>
              <w:spacing w:line="240" w:lineRule="auto"/>
              <w:rPr>
                <w:b/>
                <w:color w:val="000000"/>
              </w:rPr>
            </w:pPr>
            <w:r>
              <w:rPr>
                <w:b/>
                <w:color w:val="000000"/>
              </w:rPr>
              <w:t>Definiciones</w:t>
            </w:r>
          </w:p>
        </w:tc>
        <w:tc>
          <w:tcPr>
            <w:tcW w:w="8080" w:type="dxa"/>
          </w:tcPr>
          <w:p w14:paraId="2B19DFED" w14:textId="77777777" w:rsidR="00BD5EDD" w:rsidRPr="00220289" w:rsidRDefault="00220289" w:rsidP="00E04978">
            <w:pPr>
              <w:numPr>
                <w:ilvl w:val="1"/>
                <w:numId w:val="19"/>
              </w:numPr>
              <w:pBdr>
                <w:top w:val="nil"/>
                <w:left w:val="nil"/>
                <w:bottom w:val="nil"/>
                <w:right w:val="nil"/>
                <w:between w:val="nil"/>
              </w:pBdr>
              <w:spacing w:line="240" w:lineRule="auto"/>
              <w:rPr>
                <w:color w:val="000000"/>
                <w:lang w:val="fr-FR"/>
              </w:rPr>
            </w:pPr>
            <w:r w:rsidRPr="00220289">
              <w:rPr>
                <w:color w:val="000000"/>
                <w:lang w:val="fr-FR"/>
              </w:rPr>
              <w:t>"</w:t>
            </w:r>
            <w:r w:rsidRPr="00220289">
              <w:rPr>
                <w:b/>
                <w:color w:val="000000"/>
                <w:lang w:val="fr-FR"/>
              </w:rPr>
              <w:t>AFD</w:t>
            </w:r>
            <w:r w:rsidRPr="00220289">
              <w:rPr>
                <w:color w:val="000000"/>
                <w:lang w:val="fr-FR"/>
              </w:rPr>
              <w:t xml:space="preserve">" significa </w:t>
            </w:r>
            <w:r w:rsidRPr="00220289">
              <w:rPr>
                <w:i/>
                <w:color w:val="000000"/>
                <w:lang w:val="fr-FR"/>
              </w:rPr>
              <w:t xml:space="preserve">Agence Française de Développement </w:t>
            </w:r>
            <w:r w:rsidRPr="00220289">
              <w:rPr>
                <w:color w:val="000000"/>
                <w:lang w:val="fr-FR"/>
              </w:rPr>
              <w:t>(AFD).</w:t>
            </w:r>
          </w:p>
          <w:p w14:paraId="1AB05434"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Asociación en Participación, Consorcio o Asociación (APCA)</w:t>
            </w:r>
            <w:r>
              <w:rPr>
                <w:color w:val="000000"/>
              </w:rPr>
              <w:t>" significa una asociación con o sin personería jurídica distinta de la de sus miembros, de más de un Consultor, donde un miembro está autorizado para realizar todas las actividades comerciales para y en nombre de los demás miembros de la APCA, y donde los miembros de la APCA son conjunta y solidariamente responsables por el cumplimiento del Contrato.</w:t>
            </w:r>
          </w:p>
          <w:p w14:paraId="799AFED7"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CI</w:t>
            </w:r>
            <w:r>
              <w:rPr>
                <w:color w:val="000000"/>
              </w:rPr>
              <w:t>" significa la Carta de Invitación que el Cliente envía a los Consultores de la Lista Corta.</w:t>
            </w:r>
          </w:p>
          <w:p w14:paraId="4A2F87E6"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Cliente</w:t>
            </w:r>
            <w:r>
              <w:rPr>
                <w:color w:val="000000"/>
              </w:rPr>
              <w:t>" significa la agencia ejecutora con la cual el Consultor seleccionado firma el Contrato para prestar los Servicios</w:t>
            </w:r>
          </w:p>
          <w:p w14:paraId="1C7D5DE5" w14:textId="77777777" w:rsidR="00BD5EDD" w:rsidRDefault="00220289" w:rsidP="00E04978">
            <w:pPr>
              <w:numPr>
                <w:ilvl w:val="1"/>
                <w:numId w:val="19"/>
              </w:numPr>
              <w:pBdr>
                <w:top w:val="nil"/>
                <w:left w:val="nil"/>
                <w:bottom w:val="nil"/>
                <w:right w:val="nil"/>
                <w:between w:val="nil"/>
              </w:pBdr>
              <w:spacing w:line="240" w:lineRule="auto"/>
              <w:rPr>
                <w:color w:val="000000"/>
              </w:rPr>
            </w:pPr>
            <w:r>
              <w:rPr>
                <w:b/>
                <w:color w:val="000000"/>
              </w:rPr>
              <w:t>Consultor</w:t>
            </w:r>
            <w:r>
              <w:rPr>
                <w:color w:val="000000"/>
              </w:rPr>
              <w:t>" significa una firma Consultora profesional o entidad legalmente constituida que pueda prestar o preste los Servicios al Cliente bajo el Contrato.</w:t>
            </w:r>
          </w:p>
          <w:p w14:paraId="1087DDC8"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Contrato</w:t>
            </w:r>
            <w:r>
              <w:rPr>
                <w:color w:val="000000"/>
              </w:rPr>
              <w:t>" significa un acuerdo legalmente vinculante firmado entre el Cliente y el Consultor e incluye todos los documentos adjuntos que se enumeran en la Cláusula 1 de dicho Contrato, que son las Condiciones Generales (CG), las Condiciones Especiales (CE), y los Apéndices.</w:t>
            </w:r>
          </w:p>
          <w:p w14:paraId="4753EEFD"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Día</w:t>
            </w:r>
            <w:r>
              <w:rPr>
                <w:color w:val="000000"/>
              </w:rPr>
              <w:t>" significa un día calendario.</w:t>
            </w:r>
          </w:p>
          <w:p w14:paraId="7A0435A0"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Expertos</w:t>
            </w:r>
            <w:r>
              <w:rPr>
                <w:color w:val="000000"/>
              </w:rPr>
              <w:t>" significa colectivamente, Expertos Clave, Expertos No Clave o cualquier otro personal del Consultor, Subconsultor o miembro(s) de la APCA.</w:t>
            </w:r>
          </w:p>
          <w:p w14:paraId="0E8A338A"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Experto(s) Clave</w:t>
            </w:r>
            <w:r>
              <w:rPr>
                <w:color w:val="000000"/>
              </w:rPr>
              <w:t>" significa un profesional individual, suministrado por el Consultor o un Subconsultor, cuyas capacidades, calificaciones, conocimiento y experiencia son vitales para el desempeño de los Servicios bajo el Contrato y cuyo CV es tomado en cuenta en la evaluación técnica de la Propuesta del Consultor.</w:t>
            </w:r>
          </w:p>
          <w:p w14:paraId="66E7E4B6"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Experto(s) No Clave</w:t>
            </w:r>
            <w:r>
              <w:rPr>
                <w:color w:val="000000"/>
              </w:rPr>
              <w:t>" significa un profesional individual suministrado por el Consultor o un Subconsultor y quien es asignado para desempeñar los Servicios o alguna parte de ellos bajo el Contrato, y cuyo CV no es evaluado de manera individual.</w:t>
            </w:r>
          </w:p>
          <w:p w14:paraId="693E0111"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Filial(es)</w:t>
            </w:r>
            <w:r>
              <w:rPr>
                <w:color w:val="000000"/>
              </w:rPr>
              <w:t>" significa un individuo o una entidad que controle, directa o indirectamente, o que esté bajo control común con el Consultor.</w:t>
            </w:r>
          </w:p>
          <w:p w14:paraId="0ABBD90C"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Hoja de Datos</w:t>
            </w:r>
            <w:r>
              <w:rPr>
                <w:color w:val="000000"/>
              </w:rPr>
              <w:t>" significa una parte integral de las Instrucciones al Consultor (IAC) Sección II, que se utiliza para reflejar las condiciones específicas del país y de la contratación para suplementar más no para reemplazar las disposiciones de las IAC.</w:t>
            </w:r>
          </w:p>
          <w:p w14:paraId="63825C1A"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IAC</w:t>
            </w:r>
            <w:r>
              <w:rPr>
                <w:color w:val="000000"/>
              </w:rPr>
              <w:t>" (esta Sección I de la SP) significa las Instrucciones a Consultores que suministren a los Consultores de la Lista Corta toda la información necesaria para la preparación de sus Propuestas.</w:t>
            </w:r>
          </w:p>
          <w:p w14:paraId="1B143ADF"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Ley Aplicable</w:t>
            </w:r>
            <w:r>
              <w:rPr>
                <w:color w:val="000000"/>
              </w:rPr>
              <w:t xml:space="preserve">" significa las leyes y los reglamentos en vigor en el país del Cliente, o en el país que se indique en la </w:t>
            </w:r>
            <w:r>
              <w:rPr>
                <w:b/>
                <w:color w:val="000000"/>
              </w:rPr>
              <w:t>Hoja de Datos</w:t>
            </w:r>
            <w:r>
              <w:rPr>
                <w:color w:val="000000"/>
              </w:rPr>
              <w:t>, que sean expedidas y se encuentren vigentes de cuando en cuando.</w:t>
            </w:r>
          </w:p>
          <w:p w14:paraId="7223464A"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Propuesta</w:t>
            </w:r>
            <w:r>
              <w:rPr>
                <w:color w:val="000000"/>
              </w:rPr>
              <w:t>" significa la Propuesta técnica y la Propuesta financiera del Consultor.</w:t>
            </w:r>
          </w:p>
          <w:p w14:paraId="4E4C7773"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Servicios</w:t>
            </w:r>
            <w:r>
              <w:rPr>
                <w:color w:val="000000"/>
              </w:rPr>
              <w:t>" significa los de Servicios de consultoría que deberá realizar el Consultor en virtud del Contrato.</w:t>
            </w:r>
          </w:p>
          <w:p w14:paraId="668F4646"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SP</w:t>
            </w:r>
            <w:r>
              <w:rPr>
                <w:color w:val="000000"/>
              </w:rPr>
              <w:t>" significa la Solicitud de Propuesta que prepara el Cliente para la selección de Consultores.</w:t>
            </w:r>
          </w:p>
          <w:p w14:paraId="2187E0EB"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Subconsultor</w:t>
            </w:r>
            <w:r>
              <w:rPr>
                <w:color w:val="000000"/>
              </w:rPr>
              <w:t>" significa una entidad a la que el Consultor propone subcontratar para cualquier parte de los Servicios mientras siga siendo responsable ante el Cliente durante el desempeño del Contrato.</w:t>
            </w:r>
          </w:p>
          <w:p w14:paraId="74CC6A04"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w:t>
            </w:r>
            <w:r>
              <w:rPr>
                <w:b/>
                <w:color w:val="000000"/>
              </w:rPr>
              <w:t>TDR</w:t>
            </w:r>
            <w:r>
              <w:rPr>
                <w:color w:val="000000"/>
              </w:rPr>
              <w:t>" (Sección VII de la SP) significa los Términos de Referencia y explica los objetivos, magnitud del trabajo, actividades y tareas a realizar, las responsabilidades respectivas del Cliente y el Consultor y los resultados esperados y productos de los Servicios a entregarse.</w:t>
            </w:r>
          </w:p>
        </w:tc>
      </w:tr>
      <w:tr w:rsidR="00BD5EDD" w14:paraId="1FDA17CB" w14:textId="77777777" w:rsidTr="0008099D">
        <w:tc>
          <w:tcPr>
            <w:tcW w:w="2269" w:type="dxa"/>
          </w:tcPr>
          <w:p w14:paraId="24D098EC" w14:textId="77777777" w:rsidR="00BD5EDD" w:rsidRDefault="00220289" w:rsidP="00A82374">
            <w:pPr>
              <w:numPr>
                <w:ilvl w:val="0"/>
                <w:numId w:val="19"/>
              </w:numPr>
              <w:pBdr>
                <w:top w:val="nil"/>
                <w:left w:val="nil"/>
                <w:bottom w:val="nil"/>
                <w:right w:val="nil"/>
                <w:between w:val="nil"/>
              </w:pBdr>
              <w:spacing w:after="122" w:line="240" w:lineRule="auto"/>
              <w:rPr>
                <w:b/>
                <w:color w:val="000000"/>
              </w:rPr>
            </w:pPr>
            <w:r>
              <w:rPr>
                <w:b/>
                <w:color w:val="000000"/>
              </w:rPr>
              <w:t>Introducción</w:t>
            </w:r>
          </w:p>
        </w:tc>
        <w:tc>
          <w:tcPr>
            <w:tcW w:w="8080" w:type="dxa"/>
          </w:tcPr>
          <w:p w14:paraId="71874DEE"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El Cliente identificado en la </w:t>
            </w:r>
            <w:r>
              <w:rPr>
                <w:b/>
                <w:color w:val="000000"/>
              </w:rPr>
              <w:t>Hoja de Datos</w:t>
            </w:r>
            <w:r>
              <w:rPr>
                <w:color w:val="000000"/>
              </w:rPr>
              <w:t xml:space="preserve"> seleccionará un Consultor de la Carta de Invitación, según el método de selección especificado en la </w:t>
            </w:r>
            <w:r>
              <w:rPr>
                <w:b/>
                <w:color w:val="000000"/>
              </w:rPr>
              <w:t>Hoja de Datos</w:t>
            </w:r>
            <w:r>
              <w:rPr>
                <w:color w:val="000000"/>
              </w:rPr>
              <w:t>.</w:t>
            </w:r>
          </w:p>
          <w:p w14:paraId="6EC58624"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Se invita a los Consultores de la Lista Corta a presentar una Propuesta técnica y una Propuesta financiera para prestar los Servicios requeridos para el trabajo </w:t>
            </w:r>
            <w:r>
              <w:rPr>
                <w:color w:val="000000"/>
              </w:rPr>
              <w:lastRenderedPageBreak/>
              <w:t xml:space="preserve">especificado en la </w:t>
            </w:r>
            <w:r>
              <w:rPr>
                <w:b/>
                <w:color w:val="000000"/>
              </w:rPr>
              <w:t>Hoja de Datos</w:t>
            </w:r>
            <w:r>
              <w:rPr>
                <w:color w:val="000000"/>
              </w:rPr>
              <w:t>. La Propuesta constituirá la base para las negociaciones y, eventualmente, para la suscripción del Contrato con el Consultor seleccionado.</w:t>
            </w:r>
          </w:p>
          <w:p w14:paraId="2AB7F576"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Los Consultores deben tener en cuenta la Ley Aplicable en la preparación de sus Propuestas. Los Consultores podrán asistir a la reunión previa a la presentación de Propuestas, si en la </w:t>
            </w:r>
            <w:r>
              <w:rPr>
                <w:b/>
                <w:color w:val="000000"/>
              </w:rPr>
              <w:t>Hoja de Datos</w:t>
            </w:r>
            <w:r>
              <w:rPr>
                <w:color w:val="000000"/>
              </w:rPr>
              <w:t xml:space="preserve"> se especifica dicha reunión. La asistencia a esta reunión es optativa y será a cargo de los Consultores.</w:t>
            </w:r>
          </w:p>
          <w:p w14:paraId="6E50765F"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El Cliente, oportunamente y sin costo para los Consultores, proporcionara los insumos, datos del proyecto relevantes e informes requeridos para la preparación de la Propuesta del Consultor según se especifica en la </w:t>
            </w:r>
            <w:r>
              <w:rPr>
                <w:b/>
                <w:color w:val="000000"/>
              </w:rPr>
              <w:t>Hoja de Datos</w:t>
            </w:r>
            <w:r>
              <w:rPr>
                <w:color w:val="000000"/>
              </w:rPr>
              <w:t>.</w:t>
            </w:r>
          </w:p>
        </w:tc>
      </w:tr>
      <w:tr w:rsidR="00BD5EDD" w14:paraId="0541E8CD" w14:textId="77777777" w:rsidTr="0008099D">
        <w:tc>
          <w:tcPr>
            <w:tcW w:w="2269" w:type="dxa"/>
          </w:tcPr>
          <w:p w14:paraId="0CCF9533" w14:textId="77777777" w:rsidR="00BD5EDD" w:rsidRDefault="00220289" w:rsidP="00A82374">
            <w:pPr>
              <w:numPr>
                <w:ilvl w:val="0"/>
                <w:numId w:val="19"/>
              </w:numPr>
              <w:pBdr>
                <w:top w:val="nil"/>
                <w:left w:val="nil"/>
                <w:bottom w:val="nil"/>
                <w:right w:val="nil"/>
                <w:between w:val="nil"/>
              </w:pBdr>
              <w:spacing w:after="122" w:line="240" w:lineRule="auto"/>
              <w:jc w:val="left"/>
              <w:rPr>
                <w:b/>
                <w:color w:val="000000"/>
              </w:rPr>
            </w:pPr>
            <w:r>
              <w:rPr>
                <w:b/>
                <w:color w:val="000000"/>
              </w:rPr>
              <w:lastRenderedPageBreak/>
              <w:t>Conflicto de intereses</w:t>
            </w:r>
          </w:p>
        </w:tc>
        <w:tc>
          <w:tcPr>
            <w:tcW w:w="8080" w:type="dxa"/>
          </w:tcPr>
          <w:p w14:paraId="129B7FD3"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El Consultor debe dar asesoramiento profesional, objetivo e imparcial y en todo momento debe otorgar máxima importancia a los intereses del Cliente y evitar rigurosamente todo conflicto con otros trabajos asignados o con los intereses de las instituciones a que pertenece y sin consideración alguna de cualquier labor futura.</w:t>
            </w:r>
          </w:p>
          <w:p w14:paraId="72838144"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El Consultor tiene la obligación de revelar al Cliente cualquier situación de conflicto de interés real o potencial que tenga impacto en su capacidad de atender los mejores intereses del Cliente. El hecho de no hacerlo puede conducir a la descalificación del Consultor o a la terminación del Contrato.</w:t>
            </w:r>
          </w:p>
          <w:p w14:paraId="3A02EFB6"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Sin que ello constituya limitación alguna a lo anterior, y salvo que la </w:t>
            </w:r>
            <w:r>
              <w:rPr>
                <w:b/>
                <w:color w:val="000000"/>
              </w:rPr>
              <w:t>Hoja de Datos</w:t>
            </w:r>
            <w:r>
              <w:rPr>
                <w:color w:val="000000"/>
              </w:rPr>
              <w:t xml:space="preserve"> indique otra cosa, no se contratará al Consultor bajo ninguna de las circunstancias que se indican a continuación:</w:t>
            </w:r>
          </w:p>
          <w:p w14:paraId="1DB2E313" w14:textId="77777777" w:rsidR="00BD5EDD" w:rsidRDefault="00220289" w:rsidP="00E04978">
            <w:pPr>
              <w:numPr>
                <w:ilvl w:val="2"/>
                <w:numId w:val="19"/>
              </w:numPr>
              <w:pBdr>
                <w:top w:val="nil"/>
                <w:left w:val="nil"/>
                <w:bottom w:val="nil"/>
                <w:right w:val="nil"/>
                <w:between w:val="nil"/>
              </w:pBdr>
              <w:spacing w:line="240" w:lineRule="auto"/>
              <w:ind w:left="1168" w:hanging="567"/>
              <w:rPr>
                <w:color w:val="000000"/>
                <w:u w:val="single"/>
              </w:rPr>
            </w:pPr>
            <w:r>
              <w:rPr>
                <w:color w:val="000000"/>
                <w:u w:val="single"/>
              </w:rPr>
              <w:t>Actividades conflictivas</w:t>
            </w:r>
          </w:p>
          <w:p w14:paraId="72BE0E17" w14:textId="77777777" w:rsidR="00BD5EDD" w:rsidRDefault="00220289" w:rsidP="00E04978">
            <w:pPr>
              <w:numPr>
                <w:ilvl w:val="3"/>
                <w:numId w:val="19"/>
              </w:numPr>
              <w:pBdr>
                <w:top w:val="nil"/>
                <w:left w:val="nil"/>
                <w:bottom w:val="nil"/>
                <w:right w:val="nil"/>
                <w:between w:val="nil"/>
              </w:pBdr>
              <w:spacing w:line="240" w:lineRule="auto"/>
              <w:ind w:left="1877" w:hanging="851"/>
              <w:rPr>
                <w:color w:val="000000"/>
              </w:rPr>
            </w:pPr>
            <w:r>
              <w:rPr>
                <w:color w:val="000000"/>
                <w:u w:val="single"/>
              </w:rPr>
              <w:t>Conflicto entre actividades de servicios de consultoría y adquisición de bienes, obras plantas o servicios de no consultoría</w:t>
            </w:r>
            <w:r>
              <w:rPr>
                <w:color w:val="000000"/>
              </w:rPr>
              <w:t>: una firma, o cualquiera de sus Afiliadas, contratada por el Cliente para suministrar bienes, o construir obras o prestar servicios de no consultoría para un proyecto, será descalificada para prestar servicios de consultoría que resulten o que se relacionen directamente con esos bienes, obras, plantas o servicios de no consultoría. Recíprocamente, una firma, o cualquiera de sus Afiliadas contratada para prestar servicios de consultoría para la preparación o ejecución de un proyecto, quedará descalificada para posteriormente suministrar bienes, obras, plantas o servicios de no consultoría que resulten o que se relacionen directamente con los servicios de consultoría prestados por la firma para dicha preparación o ejecución.</w:t>
            </w:r>
          </w:p>
          <w:p w14:paraId="002F7F6C" w14:textId="77777777" w:rsidR="00BD5EDD" w:rsidRDefault="00220289" w:rsidP="00E04978">
            <w:pPr>
              <w:numPr>
                <w:ilvl w:val="2"/>
                <w:numId w:val="19"/>
              </w:numPr>
              <w:pBdr>
                <w:top w:val="nil"/>
                <w:left w:val="nil"/>
                <w:bottom w:val="nil"/>
                <w:right w:val="nil"/>
                <w:between w:val="nil"/>
              </w:pBdr>
              <w:spacing w:line="240" w:lineRule="auto"/>
              <w:ind w:left="1168" w:hanging="567"/>
              <w:rPr>
                <w:color w:val="000000"/>
                <w:u w:val="single"/>
              </w:rPr>
            </w:pPr>
            <w:r>
              <w:rPr>
                <w:color w:val="000000"/>
                <w:u w:val="single"/>
              </w:rPr>
              <w:t>Trabajos conflictivos</w:t>
            </w:r>
          </w:p>
          <w:p w14:paraId="3937F779" w14:textId="77777777" w:rsidR="00BD5EDD" w:rsidRDefault="00220289" w:rsidP="00E04978">
            <w:pPr>
              <w:numPr>
                <w:ilvl w:val="3"/>
                <w:numId w:val="19"/>
              </w:numPr>
              <w:pBdr>
                <w:top w:val="nil"/>
                <w:left w:val="nil"/>
                <w:bottom w:val="nil"/>
                <w:right w:val="nil"/>
                <w:between w:val="nil"/>
              </w:pBdr>
              <w:spacing w:line="240" w:lineRule="auto"/>
              <w:ind w:left="1877" w:hanging="851"/>
              <w:rPr>
                <w:color w:val="000000"/>
              </w:rPr>
            </w:pPr>
            <w:r>
              <w:rPr>
                <w:color w:val="000000"/>
                <w:u w:val="single"/>
              </w:rPr>
              <w:t>Conflicto entre trabajos de consultoría</w:t>
            </w:r>
            <w:r>
              <w:rPr>
                <w:color w:val="000000"/>
              </w:rPr>
              <w:t>: un Consultor (incluyendo sus Expertos y Sub-Consultores) o cualquiera de sus Afiliados no podrá ser contratado para realizar trabajos que por su naturaleza estén en conflicto con otros trabajos que el Consultor ejecute para el mismo u otro Cliente.</w:t>
            </w:r>
          </w:p>
          <w:p w14:paraId="331DC15D" w14:textId="77777777" w:rsidR="00BD5EDD" w:rsidRDefault="00220289" w:rsidP="00E04978">
            <w:pPr>
              <w:numPr>
                <w:ilvl w:val="2"/>
                <w:numId w:val="19"/>
              </w:numPr>
              <w:pBdr>
                <w:top w:val="nil"/>
                <w:left w:val="nil"/>
                <w:bottom w:val="nil"/>
                <w:right w:val="nil"/>
                <w:between w:val="nil"/>
              </w:pBdr>
              <w:spacing w:line="240" w:lineRule="auto"/>
              <w:ind w:left="1168" w:hanging="567"/>
              <w:rPr>
                <w:color w:val="000000"/>
                <w:u w:val="single"/>
              </w:rPr>
            </w:pPr>
            <w:r>
              <w:rPr>
                <w:color w:val="000000"/>
                <w:u w:val="single"/>
              </w:rPr>
              <w:t>Relaciones conflictivas</w:t>
            </w:r>
          </w:p>
          <w:p w14:paraId="178FDDEF" w14:textId="77777777" w:rsidR="00BD5EDD" w:rsidRDefault="00220289" w:rsidP="00E04978">
            <w:pPr>
              <w:numPr>
                <w:ilvl w:val="3"/>
                <w:numId w:val="19"/>
              </w:numPr>
              <w:pBdr>
                <w:top w:val="nil"/>
                <w:left w:val="nil"/>
                <w:bottom w:val="nil"/>
                <w:right w:val="nil"/>
                <w:between w:val="nil"/>
              </w:pBdr>
              <w:spacing w:line="240" w:lineRule="auto"/>
              <w:ind w:left="1877" w:hanging="851"/>
              <w:rPr>
                <w:color w:val="000000"/>
              </w:rPr>
            </w:pPr>
            <w:r>
              <w:rPr>
                <w:color w:val="000000"/>
                <w:u w:val="single"/>
              </w:rPr>
              <w:t>Relaciones con el personal del Cliente</w:t>
            </w:r>
            <w:r>
              <w:rPr>
                <w:color w:val="000000"/>
              </w:rPr>
              <w:t>: no se le podrá adjudicar un Contrato a un Consultor (incluyendo sus Expertos y Sub-Consultores) que tenga un negocio cercano o relación familiar con un personal profesional del Cliente que esté directamente o indirectamente involucrado en cualquier parte de: (i) la preparación de los Términos de Referencia de los Servicios; (ii) el proceso de selección del Consultor; o (iii) la supervisión del Contrato, salvo que el conflicto que se derive de esta relación haya sido resuelto a través del proceso de selección y ejecución del Contrato de manera aceptable para la AFD.</w:t>
            </w:r>
          </w:p>
        </w:tc>
      </w:tr>
      <w:tr w:rsidR="00BD5EDD" w14:paraId="65B86084" w14:textId="77777777" w:rsidTr="0008099D">
        <w:tc>
          <w:tcPr>
            <w:tcW w:w="2269" w:type="dxa"/>
          </w:tcPr>
          <w:p w14:paraId="4C8CC52E" w14:textId="77777777" w:rsidR="00BD5EDD" w:rsidRDefault="00220289" w:rsidP="00A82374">
            <w:pPr>
              <w:numPr>
                <w:ilvl w:val="0"/>
                <w:numId w:val="19"/>
              </w:numPr>
              <w:pBdr>
                <w:top w:val="nil"/>
                <w:left w:val="nil"/>
                <w:bottom w:val="nil"/>
                <w:right w:val="nil"/>
                <w:between w:val="nil"/>
              </w:pBdr>
              <w:spacing w:after="122" w:line="240" w:lineRule="auto"/>
              <w:jc w:val="left"/>
              <w:rPr>
                <w:b/>
                <w:color w:val="000000"/>
              </w:rPr>
            </w:pPr>
            <w:r>
              <w:rPr>
                <w:b/>
                <w:color w:val="000000"/>
              </w:rPr>
              <w:t>Ventaja competitiva injusta</w:t>
            </w:r>
          </w:p>
        </w:tc>
        <w:tc>
          <w:tcPr>
            <w:tcW w:w="8080" w:type="dxa"/>
          </w:tcPr>
          <w:p w14:paraId="4F756534"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La equidad y la transparencia en el proceso de selección requieren que los Consultores o sus Afiliadas que compitan para un trabajo específico no deriven una ventaja competitiva por haber prestado servicios de consultoría relacionados con el trabajo en cuestión. Para tal fin, el Cliente deberá indicar en la </w:t>
            </w:r>
            <w:r>
              <w:rPr>
                <w:b/>
                <w:color w:val="000000"/>
              </w:rPr>
              <w:t>Hoja de Datos</w:t>
            </w:r>
            <w:r>
              <w:rPr>
                <w:color w:val="000000"/>
              </w:rPr>
              <w:t xml:space="preserve"> y poner a disposición de todos los Consultores de la Lista Corta junto con esta SP, </w:t>
            </w:r>
            <w:r>
              <w:rPr>
                <w:color w:val="000000"/>
              </w:rPr>
              <w:lastRenderedPageBreak/>
              <w:t>toda la información que en tal respecto daría a dicho Consultor alguna ventaja competitiva injusta sobre otros Consultores competidores.</w:t>
            </w:r>
          </w:p>
        </w:tc>
      </w:tr>
      <w:tr w:rsidR="00BD5EDD" w14:paraId="2DAC8E73" w14:textId="77777777" w:rsidTr="0008099D">
        <w:tc>
          <w:tcPr>
            <w:tcW w:w="2269" w:type="dxa"/>
          </w:tcPr>
          <w:p w14:paraId="6D5BA5FB" w14:textId="77777777" w:rsidR="00BD5EDD" w:rsidRDefault="00220289" w:rsidP="00E04978">
            <w:pPr>
              <w:numPr>
                <w:ilvl w:val="0"/>
                <w:numId w:val="19"/>
              </w:numPr>
              <w:pBdr>
                <w:top w:val="nil"/>
                <w:left w:val="nil"/>
                <w:bottom w:val="nil"/>
                <w:right w:val="nil"/>
                <w:between w:val="nil"/>
              </w:pBdr>
              <w:spacing w:line="240" w:lineRule="auto"/>
              <w:jc w:val="left"/>
              <w:rPr>
                <w:b/>
                <w:color w:val="000000"/>
              </w:rPr>
            </w:pPr>
            <w:r>
              <w:rPr>
                <w:b/>
                <w:color w:val="000000"/>
              </w:rPr>
              <w:lastRenderedPageBreak/>
              <w:t>Prácticas corruptas y fraudulentas</w:t>
            </w:r>
          </w:p>
        </w:tc>
        <w:tc>
          <w:tcPr>
            <w:tcW w:w="8080" w:type="dxa"/>
          </w:tcPr>
          <w:p w14:paraId="6FFB7BF3"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La AFD exige cumplimiento de su política con respecto a las prácticas corruptas y fraudulentas que se indican en la Sección VI.</w:t>
            </w:r>
          </w:p>
          <w:p w14:paraId="1DCF1D87"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Conforme a este principio, los Consultores deberán permitir a la AFD a examinar los documentos y la documentación contable, y cualquier otro documento, relativos a la presentación de la Propuesta y a la ejecución del contrato (en caso de adjudicación) y someterlos a una auditoría por auditores designados por la AFD.</w:t>
            </w:r>
          </w:p>
        </w:tc>
      </w:tr>
      <w:tr w:rsidR="00BD5EDD" w14:paraId="596E4081" w14:textId="77777777" w:rsidTr="0008099D">
        <w:tc>
          <w:tcPr>
            <w:tcW w:w="2269" w:type="dxa"/>
          </w:tcPr>
          <w:p w14:paraId="4FE1936A" w14:textId="77777777" w:rsidR="00BD5EDD" w:rsidRDefault="00220289" w:rsidP="00E04978">
            <w:pPr>
              <w:numPr>
                <w:ilvl w:val="0"/>
                <w:numId w:val="19"/>
              </w:numPr>
              <w:pBdr>
                <w:top w:val="nil"/>
                <w:left w:val="nil"/>
                <w:bottom w:val="nil"/>
                <w:right w:val="nil"/>
                <w:between w:val="nil"/>
              </w:pBdr>
              <w:spacing w:line="240" w:lineRule="auto"/>
              <w:rPr>
                <w:b/>
                <w:color w:val="000000"/>
              </w:rPr>
            </w:pPr>
            <w:r>
              <w:rPr>
                <w:b/>
                <w:color w:val="000000"/>
              </w:rPr>
              <w:t>Elegibilidad</w:t>
            </w:r>
          </w:p>
        </w:tc>
        <w:tc>
          <w:tcPr>
            <w:tcW w:w="8080" w:type="dxa"/>
          </w:tcPr>
          <w:p w14:paraId="1BE127D8"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La AFD permite que Consultores (individuos, firmas, incluidas APCAs y cada uno de sus miembros) de cualquier país ofrezcan servicios de consultoría para proyectos que financia, siempre que cumplan con los requisitos de elegibilidad tal y como se definen en la Sección V.</w:t>
            </w:r>
          </w:p>
          <w:p w14:paraId="27C2573F"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Además, es responsabilidad del Consultor garantizar que sus Expertos, miembros de la APCA, Sub-Consultores, agentes (declarados o no), subcontratistas, proveedores de servicios, proveedores y/o sus empleados, cumplan con los requisitos de elegibilidad según se establece por la AFD en la Sección V.</w:t>
            </w:r>
          </w:p>
          <w:p w14:paraId="6599D431"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El Consultor solo podrá contratar como Expertos a representantes del gobierno o a funcionarios del estado si dicha contratación es conforme a la Ley Aplicable y (i) si están con licencia sin remuneración, han renunciado o se han jubilado; (ii) si no están siendo contratados por el organismo para el cual trabajaron justo antes de su licencia, de su renuncia o de su jubilación; y (iii) si su contratación no da lugar a un conflicto de intereses.</w:t>
            </w:r>
          </w:p>
        </w:tc>
      </w:tr>
      <w:tr w:rsidR="00BD5EDD" w14:paraId="73A1D55A" w14:textId="77777777" w:rsidTr="0008099D">
        <w:tc>
          <w:tcPr>
            <w:tcW w:w="2269" w:type="dxa"/>
          </w:tcPr>
          <w:p w14:paraId="75AD737F" w14:textId="77777777" w:rsidR="00BD5EDD" w:rsidRDefault="00BD5EDD" w:rsidP="00E04978"/>
        </w:tc>
        <w:tc>
          <w:tcPr>
            <w:tcW w:w="8080" w:type="dxa"/>
          </w:tcPr>
          <w:p w14:paraId="1A34B8CA" w14:textId="77777777" w:rsidR="00BD5EDD" w:rsidRDefault="00220289" w:rsidP="00E04978">
            <w:pPr>
              <w:numPr>
                <w:ilvl w:val="0"/>
                <w:numId w:val="49"/>
              </w:numPr>
              <w:pBdr>
                <w:top w:val="nil"/>
                <w:left w:val="nil"/>
                <w:bottom w:val="nil"/>
                <w:right w:val="nil"/>
                <w:between w:val="nil"/>
              </w:pBdr>
              <w:spacing w:line="240" w:lineRule="auto"/>
              <w:jc w:val="center"/>
              <w:rPr>
                <w:b/>
                <w:color w:val="000000"/>
                <w:sz w:val="24"/>
                <w:szCs w:val="24"/>
              </w:rPr>
            </w:pPr>
            <w:r>
              <w:rPr>
                <w:b/>
                <w:color w:val="000000"/>
                <w:sz w:val="24"/>
                <w:szCs w:val="24"/>
              </w:rPr>
              <w:t>Preparación de las Propuestas</w:t>
            </w:r>
          </w:p>
        </w:tc>
      </w:tr>
      <w:tr w:rsidR="00BD5EDD" w14:paraId="3EBEBBCE" w14:textId="77777777" w:rsidTr="0008099D">
        <w:tc>
          <w:tcPr>
            <w:tcW w:w="2269" w:type="dxa"/>
          </w:tcPr>
          <w:p w14:paraId="2282D1D6" w14:textId="184B3321" w:rsidR="00BD5EDD" w:rsidRDefault="00220289" w:rsidP="00E04978">
            <w:pPr>
              <w:numPr>
                <w:ilvl w:val="0"/>
                <w:numId w:val="19"/>
              </w:numPr>
              <w:pBdr>
                <w:top w:val="nil"/>
                <w:left w:val="nil"/>
                <w:bottom w:val="nil"/>
                <w:right w:val="nil"/>
                <w:between w:val="nil"/>
              </w:pBdr>
              <w:spacing w:line="240" w:lineRule="auto"/>
              <w:rPr>
                <w:b/>
                <w:color w:val="000000"/>
              </w:rPr>
            </w:pPr>
            <w:r>
              <w:rPr>
                <w:b/>
                <w:color w:val="000000"/>
              </w:rPr>
              <w:t>Consideracio</w:t>
            </w:r>
            <w:r w:rsidR="00E04978">
              <w:rPr>
                <w:b/>
                <w:color w:val="000000"/>
              </w:rPr>
              <w:t>n</w:t>
            </w:r>
            <w:r>
              <w:rPr>
                <w:b/>
                <w:color w:val="000000"/>
              </w:rPr>
              <w:t>es generales</w:t>
            </w:r>
          </w:p>
        </w:tc>
        <w:tc>
          <w:tcPr>
            <w:tcW w:w="8080" w:type="dxa"/>
          </w:tcPr>
          <w:p w14:paraId="0FB8C733"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Para la preparación de la Propuesta, se espera que el Consultor revise detalladamente la SP. Deficiencias materiales en suministrar la información solicitada en la SP podrá resultar en el rechazo de la Propuesta.</w:t>
            </w:r>
          </w:p>
        </w:tc>
      </w:tr>
      <w:tr w:rsidR="00BD5EDD" w14:paraId="28BDE5BD" w14:textId="77777777" w:rsidTr="0008099D">
        <w:tc>
          <w:tcPr>
            <w:tcW w:w="2269" w:type="dxa"/>
          </w:tcPr>
          <w:p w14:paraId="3637A43B" w14:textId="77777777" w:rsidR="00BD5EDD" w:rsidRDefault="00220289" w:rsidP="00E04978">
            <w:pPr>
              <w:numPr>
                <w:ilvl w:val="0"/>
                <w:numId w:val="19"/>
              </w:numPr>
              <w:pBdr>
                <w:top w:val="nil"/>
                <w:left w:val="nil"/>
                <w:bottom w:val="nil"/>
                <w:right w:val="nil"/>
                <w:between w:val="nil"/>
              </w:pBdr>
              <w:spacing w:line="240" w:lineRule="auto"/>
              <w:jc w:val="left"/>
              <w:rPr>
                <w:b/>
                <w:color w:val="000000"/>
              </w:rPr>
            </w:pPr>
            <w:r>
              <w:rPr>
                <w:b/>
                <w:color w:val="000000"/>
              </w:rPr>
              <w:t>Costo de la elaboración de la Propuesta</w:t>
            </w:r>
          </w:p>
        </w:tc>
        <w:tc>
          <w:tcPr>
            <w:tcW w:w="8080" w:type="dxa"/>
          </w:tcPr>
          <w:p w14:paraId="0FA42F79"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El Consultor asumirá todos los costos asociados con la preparación y presentación de la Propuesta, y el Cliente no será responsable por tales costos, independientemente de la forma en que se haga el proceso de selección o el resultado de la misma.</w:t>
            </w:r>
          </w:p>
        </w:tc>
      </w:tr>
      <w:tr w:rsidR="00BD5EDD" w14:paraId="503B3678" w14:textId="77777777" w:rsidTr="0008099D">
        <w:tc>
          <w:tcPr>
            <w:tcW w:w="2269" w:type="dxa"/>
          </w:tcPr>
          <w:p w14:paraId="182340A8" w14:textId="77777777" w:rsidR="00BD5EDD" w:rsidRDefault="00220289" w:rsidP="00E04978">
            <w:pPr>
              <w:numPr>
                <w:ilvl w:val="0"/>
                <w:numId w:val="19"/>
              </w:numPr>
              <w:pBdr>
                <w:top w:val="nil"/>
                <w:left w:val="nil"/>
                <w:bottom w:val="nil"/>
                <w:right w:val="nil"/>
                <w:between w:val="nil"/>
              </w:pBdr>
              <w:spacing w:line="240" w:lineRule="auto"/>
              <w:rPr>
                <w:b/>
                <w:color w:val="000000"/>
              </w:rPr>
            </w:pPr>
            <w:r>
              <w:rPr>
                <w:b/>
                <w:color w:val="000000"/>
              </w:rPr>
              <w:t>Idioma</w:t>
            </w:r>
          </w:p>
        </w:tc>
        <w:tc>
          <w:tcPr>
            <w:tcW w:w="8080" w:type="dxa"/>
          </w:tcPr>
          <w:p w14:paraId="1B741AF7"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La Propuesta, así como toda la correspondencia y documentos relacionados con la Propuesta, que sean intercambiados entre el Consultor y el Cliente serán escritos en el/los idioma(s) que se indica(n) en la </w:t>
            </w:r>
            <w:r>
              <w:rPr>
                <w:b/>
                <w:color w:val="000000"/>
              </w:rPr>
              <w:t>Hoja de Datos</w:t>
            </w:r>
            <w:r>
              <w:rPr>
                <w:color w:val="000000"/>
              </w:rPr>
              <w:t>.</w:t>
            </w:r>
          </w:p>
        </w:tc>
      </w:tr>
      <w:tr w:rsidR="00BD5EDD" w14:paraId="3C8A2E48" w14:textId="77777777" w:rsidTr="0008099D">
        <w:tc>
          <w:tcPr>
            <w:tcW w:w="2269" w:type="dxa"/>
          </w:tcPr>
          <w:p w14:paraId="0AA5710A" w14:textId="77777777" w:rsidR="00BD5EDD" w:rsidRDefault="00220289" w:rsidP="00E04978">
            <w:pPr>
              <w:numPr>
                <w:ilvl w:val="0"/>
                <w:numId w:val="19"/>
              </w:numPr>
              <w:pBdr>
                <w:top w:val="nil"/>
                <w:left w:val="nil"/>
                <w:bottom w:val="nil"/>
                <w:right w:val="nil"/>
                <w:between w:val="nil"/>
              </w:pBdr>
              <w:spacing w:line="240" w:lineRule="auto"/>
              <w:jc w:val="left"/>
              <w:rPr>
                <w:b/>
                <w:color w:val="000000"/>
              </w:rPr>
            </w:pPr>
            <w:r>
              <w:rPr>
                <w:b/>
                <w:color w:val="000000"/>
              </w:rPr>
              <w:t>Documentos que comprenden la Propuesta</w:t>
            </w:r>
          </w:p>
        </w:tc>
        <w:tc>
          <w:tcPr>
            <w:tcW w:w="8080" w:type="dxa"/>
          </w:tcPr>
          <w:p w14:paraId="07EE3F23"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La Propuesta comprenderá los documentos y formularios que figuran en la </w:t>
            </w:r>
            <w:r>
              <w:rPr>
                <w:b/>
                <w:color w:val="000000"/>
              </w:rPr>
              <w:t>Hoja de Datos</w:t>
            </w:r>
            <w:r>
              <w:rPr>
                <w:color w:val="000000"/>
              </w:rPr>
              <w:t>.</w:t>
            </w:r>
          </w:p>
          <w:p w14:paraId="59F8E586"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El Consultor deberá entregará información sobre comisiones, gratificaciones y honorarios a que hubiere lugar, pagados o que vayan a ser pagados a agentes o a cualquier otra parte con respecto a esta Propuesta, y en caso de adjudicación, la ejecución del Contrato.</w:t>
            </w:r>
          </w:p>
        </w:tc>
      </w:tr>
      <w:tr w:rsidR="00BD5EDD" w14:paraId="2DD87925" w14:textId="77777777" w:rsidTr="0008099D">
        <w:tc>
          <w:tcPr>
            <w:tcW w:w="2269" w:type="dxa"/>
          </w:tcPr>
          <w:p w14:paraId="1C1E4983" w14:textId="77777777" w:rsidR="00BD5EDD" w:rsidRDefault="00220289" w:rsidP="00E04978">
            <w:pPr>
              <w:numPr>
                <w:ilvl w:val="0"/>
                <w:numId w:val="19"/>
              </w:numPr>
              <w:pBdr>
                <w:top w:val="nil"/>
                <w:left w:val="nil"/>
                <w:bottom w:val="nil"/>
                <w:right w:val="nil"/>
                <w:between w:val="nil"/>
              </w:pBdr>
              <w:spacing w:line="240" w:lineRule="auto"/>
              <w:jc w:val="left"/>
              <w:rPr>
                <w:b/>
                <w:color w:val="000000"/>
              </w:rPr>
            </w:pPr>
            <w:r>
              <w:rPr>
                <w:b/>
                <w:color w:val="000000"/>
              </w:rPr>
              <w:t>Solamente una Propuesta</w:t>
            </w:r>
          </w:p>
        </w:tc>
        <w:tc>
          <w:tcPr>
            <w:tcW w:w="8080" w:type="dxa"/>
          </w:tcPr>
          <w:p w14:paraId="50F6F9C2"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El Consultor presentara solamente una Propuesta, bien sea a nombre propio o como miembro de una APCA. Si un Consultor (incluido un miembro de una APCA) presenta o participa en más de una Propuesta, todas estas Propuestas serán descalificadas y rechazadas. Sin embargo, salvo que la </w:t>
            </w:r>
            <w:r>
              <w:rPr>
                <w:b/>
                <w:color w:val="000000"/>
              </w:rPr>
              <w:t>Hoja de Datos</w:t>
            </w:r>
            <w:r>
              <w:rPr>
                <w:color w:val="000000"/>
              </w:rPr>
              <w:t xml:space="preserve"> indique otra cosa, esto no impedirá que un Subconsultor o personal del Consultor participe como Experto Clave y Experto No Clave en más de una Propuesta.</w:t>
            </w:r>
          </w:p>
        </w:tc>
      </w:tr>
      <w:tr w:rsidR="00BD5EDD" w14:paraId="220D3204" w14:textId="77777777" w:rsidTr="0008099D">
        <w:tc>
          <w:tcPr>
            <w:tcW w:w="2269" w:type="dxa"/>
          </w:tcPr>
          <w:p w14:paraId="64AC48F8" w14:textId="77777777" w:rsidR="00BD5EDD" w:rsidRDefault="00220289" w:rsidP="00E04978">
            <w:pPr>
              <w:numPr>
                <w:ilvl w:val="0"/>
                <w:numId w:val="19"/>
              </w:numPr>
              <w:pBdr>
                <w:top w:val="nil"/>
                <w:left w:val="nil"/>
                <w:bottom w:val="nil"/>
                <w:right w:val="nil"/>
                <w:between w:val="nil"/>
              </w:pBdr>
              <w:spacing w:line="240" w:lineRule="auto"/>
              <w:jc w:val="left"/>
              <w:rPr>
                <w:b/>
                <w:color w:val="000000"/>
              </w:rPr>
            </w:pPr>
            <w:r>
              <w:rPr>
                <w:b/>
                <w:color w:val="000000"/>
              </w:rPr>
              <w:t>Validez de la Propuesta</w:t>
            </w:r>
          </w:p>
        </w:tc>
        <w:tc>
          <w:tcPr>
            <w:tcW w:w="8080" w:type="dxa"/>
          </w:tcPr>
          <w:p w14:paraId="40784BB4"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La </w:t>
            </w:r>
            <w:r>
              <w:rPr>
                <w:b/>
                <w:color w:val="000000"/>
              </w:rPr>
              <w:t>Hoja de Datos</w:t>
            </w:r>
            <w:r>
              <w:rPr>
                <w:color w:val="000000"/>
              </w:rPr>
              <w:t xml:space="preserve"> indica el periodo durante el cual la Propuesta del Consultor permanecerá válida después de la fecha límite para la presentación de Propuestas.</w:t>
            </w:r>
          </w:p>
          <w:p w14:paraId="61FD0AA9"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Durante este periodo, el Consultor deberá mantener su Propuesta original sin ningún cambio, incluida la disponibilidad de los Expertos Clave, precios propuestos y el precio total.</w:t>
            </w:r>
          </w:p>
          <w:p w14:paraId="438EE02B"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Si se establece que algún Experto Clave que sea nominado en la Propuesta del Consultor no estaba disponible en el momento de presentar la Propuesta o que se incluyó en la Propuesta sin antes obtener su confirmación, dicha Propuesta será descalificada y rechazada para evaluación posterior.</w:t>
            </w:r>
          </w:p>
          <w:p w14:paraId="5B3AA53D" w14:textId="77777777" w:rsidR="00BD5EDD" w:rsidRDefault="00220289" w:rsidP="00E04978">
            <w:pPr>
              <w:numPr>
                <w:ilvl w:val="1"/>
                <w:numId w:val="19"/>
              </w:numPr>
              <w:pBdr>
                <w:top w:val="nil"/>
                <w:left w:val="nil"/>
                <w:bottom w:val="nil"/>
                <w:right w:val="nil"/>
                <w:between w:val="nil"/>
              </w:pBdr>
              <w:spacing w:line="240" w:lineRule="auto"/>
              <w:rPr>
                <w:color w:val="000000"/>
                <w:u w:val="single"/>
              </w:rPr>
            </w:pPr>
            <w:r>
              <w:rPr>
                <w:color w:val="000000"/>
                <w:u w:val="single"/>
              </w:rPr>
              <w:t>Extensión del periodo de validez</w:t>
            </w:r>
          </w:p>
          <w:p w14:paraId="73E20A45"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El Cliente hará todo lo que esté a su alcance para completar las negociaciones dentro de este periodo. Sin embargo, el Cliente podrá pedirle por escrito a los Consultores que extiendan el periodo de la validez de sus ofertas si fuera necesario.</w:t>
            </w:r>
          </w:p>
          <w:p w14:paraId="41B0F599"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lastRenderedPageBreak/>
              <w:t>Si el Consultor acuerda extender la validez de su Propuesta, ello se hará sin ningún cambio en la Propuesta original y con la confirmación de la disponibilidad de los Expertos Clave.</w:t>
            </w:r>
          </w:p>
          <w:p w14:paraId="3CCAC43A"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El Consultor podrá rechazar extender la validez de su Propuesta en cuyo caso, dicha Propuesta no se evaluará más.</w:t>
            </w:r>
          </w:p>
          <w:p w14:paraId="49D6B026" w14:textId="77777777" w:rsidR="00BD5EDD" w:rsidRDefault="00220289" w:rsidP="00E04978">
            <w:pPr>
              <w:numPr>
                <w:ilvl w:val="1"/>
                <w:numId w:val="19"/>
              </w:numPr>
              <w:pBdr>
                <w:top w:val="nil"/>
                <w:left w:val="nil"/>
                <w:bottom w:val="nil"/>
                <w:right w:val="nil"/>
                <w:between w:val="nil"/>
              </w:pBdr>
              <w:spacing w:line="240" w:lineRule="auto"/>
              <w:rPr>
                <w:color w:val="000000"/>
                <w:u w:val="single"/>
              </w:rPr>
            </w:pPr>
            <w:r>
              <w:rPr>
                <w:color w:val="000000"/>
                <w:u w:val="single"/>
              </w:rPr>
              <w:t>Sustitución de los Expertos Clave en caso de extensión del periodo de validez</w:t>
            </w:r>
          </w:p>
          <w:p w14:paraId="4C307BCB"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Si alguno de los Expertos Clave no está disponible por el periodo de validez extendido, el Consultor deberá entregar una justificación adecuada escrita y prueba a satisfacción del Cliente, junto con la solicitud de sustitución. En tal caso, un Experto Clave de reemplazo deberá tener calificaciones y experiencia iguales o mejores que las del Experto Clave propuesto inicialmente. Sin embargo, la evaluación técnica seguirá basándose en la evaluación del CV del Experto Clave original.</w:t>
            </w:r>
          </w:p>
          <w:p w14:paraId="7B09FA5A"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Si el Consultor no suministra un Experto Clave de reemplazo con calificaciones iguales o mejores, o si las razones expuestas para el reemplazo o justificación no son aceptables al Cliente, dicha Propuesta será rechazada.</w:t>
            </w:r>
          </w:p>
          <w:p w14:paraId="48D64635" w14:textId="77777777" w:rsidR="00BD5EDD" w:rsidRDefault="00220289" w:rsidP="00E04978">
            <w:pPr>
              <w:numPr>
                <w:ilvl w:val="1"/>
                <w:numId w:val="19"/>
              </w:numPr>
              <w:pBdr>
                <w:top w:val="nil"/>
                <w:left w:val="nil"/>
                <w:bottom w:val="nil"/>
                <w:right w:val="nil"/>
                <w:between w:val="nil"/>
              </w:pBdr>
              <w:spacing w:line="240" w:lineRule="auto"/>
              <w:rPr>
                <w:color w:val="000000"/>
                <w:u w:val="single"/>
              </w:rPr>
            </w:pPr>
            <w:r>
              <w:rPr>
                <w:color w:val="000000"/>
                <w:u w:val="single"/>
              </w:rPr>
              <w:t>Subcontratación</w:t>
            </w:r>
          </w:p>
          <w:p w14:paraId="5F502E4D"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El Consultor no podrá subcontratar la totalidad de los Servicios.</w:t>
            </w:r>
          </w:p>
        </w:tc>
      </w:tr>
      <w:tr w:rsidR="00BD5EDD" w14:paraId="1857BF31" w14:textId="77777777" w:rsidTr="0008099D">
        <w:tc>
          <w:tcPr>
            <w:tcW w:w="2269" w:type="dxa"/>
          </w:tcPr>
          <w:p w14:paraId="6F448876" w14:textId="77777777" w:rsidR="00BD5EDD" w:rsidRDefault="00220289" w:rsidP="00E04978">
            <w:pPr>
              <w:numPr>
                <w:ilvl w:val="0"/>
                <w:numId w:val="19"/>
              </w:numPr>
              <w:pBdr>
                <w:top w:val="nil"/>
                <w:left w:val="nil"/>
                <w:bottom w:val="nil"/>
                <w:right w:val="nil"/>
                <w:between w:val="nil"/>
              </w:pBdr>
              <w:spacing w:line="240" w:lineRule="auto"/>
              <w:jc w:val="left"/>
              <w:rPr>
                <w:b/>
                <w:color w:val="000000"/>
              </w:rPr>
            </w:pPr>
            <w:r>
              <w:rPr>
                <w:b/>
                <w:color w:val="000000"/>
              </w:rPr>
              <w:lastRenderedPageBreak/>
              <w:t>Aclaración y enmiendas de la SP</w:t>
            </w:r>
          </w:p>
        </w:tc>
        <w:tc>
          <w:tcPr>
            <w:tcW w:w="8080" w:type="dxa"/>
          </w:tcPr>
          <w:p w14:paraId="3333FBDF"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El Consultor podrá solicitar una aclaración de cualquier parte de la SP, durante el periodo indicado en la </w:t>
            </w:r>
            <w:r>
              <w:rPr>
                <w:b/>
                <w:color w:val="000000"/>
              </w:rPr>
              <w:t>Hoja de Datos</w:t>
            </w:r>
            <w:r>
              <w:rPr>
                <w:color w:val="000000"/>
              </w:rPr>
              <w:t xml:space="preserve"> antes de la fecha límite para la presentación de Propuestas. Toda solicitud de aclaración deberá enviarse por escrito o por correo electrónico a la dirección del Cliente indicada en la </w:t>
            </w:r>
            <w:r>
              <w:rPr>
                <w:b/>
                <w:color w:val="000000"/>
              </w:rPr>
              <w:t>Hoja de Datos</w:t>
            </w:r>
            <w:r>
              <w:rPr>
                <w:color w:val="000000"/>
              </w:rPr>
              <w:t>. El Cliente responderá por escrito o por correo electrónico a esa solicitud y enviará copias escritas de la respuesta (incluyendo una explicación de la consulta, pero sin identificar su procedencia) a todos los Consultores de la Lista Corta. Si el Cliente considera necesario enmendar la SP como resultado de una aclaración, lo hará siguiendo el procedimiento que se describe a continuación:</w:t>
            </w:r>
          </w:p>
          <w:p w14:paraId="6C526E27"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En cualquier momento antes de la fecha límite para la presentación de Propuestas, el Cliente podrá enmendar la SP emitiendo una enmienda por escrito o por medio de correo electrónico. La enmienda deberá ser enviada a todos los Consultores de la Lista Corta y será obligatoria para ellos. Los Consultores de la Lista Corta deberán acusar recibo por escrito de todas las enmiendas.</w:t>
            </w:r>
          </w:p>
          <w:p w14:paraId="3158CDB2"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El Cliente podrá extender la fecha límite para la presentación de Propuestas si la enmienda es considerable, con el fin de otorgar tiempo razonable a los Consultores para tenerla en cuenta en la preparación de sus Propuestas.</w:t>
            </w:r>
          </w:p>
          <w:p w14:paraId="36D80580"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El Consultor podrá presentar una Propuesta modificada o una modificación de cualquier parte de la misma en cualquier momento antes de la fecha límite para la presentación de Propuestas. Después de la fecha límite no se aceptarán modificaciones a la Propuesta técnica o financiera.</w:t>
            </w:r>
          </w:p>
        </w:tc>
      </w:tr>
      <w:tr w:rsidR="00BD5EDD" w14:paraId="3B581C61" w14:textId="77777777" w:rsidTr="0008099D">
        <w:tc>
          <w:tcPr>
            <w:tcW w:w="2269" w:type="dxa"/>
          </w:tcPr>
          <w:p w14:paraId="794E7D69" w14:textId="77777777" w:rsidR="00BD5EDD" w:rsidRDefault="00220289" w:rsidP="00E04978">
            <w:pPr>
              <w:numPr>
                <w:ilvl w:val="0"/>
                <w:numId w:val="19"/>
              </w:numPr>
              <w:pBdr>
                <w:top w:val="nil"/>
                <w:left w:val="nil"/>
                <w:bottom w:val="nil"/>
                <w:right w:val="nil"/>
                <w:between w:val="nil"/>
              </w:pBdr>
              <w:spacing w:line="240" w:lineRule="auto"/>
              <w:jc w:val="left"/>
              <w:rPr>
                <w:b/>
                <w:color w:val="000000"/>
              </w:rPr>
            </w:pPr>
            <w:r>
              <w:rPr>
                <w:b/>
                <w:color w:val="000000"/>
              </w:rPr>
              <w:t>Preparación de las Propuestas – consideraciones específicas</w:t>
            </w:r>
          </w:p>
        </w:tc>
        <w:tc>
          <w:tcPr>
            <w:tcW w:w="8080" w:type="dxa"/>
          </w:tcPr>
          <w:p w14:paraId="532E1157"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En la preparación de la Propuesta, el Consultor deberá prestar especial atención a lo siguiente:</w:t>
            </w:r>
          </w:p>
          <w:p w14:paraId="295C1B89"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 xml:space="preserve">Si un Consultor de la Lista Corta considera que puede optimizar su experiencia para el trabajo asociándose con otros Consultores en forma de APCA, lo puede hacer asociándose ya sea con (a) Consultores que no estén en la Lista Corta, o (b) con Consultores de la Lista Corta si así lo permite la </w:t>
            </w:r>
            <w:r>
              <w:rPr>
                <w:b/>
                <w:color w:val="000000"/>
              </w:rPr>
              <w:t>Hoja de Datos</w:t>
            </w:r>
            <w:r>
              <w:rPr>
                <w:color w:val="000000"/>
              </w:rPr>
              <w:t>. Una APCA con un Consultor que no figure en la Lista Corta deberá obtener la aprobación del Cliente. Cuando se asocie con firmas que no estén en la Lista Corta en forma de una APCA, el Consultor de la Lista Corta deberá ser el representante líder del grupo. Si Consultores de la Lista Corta se asocian entre sí, cualquiera de ellos podrá ser el representante líder del grupo.</w:t>
            </w:r>
          </w:p>
          <w:p w14:paraId="4D9923F2"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 xml:space="preserve">El Cliente podrá indicar en la </w:t>
            </w:r>
            <w:r>
              <w:rPr>
                <w:b/>
                <w:color w:val="000000"/>
              </w:rPr>
              <w:t>Hoja de Datos</w:t>
            </w:r>
            <w:r>
              <w:rPr>
                <w:color w:val="000000"/>
              </w:rPr>
              <w:t xml:space="preserve"> el insumo de tiempo estimado de los Expertos Clave (expresado en persona-meses) o el costo total estimado del Cliente para la conclusión de la tarea, pero en ningún caso ambos. Este estimativo es indicativo y la Propuesta se basará en los estimativos del Consultor para el mismo.</w:t>
            </w:r>
          </w:p>
          <w:p w14:paraId="0704D834"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lastRenderedPageBreak/>
              <w:t xml:space="preserve">Si así se indica en la </w:t>
            </w:r>
            <w:r>
              <w:rPr>
                <w:b/>
                <w:color w:val="000000"/>
              </w:rPr>
              <w:t>Hoja de Datos</w:t>
            </w:r>
            <w:r>
              <w:rPr>
                <w:color w:val="000000"/>
              </w:rPr>
              <w:t xml:space="preserve">, el Consultor deberá incluir en su Propuesta al menos el mismo insumo de tiempo (en la misma unidad que se indica en la </w:t>
            </w:r>
            <w:r>
              <w:rPr>
                <w:b/>
                <w:color w:val="000000"/>
              </w:rPr>
              <w:t>Hoja de Datos</w:t>
            </w:r>
            <w:r>
              <w:rPr>
                <w:color w:val="000000"/>
              </w:rPr>
              <w:t>) de los Expertos Clave y a falta de ello, la Propuesta financiera será rechazada.</w:t>
            </w:r>
          </w:p>
          <w:p w14:paraId="5FE6FBD6"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 xml:space="preserve">Para trabajos bajo el método de Selección Basada en Presupuesto Fijo, no se divulga el insumo de tiempo estimado de los Expertos Clave. En la </w:t>
            </w:r>
            <w:r>
              <w:rPr>
                <w:b/>
                <w:color w:val="000000"/>
              </w:rPr>
              <w:t>Hoja de Datos</w:t>
            </w:r>
            <w:r>
              <w:rPr>
                <w:color w:val="000000"/>
              </w:rPr>
              <w:t xml:space="preserve"> figura el presupuesto total disponible, indicándose si incluye o excluye impuestos, y la Propuesta financiera no podrá exceder este presupuesto.</w:t>
            </w:r>
          </w:p>
        </w:tc>
      </w:tr>
      <w:tr w:rsidR="00BD5EDD" w14:paraId="2261B481" w14:textId="77777777" w:rsidTr="0008099D">
        <w:tc>
          <w:tcPr>
            <w:tcW w:w="2269" w:type="dxa"/>
          </w:tcPr>
          <w:p w14:paraId="3E4594B3" w14:textId="77777777" w:rsidR="00BD5EDD" w:rsidRDefault="00220289" w:rsidP="00E04978">
            <w:pPr>
              <w:numPr>
                <w:ilvl w:val="0"/>
                <w:numId w:val="19"/>
              </w:numPr>
              <w:pBdr>
                <w:top w:val="nil"/>
                <w:left w:val="nil"/>
                <w:bottom w:val="nil"/>
                <w:right w:val="nil"/>
                <w:between w:val="nil"/>
              </w:pBdr>
              <w:spacing w:line="240" w:lineRule="auto"/>
              <w:jc w:val="left"/>
              <w:rPr>
                <w:b/>
                <w:color w:val="000000"/>
              </w:rPr>
            </w:pPr>
            <w:r>
              <w:rPr>
                <w:b/>
                <w:color w:val="000000"/>
              </w:rPr>
              <w:lastRenderedPageBreak/>
              <w:t>Formato y contenido de la Propuesta técnica</w:t>
            </w:r>
          </w:p>
        </w:tc>
        <w:tc>
          <w:tcPr>
            <w:tcW w:w="8080" w:type="dxa"/>
          </w:tcPr>
          <w:p w14:paraId="0E665A3E"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La Propuesta técnica no deberá incluir ninguna información financiera. Una Propuesta técnica que contenga información financiera será declarada inadmisible.</w:t>
            </w:r>
          </w:p>
          <w:p w14:paraId="07A0AD61"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El Consultor no está autorizado a proponer Expertos Clave de reemplazo. Se presentará sólo un CV por Experto Clave. En caso contrario, la Propuesta será declarada inadmisible.</w:t>
            </w:r>
          </w:p>
          <w:p w14:paraId="3A282633"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No se autorizarán variaciones.</w:t>
            </w:r>
          </w:p>
          <w:p w14:paraId="314E42B4"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La Propuesta técnica deberá ser preparada utilizando los formularios estándar de la Sección III de la SP.</w:t>
            </w:r>
          </w:p>
        </w:tc>
      </w:tr>
      <w:tr w:rsidR="00BD5EDD" w14:paraId="23067B96" w14:textId="77777777" w:rsidTr="0008099D">
        <w:tc>
          <w:tcPr>
            <w:tcW w:w="2269" w:type="dxa"/>
          </w:tcPr>
          <w:p w14:paraId="19568CC9" w14:textId="77777777" w:rsidR="00BD5EDD" w:rsidRDefault="00220289" w:rsidP="00E04978">
            <w:pPr>
              <w:numPr>
                <w:ilvl w:val="0"/>
                <w:numId w:val="19"/>
              </w:numPr>
              <w:pBdr>
                <w:top w:val="nil"/>
                <w:left w:val="nil"/>
                <w:bottom w:val="nil"/>
                <w:right w:val="nil"/>
                <w:between w:val="nil"/>
              </w:pBdr>
              <w:spacing w:line="240" w:lineRule="auto"/>
              <w:rPr>
                <w:b/>
                <w:color w:val="000000"/>
              </w:rPr>
            </w:pPr>
            <w:r>
              <w:rPr>
                <w:b/>
                <w:color w:val="000000"/>
              </w:rPr>
              <w:t>Propuesta financiera</w:t>
            </w:r>
          </w:p>
        </w:tc>
        <w:tc>
          <w:tcPr>
            <w:tcW w:w="8080" w:type="dxa"/>
          </w:tcPr>
          <w:p w14:paraId="2863BF48"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La Propuesta financiera será preparada utilizando los formularios estándar de la Sección IV de la SP. La Propuesta deberá listar todos los costos asociados con las tareas, incluyendo (a) remuneración de Expertos Clave y Expertos No Clave, (b) los otros gastos indicados en la </w:t>
            </w:r>
            <w:r>
              <w:rPr>
                <w:b/>
                <w:color w:val="000000"/>
              </w:rPr>
              <w:t>Hoja de Datos</w:t>
            </w:r>
            <w:r>
              <w:rPr>
                <w:color w:val="000000"/>
              </w:rPr>
              <w:t>.</w:t>
            </w:r>
          </w:p>
          <w:p w14:paraId="15ADF2D8" w14:textId="77777777" w:rsidR="00BD5EDD" w:rsidRDefault="00220289" w:rsidP="00E04978">
            <w:pPr>
              <w:keepNext/>
              <w:keepLines/>
              <w:numPr>
                <w:ilvl w:val="1"/>
                <w:numId w:val="19"/>
              </w:numPr>
              <w:pBdr>
                <w:top w:val="nil"/>
                <w:left w:val="nil"/>
                <w:bottom w:val="nil"/>
                <w:right w:val="nil"/>
                <w:between w:val="nil"/>
              </w:pBdr>
              <w:spacing w:line="240" w:lineRule="auto"/>
              <w:ind w:left="578" w:hanging="578"/>
              <w:rPr>
                <w:color w:val="000000"/>
                <w:u w:val="single"/>
              </w:rPr>
            </w:pPr>
            <w:r>
              <w:rPr>
                <w:color w:val="000000"/>
                <w:u w:val="single"/>
              </w:rPr>
              <w:t>Ajustes de precios</w:t>
            </w:r>
          </w:p>
          <w:p w14:paraId="4D49F919" w14:textId="77777777" w:rsidR="00BD5EDD" w:rsidRDefault="00220289" w:rsidP="00E04978">
            <w:pPr>
              <w:ind w:left="576"/>
            </w:pPr>
            <w:r>
              <w:t xml:space="preserve">Para trabajos con una duración de más de 18 meses, se aplicará una provisión de reajuste de precio por concepto de remuneración si así se indica en la </w:t>
            </w:r>
            <w:r>
              <w:rPr>
                <w:b/>
              </w:rPr>
              <w:t>Hoja de Datos</w:t>
            </w:r>
            <w:r>
              <w:t>.</w:t>
            </w:r>
          </w:p>
          <w:p w14:paraId="29E60981" w14:textId="77777777" w:rsidR="00BD5EDD" w:rsidRDefault="00220289" w:rsidP="00E04978">
            <w:pPr>
              <w:numPr>
                <w:ilvl w:val="1"/>
                <w:numId w:val="19"/>
              </w:numPr>
              <w:pBdr>
                <w:top w:val="nil"/>
                <w:left w:val="nil"/>
                <w:bottom w:val="nil"/>
                <w:right w:val="nil"/>
                <w:between w:val="nil"/>
              </w:pBdr>
              <w:spacing w:line="240" w:lineRule="auto"/>
              <w:rPr>
                <w:color w:val="000000"/>
                <w:u w:val="single"/>
              </w:rPr>
            </w:pPr>
            <w:r>
              <w:rPr>
                <w:color w:val="000000"/>
                <w:u w:val="single"/>
              </w:rPr>
              <w:t>Impuestos</w:t>
            </w:r>
          </w:p>
          <w:p w14:paraId="79075009" w14:textId="77777777" w:rsidR="00BD5EDD" w:rsidRDefault="00220289" w:rsidP="00E04978">
            <w:pPr>
              <w:ind w:left="576"/>
            </w:pPr>
            <w:r>
              <w:t xml:space="preserve">La Propuesta financiera debe estimar por separado, los impuestos, tarifas, tasas, gravámenes y otros cargos fiscales aplicables en el país del Cliente de conformidad con la Ley Aplicable a los Consultores, los Subcontratistas y al Personal (que no sea nacional o residente permanente en el país del Cliente) como indicado en la </w:t>
            </w:r>
            <w:r>
              <w:rPr>
                <w:b/>
              </w:rPr>
              <w:t>Hoja de Datos</w:t>
            </w:r>
            <w:r>
              <w:t xml:space="preserve">. El Consultor y sus Subconsultores y Expertos son responsables por todas las obligaciones fiscales que surjan del Contrato, salvo que la </w:t>
            </w:r>
            <w:r>
              <w:rPr>
                <w:b/>
              </w:rPr>
              <w:t>Hoja de Datos</w:t>
            </w:r>
            <w:r>
              <w:t xml:space="preserve"> indique otra cosa. La </w:t>
            </w:r>
            <w:r>
              <w:rPr>
                <w:b/>
              </w:rPr>
              <w:t>Hoja de Datos</w:t>
            </w:r>
            <w:r>
              <w:t xml:space="preserve"> incluye información sobre impuestos en el país del Cliente.</w:t>
            </w:r>
          </w:p>
          <w:p w14:paraId="28964FA0" w14:textId="77777777" w:rsidR="00BD5EDD" w:rsidRDefault="00220289" w:rsidP="00E04978">
            <w:pPr>
              <w:numPr>
                <w:ilvl w:val="1"/>
                <w:numId w:val="19"/>
              </w:numPr>
              <w:pBdr>
                <w:top w:val="nil"/>
                <w:left w:val="nil"/>
                <w:bottom w:val="nil"/>
                <w:right w:val="nil"/>
                <w:between w:val="nil"/>
              </w:pBdr>
              <w:spacing w:line="240" w:lineRule="auto"/>
              <w:rPr>
                <w:color w:val="000000"/>
                <w:u w:val="single"/>
              </w:rPr>
            </w:pPr>
            <w:r>
              <w:rPr>
                <w:color w:val="000000"/>
                <w:u w:val="single"/>
              </w:rPr>
              <w:t>Moneda de la Propuesta</w:t>
            </w:r>
          </w:p>
          <w:p w14:paraId="29796566" w14:textId="77777777" w:rsidR="00BD5EDD" w:rsidRDefault="00220289" w:rsidP="00E04978">
            <w:pPr>
              <w:ind w:left="576"/>
            </w:pPr>
            <w:r>
              <w:t xml:space="preserve">El Consultor podrá expresar el precio por sus Servicios en la(s) moneda(s) indicada(s) en la </w:t>
            </w:r>
            <w:r>
              <w:rPr>
                <w:b/>
              </w:rPr>
              <w:t>Hoja de Datos</w:t>
            </w:r>
            <w:r>
              <w:t xml:space="preserve">. Si se indica en la </w:t>
            </w:r>
            <w:r>
              <w:rPr>
                <w:b/>
              </w:rPr>
              <w:t>Hoja de Datos</w:t>
            </w:r>
            <w:r>
              <w:t>, la porción del precio que representa el costo local se indicará en la moneda nacional.</w:t>
            </w:r>
          </w:p>
          <w:p w14:paraId="3133BD57" w14:textId="77777777" w:rsidR="00BD5EDD" w:rsidRDefault="00220289" w:rsidP="00E04978">
            <w:pPr>
              <w:numPr>
                <w:ilvl w:val="1"/>
                <w:numId w:val="19"/>
              </w:numPr>
              <w:pBdr>
                <w:top w:val="nil"/>
                <w:left w:val="nil"/>
                <w:bottom w:val="nil"/>
                <w:right w:val="nil"/>
                <w:between w:val="nil"/>
              </w:pBdr>
              <w:spacing w:line="240" w:lineRule="auto"/>
              <w:rPr>
                <w:color w:val="000000"/>
                <w:u w:val="single"/>
              </w:rPr>
            </w:pPr>
            <w:r>
              <w:rPr>
                <w:color w:val="000000"/>
                <w:u w:val="single"/>
              </w:rPr>
              <w:t>Moneda de pago</w:t>
            </w:r>
          </w:p>
          <w:p w14:paraId="28F390CB" w14:textId="77777777" w:rsidR="00BD5EDD" w:rsidRDefault="00220289" w:rsidP="00E04978">
            <w:pPr>
              <w:ind w:left="576"/>
            </w:pPr>
            <w:r>
              <w:t>Los pagos bajo el Contrato se harán en la moneda o monedas en la que se solicite el pago en la Propuesta.</w:t>
            </w:r>
          </w:p>
        </w:tc>
      </w:tr>
      <w:tr w:rsidR="00BD5EDD" w14:paraId="045CA12D" w14:textId="77777777" w:rsidTr="0008099D">
        <w:tc>
          <w:tcPr>
            <w:tcW w:w="2269" w:type="dxa"/>
          </w:tcPr>
          <w:p w14:paraId="4ABFFA0A" w14:textId="77777777" w:rsidR="00BD5EDD" w:rsidRDefault="00BD5EDD">
            <w:pPr>
              <w:spacing w:after="122"/>
            </w:pPr>
          </w:p>
        </w:tc>
        <w:tc>
          <w:tcPr>
            <w:tcW w:w="8080" w:type="dxa"/>
          </w:tcPr>
          <w:p w14:paraId="41E83596" w14:textId="77777777" w:rsidR="00BD5EDD" w:rsidRDefault="00220289" w:rsidP="00A82374">
            <w:pPr>
              <w:numPr>
                <w:ilvl w:val="0"/>
                <w:numId w:val="49"/>
              </w:numPr>
              <w:pBdr>
                <w:top w:val="nil"/>
                <w:left w:val="nil"/>
                <w:bottom w:val="nil"/>
                <w:right w:val="nil"/>
                <w:between w:val="nil"/>
              </w:pBdr>
              <w:spacing w:after="122" w:line="240" w:lineRule="auto"/>
              <w:jc w:val="center"/>
              <w:rPr>
                <w:b/>
                <w:color w:val="000000"/>
                <w:sz w:val="24"/>
                <w:szCs w:val="24"/>
              </w:rPr>
            </w:pPr>
            <w:r>
              <w:rPr>
                <w:b/>
                <w:color w:val="000000"/>
                <w:sz w:val="24"/>
                <w:szCs w:val="24"/>
              </w:rPr>
              <w:t>Presentación, Apertura y Evaluación de las Propuestas</w:t>
            </w:r>
          </w:p>
        </w:tc>
      </w:tr>
      <w:tr w:rsidR="00BD5EDD" w14:paraId="035652F6" w14:textId="77777777" w:rsidTr="0008099D">
        <w:tc>
          <w:tcPr>
            <w:tcW w:w="2269" w:type="dxa"/>
          </w:tcPr>
          <w:p w14:paraId="709FDB1D" w14:textId="77777777" w:rsidR="00BD5EDD" w:rsidRDefault="00220289" w:rsidP="00A82374">
            <w:pPr>
              <w:numPr>
                <w:ilvl w:val="0"/>
                <w:numId w:val="19"/>
              </w:numPr>
              <w:pBdr>
                <w:top w:val="nil"/>
                <w:left w:val="nil"/>
                <w:bottom w:val="nil"/>
                <w:right w:val="nil"/>
                <w:between w:val="nil"/>
              </w:pBdr>
              <w:spacing w:after="122" w:line="240" w:lineRule="auto"/>
              <w:jc w:val="left"/>
              <w:rPr>
                <w:b/>
                <w:color w:val="000000"/>
              </w:rPr>
            </w:pPr>
            <w:r>
              <w:rPr>
                <w:b/>
                <w:color w:val="000000"/>
              </w:rPr>
              <w:t>Presentación, sellamiento y marcación de las Propuestas</w:t>
            </w:r>
          </w:p>
        </w:tc>
        <w:tc>
          <w:tcPr>
            <w:tcW w:w="8080" w:type="dxa"/>
          </w:tcPr>
          <w:p w14:paraId="3FA5E856"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El Consultor deberá presentar una Propuesta firmada y completa que comprenda los documentos y formularios de acuerdo con la Cláusula 10 (Documentos que comprenden la Propuesta). La presentación podrá hacerse por correo o a mano. Si la </w:t>
            </w:r>
            <w:r>
              <w:rPr>
                <w:b/>
                <w:color w:val="000000"/>
              </w:rPr>
              <w:t>Hoja de Datos</w:t>
            </w:r>
            <w:r>
              <w:rPr>
                <w:color w:val="000000"/>
              </w:rPr>
              <w:t xml:space="preserve"> así lo indica, el Consultor tiene la opción de presentar sus Propuestas por medio electrónico.</w:t>
            </w:r>
          </w:p>
          <w:p w14:paraId="5ACF0E5F"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Un representante autorizado del Consultor deberá firmar las cartas de presentación originales en el formulario requerido, tanto para la Propuesta técnica, y para la Propuesta financiera y deberá rubricar todas las páginas de ambas. La autorización será en forma de un poder escrito adjunto a la Propuesta técnica.</w:t>
            </w:r>
          </w:p>
          <w:p w14:paraId="54673843" w14:textId="77777777" w:rsidR="00BD5EDD" w:rsidRDefault="00220289" w:rsidP="00E04978">
            <w:pPr>
              <w:numPr>
                <w:ilvl w:val="2"/>
                <w:numId w:val="19"/>
              </w:numPr>
              <w:pBdr>
                <w:top w:val="nil"/>
                <w:left w:val="nil"/>
                <w:bottom w:val="nil"/>
                <w:right w:val="nil"/>
                <w:between w:val="nil"/>
              </w:pBdr>
              <w:spacing w:line="240" w:lineRule="auto"/>
              <w:ind w:left="1310" w:hanging="709"/>
              <w:rPr>
                <w:color w:val="000000"/>
              </w:rPr>
            </w:pPr>
            <w:r>
              <w:rPr>
                <w:color w:val="000000"/>
              </w:rPr>
              <w:t>Una Propuesta presentada por una APCA deberá ser firmada por todos los miembros para que sea legalmente obligatoria para todos ellos, o por un representante autorizado que tenga un poder escrito firmado por el representante autorizado de cada uno de los miembros.</w:t>
            </w:r>
          </w:p>
          <w:p w14:paraId="16E655CF"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Toda modificación, revisión, interlineado, borradura o palabras superpuestas serán válidos solamente si llevan la firma o las iniciales de la persona que firma la Propuesta.</w:t>
            </w:r>
          </w:p>
          <w:p w14:paraId="1D769628"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lastRenderedPageBreak/>
              <w:t>Las Propuestas técnica y financiera firmadas deberán estar marcadas como "</w:t>
            </w:r>
            <w:r>
              <w:rPr>
                <w:b/>
                <w:color w:val="000000"/>
              </w:rPr>
              <w:t>ORIGINAL</w:t>
            </w:r>
            <w:r>
              <w:rPr>
                <w:color w:val="000000"/>
              </w:rPr>
              <w:t>", y sus copias como "</w:t>
            </w:r>
            <w:r>
              <w:rPr>
                <w:b/>
                <w:color w:val="000000"/>
              </w:rPr>
              <w:t>COPIA</w:t>
            </w:r>
            <w:r>
              <w:rPr>
                <w:color w:val="000000"/>
              </w:rPr>
              <w:t xml:space="preserve">" según sea el caso. El número de copias está indicado en la </w:t>
            </w:r>
            <w:r>
              <w:rPr>
                <w:b/>
                <w:color w:val="000000"/>
              </w:rPr>
              <w:t>Hoja de Datos</w:t>
            </w:r>
            <w:r>
              <w:rPr>
                <w:color w:val="000000"/>
              </w:rPr>
              <w:t>. Todas las copias requeridas deben hacerse del original. Si hay discrepancias entre el original y las copias, prevalecerá el original.</w:t>
            </w:r>
          </w:p>
          <w:p w14:paraId="696B3998"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El original y todas las copias de la Propuesta técnica deberán ponerse en un sobre sellado, marcado claramente como "</w:t>
            </w:r>
            <w:r>
              <w:rPr>
                <w:b/>
                <w:color w:val="000000"/>
              </w:rPr>
              <w:t>PROPUESTA TÉCNICA</w:t>
            </w:r>
            <w:r>
              <w:rPr>
                <w:color w:val="000000"/>
              </w:rPr>
              <w:t>", seguido del nombre del trabajo, numero de referencia, nombre y dirección del Consultor, y con la siguiente advertencia: "</w:t>
            </w:r>
            <w:r>
              <w:rPr>
                <w:b/>
                <w:color w:val="000000"/>
              </w:rPr>
              <w:t>NO ABRIR HASTA LA APERTURA DE LA PROPUESTA TÉCNICA</w:t>
            </w:r>
            <w:r>
              <w:rPr>
                <w:color w:val="000000"/>
              </w:rPr>
              <w:t>".</w:t>
            </w:r>
          </w:p>
          <w:p w14:paraId="518D7DD8"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Así mismo, el original de la Propuesta financiera deberá ponerse en un sobre sellado marcado claramente como "</w:t>
            </w:r>
            <w:r>
              <w:rPr>
                <w:b/>
                <w:color w:val="000000"/>
              </w:rPr>
              <w:t>PROPUESTA FINANCIERA</w:t>
            </w:r>
            <w:r>
              <w:rPr>
                <w:color w:val="000000"/>
              </w:rPr>
              <w:t>", seguido del nombre del trabajo, número de referencia, nombre y dirección del Consultor, y con la siguiente advertencia: "</w:t>
            </w:r>
            <w:r>
              <w:rPr>
                <w:b/>
                <w:color w:val="000000"/>
              </w:rPr>
              <w:t>NO ABRIR AL MISMO TIEMPO QUE LA PROPUESTA TÉCNICA</w:t>
            </w:r>
            <w:r>
              <w:rPr>
                <w:color w:val="000000"/>
              </w:rPr>
              <w:t>".</w:t>
            </w:r>
          </w:p>
          <w:p w14:paraId="3C21AA73"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Los sobres conteniendo la Propuesta técnica y la Propuesta financiera deberán ponerse en un sobre exterior, que también deberá estar sellado. En este sobre exterior deberá figurar la dirección donde se deben presentar las Propuestas, el número de referencia de la SP, el nombre del trabajo, nombre y dirección del Consultor, y la siguiente advertencia marcada con claridad: "</w:t>
            </w:r>
            <w:r>
              <w:rPr>
                <w:b/>
                <w:color w:val="000000"/>
              </w:rPr>
              <w:t>NO ABRIR ANTES DE LA APERTURA DE LA PROPUESTA TÉCNICA</w:t>
            </w:r>
            <w:r>
              <w:rPr>
                <w:color w:val="000000"/>
              </w:rPr>
              <w:t>".</w:t>
            </w:r>
          </w:p>
          <w:p w14:paraId="7294D597"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Si los sobres y paquetes que contengan las Propuestas no están sellados y marcados como se ha estipulado, el Cliente no asumirá ninguna responsabilidad en caso de que la Propuesta se traspapele, se pierda o sea abierta prematuramente.</w:t>
            </w:r>
          </w:p>
          <w:p w14:paraId="52D2FD90" w14:textId="77777777" w:rsidR="00BD5EDD" w:rsidRDefault="00220289" w:rsidP="00E04978">
            <w:pPr>
              <w:numPr>
                <w:ilvl w:val="1"/>
                <w:numId w:val="19"/>
              </w:numPr>
              <w:pBdr>
                <w:top w:val="nil"/>
                <w:left w:val="nil"/>
                <w:bottom w:val="nil"/>
                <w:right w:val="nil"/>
                <w:between w:val="nil"/>
              </w:pBdr>
              <w:spacing w:line="240" w:lineRule="auto"/>
              <w:rPr>
                <w:color w:val="000000"/>
              </w:rPr>
            </w:pPr>
            <w:r>
              <w:rPr>
                <w:color w:val="000000"/>
              </w:rPr>
              <w:t xml:space="preserve">La Propuesta o sus modificaciones deberán ser recibidas por el Cliente a la dirección indicada en la </w:t>
            </w:r>
            <w:r>
              <w:rPr>
                <w:b/>
                <w:color w:val="000000"/>
              </w:rPr>
              <w:t>Hoja de Datos</w:t>
            </w:r>
            <w:r>
              <w:rPr>
                <w:color w:val="000000"/>
              </w:rPr>
              <w:t xml:space="preserve"> no más tarde que el plazo límite que se indica en la </w:t>
            </w:r>
            <w:r>
              <w:rPr>
                <w:b/>
                <w:color w:val="000000"/>
              </w:rPr>
              <w:t>Hoja de Datos</w:t>
            </w:r>
            <w:r>
              <w:rPr>
                <w:color w:val="000000"/>
              </w:rPr>
              <w:t>, o en cualquier extensión de esta fecha límite. Toda Propuesta o su modificación que reciba el Cliente después del plazo límite serán declaradas como recibidas tarde y rechazadas, y devueltas rápidamente sin abrir.</w:t>
            </w:r>
          </w:p>
        </w:tc>
      </w:tr>
      <w:tr w:rsidR="00BD5EDD" w14:paraId="296EA55A" w14:textId="77777777" w:rsidTr="0008099D">
        <w:tc>
          <w:tcPr>
            <w:tcW w:w="2269" w:type="dxa"/>
          </w:tcPr>
          <w:p w14:paraId="21B94C16" w14:textId="77777777" w:rsidR="00BD5EDD" w:rsidRDefault="00220289" w:rsidP="00A82374">
            <w:pPr>
              <w:numPr>
                <w:ilvl w:val="0"/>
                <w:numId w:val="19"/>
              </w:numPr>
              <w:pBdr>
                <w:top w:val="nil"/>
                <w:left w:val="nil"/>
                <w:bottom w:val="nil"/>
                <w:right w:val="nil"/>
                <w:between w:val="nil"/>
              </w:pBdr>
              <w:spacing w:after="122" w:line="240" w:lineRule="auto"/>
              <w:rPr>
                <w:b/>
                <w:color w:val="000000"/>
              </w:rPr>
            </w:pPr>
            <w:r>
              <w:rPr>
                <w:b/>
                <w:color w:val="000000"/>
              </w:rPr>
              <w:lastRenderedPageBreak/>
              <w:t>Confidencialidad</w:t>
            </w:r>
          </w:p>
        </w:tc>
        <w:tc>
          <w:tcPr>
            <w:tcW w:w="8080" w:type="dxa"/>
          </w:tcPr>
          <w:p w14:paraId="5CA89B9E"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Desde el momento de la apertura de las Propuestas hasta el momento de adjudicación del Contrato, el Consultor no deberá comunicarse con el Cliente sobre ningún tema relacionado con su Propuesta técnica y/o financiera. La información relacionada con la evaluación de las Propuestas y recomendaciones de adjudicación no podrá ser revelada a los Consultores que hayan presentado las Propuestas ni a ninguna otra parte que no esté involucrada oficialmente con el proceso, hasta la publicación de la información de adjudicación del Contrato.</w:t>
            </w:r>
          </w:p>
          <w:p w14:paraId="4B66DC02"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Cualquier intento de los Consultores de la Lista Corta o de cualquier parte a nombre del Consultor de influenciar indebidamente al Cliente en la evaluación de las Propuestas o en las decisiones de adjudicación del Contrato podrá resultar en el rechazo de la Propuesta.</w:t>
            </w:r>
          </w:p>
          <w:p w14:paraId="441309E0"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No obstante las anteriores disposiciones, desde el momento de apertura de la Propuesta hasta el momento de la publicación de adjudicación del Contrato, si un Consultor desea contactar al Cliente sobre algún asunto relacionado con el proceso de selección, solo podrá hacerlo por escrito.</w:t>
            </w:r>
          </w:p>
        </w:tc>
      </w:tr>
      <w:tr w:rsidR="00BD5EDD" w14:paraId="05DE501A" w14:textId="77777777" w:rsidTr="0008099D">
        <w:tc>
          <w:tcPr>
            <w:tcW w:w="2269" w:type="dxa"/>
          </w:tcPr>
          <w:p w14:paraId="14CA3268"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t>Apertura de las Propuestas técnicas</w:t>
            </w:r>
          </w:p>
        </w:tc>
        <w:tc>
          <w:tcPr>
            <w:tcW w:w="8080" w:type="dxa"/>
          </w:tcPr>
          <w:p w14:paraId="2BFC88EA"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El comité de evaluación del Cliente procederá a abrir las Propuestas técnicas en presencia de los representantes autorizados de los Consultores de la Lista Corta que opten por asistir (en persona o en línea si esta opción es ofrecida en </w:t>
            </w:r>
            <w:r>
              <w:rPr>
                <w:b/>
                <w:color w:val="000000"/>
              </w:rPr>
              <w:t>la Hoja de Datos</w:t>
            </w:r>
            <w:r>
              <w:rPr>
                <w:color w:val="000000"/>
              </w:rPr>
              <w:t xml:space="preserve">). La fecha, hora y dirección de la apertura se indican en la </w:t>
            </w:r>
            <w:r>
              <w:rPr>
                <w:b/>
                <w:color w:val="000000"/>
              </w:rPr>
              <w:t>Hoja de Datos</w:t>
            </w:r>
            <w:r>
              <w:rPr>
                <w:color w:val="000000"/>
              </w:rPr>
              <w:t>. Los sobres con la Propuesta financiera permanecerán sellados y guardados bajo estricta seguridad con un auditor público reconocido o autoridad independiente hasta que sean abiertos de acuerdo con la Cláusula 23 del IAC.</w:t>
            </w:r>
          </w:p>
          <w:p w14:paraId="121D3747"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Cuando se abran las Propuestas técnicas se leerá lo siguiente: (i) nombre del Consultor, o, en el caso de una APCA, el nombre de ésta, el nombre del representante líder del grupo y los nombres de todos los miembros; (ii) la presencia o ausencia de un sobre debidamente sellado con la Propuesta financiera; (iii) modificaciones a la Propuesta presentadas antes de la fecha límite para la presentación de Propuestas; y (iv) cualquier otra información que se estime apropiada o según se indica en la </w:t>
            </w:r>
            <w:r>
              <w:rPr>
                <w:b/>
                <w:color w:val="000000"/>
              </w:rPr>
              <w:t>Hoja de Datos</w:t>
            </w:r>
            <w:r>
              <w:rPr>
                <w:color w:val="000000"/>
              </w:rPr>
              <w:t>.</w:t>
            </w:r>
          </w:p>
        </w:tc>
      </w:tr>
      <w:tr w:rsidR="00BD5EDD" w14:paraId="00D6D655" w14:textId="77777777" w:rsidTr="0008099D">
        <w:tc>
          <w:tcPr>
            <w:tcW w:w="2269" w:type="dxa"/>
          </w:tcPr>
          <w:p w14:paraId="3CB3967D"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lastRenderedPageBreak/>
              <w:t>Evaluación de las Propuestas</w:t>
            </w:r>
          </w:p>
        </w:tc>
        <w:tc>
          <w:tcPr>
            <w:tcW w:w="8080" w:type="dxa"/>
          </w:tcPr>
          <w:p w14:paraId="50A11738"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Sujeto a lo que disponga la Subcláusula 15.1 de las IAC, los evaluadores de las Propuestas técnicas no tendrán acceso a las Propuestas financieras sino hasta que se concluya la evaluación técnica.</w:t>
            </w:r>
          </w:p>
          <w:p w14:paraId="4F04A911"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El Consultor no podrá alterar ni modificar su Propuesta de ninguna forma luego de la fecha límite para la presentación de Propuestas salvo según se permite en la Subcláusula 12.7 de estas IAC. Al evaluar las Propuestas, el Cliente hará la evaluación únicamente con base en las Propuestas técnicas y financieras presentadas.</w:t>
            </w:r>
          </w:p>
        </w:tc>
      </w:tr>
      <w:tr w:rsidR="00BD5EDD" w14:paraId="1F49ACC3" w14:textId="77777777" w:rsidTr="0008099D">
        <w:tc>
          <w:tcPr>
            <w:tcW w:w="2269" w:type="dxa"/>
          </w:tcPr>
          <w:p w14:paraId="4CE93699"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t>Evaluación de las Propuestas técnicas</w:t>
            </w:r>
          </w:p>
        </w:tc>
        <w:tc>
          <w:tcPr>
            <w:tcW w:w="8080" w:type="dxa"/>
          </w:tcPr>
          <w:p w14:paraId="29E05C82"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El comité de evaluación del Cliente evaluará las Propuestas técnicas sobre la base de su conformidad con los Términos de Referencia y la SP, aplicando los criterios y subcriterios de evaluación y el sistema de puntos que se indica en la </w:t>
            </w:r>
            <w:r>
              <w:rPr>
                <w:b/>
                <w:color w:val="000000"/>
              </w:rPr>
              <w:t>Hoja de Datos</w:t>
            </w:r>
            <w:r>
              <w:rPr>
                <w:color w:val="000000"/>
              </w:rPr>
              <w:t>. A cada Propuesta aceptable se le asignará un puntaje técnico. Una Propuesta que en esta etapa no responda a aspectos importantes de la SP o no logra obtener el puntaje técnico mínimo indicado en la Hoja de Datos, será rechazada.</w:t>
            </w:r>
          </w:p>
        </w:tc>
      </w:tr>
      <w:tr w:rsidR="00BD5EDD" w14:paraId="00AD61FD" w14:textId="77777777" w:rsidTr="0008099D">
        <w:tc>
          <w:tcPr>
            <w:tcW w:w="2269" w:type="dxa"/>
          </w:tcPr>
          <w:p w14:paraId="68757DE5"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t>Propuestas financieras para SBC</w:t>
            </w:r>
          </w:p>
        </w:tc>
        <w:tc>
          <w:tcPr>
            <w:tcW w:w="8080" w:type="dxa"/>
          </w:tcPr>
          <w:p w14:paraId="7E6B97D9"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Siguiendo la clasificación de las Propuestas técnicas, cuando la selección es basada solamente en la calidad (SBC), el Consultor clasificado en el primer lugar es invitado a negociar su Contrato. Únicamente la Propuesta financiera del Consultor que obtenga el primer puesto en la Propuesta técnica será abierta por el comité de evaluación del Cliente. Las demás Propuestas financieras serán devueltas sin abrir, una vez se concluyan con éxito las negociaciones del Contrato y se firme el Contrato.</w:t>
            </w:r>
          </w:p>
        </w:tc>
      </w:tr>
      <w:tr w:rsidR="00BD5EDD" w14:paraId="7E7EC106" w14:textId="77777777" w:rsidTr="0008099D">
        <w:tc>
          <w:tcPr>
            <w:tcW w:w="2269" w:type="dxa"/>
          </w:tcPr>
          <w:p w14:paraId="1694C7A8" w14:textId="77777777" w:rsidR="00BD5EDD" w:rsidRDefault="00220289" w:rsidP="00A82374">
            <w:pPr>
              <w:numPr>
                <w:ilvl w:val="0"/>
                <w:numId w:val="19"/>
              </w:numPr>
              <w:pBdr>
                <w:top w:val="nil"/>
                <w:left w:val="nil"/>
                <w:bottom w:val="nil"/>
                <w:right w:val="nil"/>
                <w:between w:val="nil"/>
              </w:pBdr>
              <w:spacing w:after="122" w:line="240" w:lineRule="auto"/>
              <w:jc w:val="left"/>
              <w:rPr>
                <w:b/>
                <w:color w:val="000000"/>
              </w:rPr>
            </w:pPr>
            <w:r>
              <w:rPr>
                <w:b/>
                <w:color w:val="000000"/>
              </w:rPr>
              <w:t>Apertura pública y evaluación de las Propuestas financieras (solamente para selección basada en calidad y costos (SBCC), selección basada en el presupuesto fijo (SBPF), y selección basada en menor costo (SMC))</w:t>
            </w:r>
          </w:p>
        </w:tc>
        <w:tc>
          <w:tcPr>
            <w:tcW w:w="8080" w:type="dxa"/>
          </w:tcPr>
          <w:p w14:paraId="64BC39F8" w14:textId="1B6462AC"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Una vez finalizada la evaluación técnica, el Cliente notificará a los Consultores cuyas Propuestas fueron consideradas inadmisibles porque no se ajustaron a la SP o a los Términos de Referencia, o no obtuvieron el puntaje técnico mínimo de calificación (y suministrará información relacionada con el puntaje técnico general del Consultor), que sus Propuestas financieras les serán devueltas sin abrir una vez termine el proceso de selección y firma del Contrato. Simultáneamente, el Cliente deberá notificar por escrito a los Consultores que hayan obtenido el puntaje técnico mínimo y les informará la fecha, hora y lugar de apertura de las Propuestas financieras. La fecha de apertura deberá permitir a los Consultores tiempo suficiente para que hagan los arreglos necesarios para asistir a la apertura. La asistencia del Consultor a la apertura de las Propuestas financieras (en persona, o en línea si esta opción se indica en la </w:t>
            </w:r>
            <w:r>
              <w:rPr>
                <w:b/>
                <w:color w:val="000000"/>
              </w:rPr>
              <w:t>Hoja de Datos</w:t>
            </w:r>
            <w:r>
              <w:rPr>
                <w:color w:val="000000"/>
              </w:rPr>
              <w:t>) es opcional y a elección del Consultor.</w:t>
            </w:r>
          </w:p>
          <w:p w14:paraId="2408BE71"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Las Propuestas financieras serán abiertas por el comité de evaluación del Cliente en presencia de los representantes de los Consultores cuyas Propuestas hayan obtenido el mínimo puntaje técnico. En el momento de la apertura, los nombres de los Consultores, los puntajes técnicos obtenidos y los precios totales serán leídos en alta voz y registrados. Una copia del registro será enviada a todos los Consultores que hayan presentado Propuestas.</w:t>
            </w:r>
          </w:p>
        </w:tc>
      </w:tr>
      <w:tr w:rsidR="00BD5EDD" w14:paraId="5C41CE3D" w14:textId="77777777" w:rsidTr="0008099D">
        <w:tc>
          <w:tcPr>
            <w:tcW w:w="2269" w:type="dxa"/>
          </w:tcPr>
          <w:p w14:paraId="5FC00A6C"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t>Corrección de errores</w:t>
            </w:r>
          </w:p>
        </w:tc>
        <w:tc>
          <w:tcPr>
            <w:tcW w:w="8080" w:type="dxa"/>
          </w:tcPr>
          <w:p w14:paraId="655CCC31"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Los actividades y productos descritos en la Propuesta técnica pero no costeadas en la Propuesta financiera, serán asumidas que están incluidas en los precios de otras actividades o productos, y ninguna corrección aplicará a la Propuesta financiera.</w:t>
            </w:r>
          </w:p>
          <w:p w14:paraId="3412506A" w14:textId="77777777" w:rsidR="00BD5EDD" w:rsidRDefault="00220289" w:rsidP="0008099D">
            <w:pPr>
              <w:numPr>
                <w:ilvl w:val="1"/>
                <w:numId w:val="19"/>
              </w:numPr>
              <w:pBdr>
                <w:top w:val="nil"/>
                <w:left w:val="nil"/>
                <w:bottom w:val="nil"/>
                <w:right w:val="nil"/>
                <w:between w:val="nil"/>
              </w:pBdr>
              <w:spacing w:line="240" w:lineRule="auto"/>
              <w:rPr>
                <w:color w:val="000000"/>
                <w:u w:val="single"/>
              </w:rPr>
            </w:pPr>
            <w:r>
              <w:rPr>
                <w:color w:val="000000"/>
                <w:u w:val="single"/>
              </w:rPr>
              <w:t>Contratos sobre base de tiempo trabajado</w:t>
            </w:r>
          </w:p>
          <w:p w14:paraId="3DA3B977" w14:textId="77777777" w:rsidR="00BD5EDD" w:rsidRDefault="00220289" w:rsidP="0008099D">
            <w:pPr>
              <w:ind w:left="576"/>
            </w:pPr>
            <w:r>
              <w:t>En el caso de un Contrato sobre base de tiempo trabajado, el comité de evaluación del Cliente (a) corregirá cualquier error de cálculo o aritmético, y (b) ajustará los precios en caso de que no reflejen todos los insumos incluidos para las respectivas actividades o aspectos en la Propuesta técnica. En caso de discrepancia entre (i) un monto parcial (subtotal) y el monto total, o (ii) entre el monto que resulte de la multiplicación del precio unitario con cantidad y precio total, o (iii) entre palabras y cifras, regirá lo primero. En caso de discrepancia entre la Propuesta técnica y la Propuesta financiera con respecto a las cuantificaciones, el comité de evaluación del Cliente corregirá la cuantificación que se indique en la Propuesta financiera de manera que sea acorde con la que se indica en la Propuesta técnica, aplicará el respectivo precio unitario incluido en la Propuesta financiera a la cantidad corregida, y corregirá el costo total de la Propuesta.</w:t>
            </w:r>
          </w:p>
          <w:p w14:paraId="4D0EE498" w14:textId="77777777" w:rsidR="00BD5EDD" w:rsidRDefault="00220289" w:rsidP="0008099D">
            <w:pPr>
              <w:numPr>
                <w:ilvl w:val="1"/>
                <w:numId w:val="19"/>
              </w:numPr>
              <w:pBdr>
                <w:top w:val="nil"/>
                <w:left w:val="nil"/>
                <w:bottom w:val="nil"/>
                <w:right w:val="nil"/>
                <w:between w:val="nil"/>
              </w:pBdr>
              <w:spacing w:line="240" w:lineRule="auto"/>
              <w:rPr>
                <w:color w:val="000000"/>
                <w:u w:val="single"/>
              </w:rPr>
            </w:pPr>
            <w:r>
              <w:rPr>
                <w:color w:val="000000"/>
                <w:u w:val="single"/>
              </w:rPr>
              <w:t>Contratos de suma global</w:t>
            </w:r>
          </w:p>
          <w:p w14:paraId="4F64774E" w14:textId="77777777" w:rsidR="00BD5EDD" w:rsidRDefault="00220289" w:rsidP="0008099D">
            <w:pPr>
              <w:ind w:left="576"/>
            </w:pPr>
            <w:r>
              <w:lastRenderedPageBreak/>
              <w:t>En el caso de un Contrato de suma global, se considerará que el Consultor ha incluido todos los precios en la Propuesta financiera, y, por lo tanto, no se harán correcciones aritméticas ni reajustes de precio. El precio total, neto de impuestos entendido según la Cláusula IAC 25 siguiente, especificado en la Propuesta de Precio (formulario FIN-1) será considerado el precio ofrecido.</w:t>
            </w:r>
          </w:p>
        </w:tc>
      </w:tr>
      <w:tr w:rsidR="00BD5EDD" w14:paraId="34AA2604" w14:textId="77777777" w:rsidTr="0008099D">
        <w:tc>
          <w:tcPr>
            <w:tcW w:w="2269" w:type="dxa"/>
          </w:tcPr>
          <w:p w14:paraId="6391F15F" w14:textId="77777777" w:rsidR="00BD5EDD" w:rsidRDefault="00220289" w:rsidP="0008099D">
            <w:pPr>
              <w:numPr>
                <w:ilvl w:val="0"/>
                <w:numId w:val="19"/>
              </w:numPr>
              <w:pBdr>
                <w:top w:val="nil"/>
                <w:left w:val="nil"/>
                <w:bottom w:val="nil"/>
                <w:right w:val="nil"/>
                <w:between w:val="nil"/>
              </w:pBdr>
              <w:spacing w:line="240" w:lineRule="auto"/>
              <w:rPr>
                <w:b/>
                <w:color w:val="000000"/>
              </w:rPr>
            </w:pPr>
            <w:r>
              <w:rPr>
                <w:b/>
                <w:color w:val="000000"/>
              </w:rPr>
              <w:lastRenderedPageBreak/>
              <w:t>Impuestos</w:t>
            </w:r>
          </w:p>
        </w:tc>
        <w:tc>
          <w:tcPr>
            <w:tcW w:w="8080" w:type="dxa"/>
          </w:tcPr>
          <w:p w14:paraId="70E5A2F9"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La evaluación de la Propuesta financiera del Consultor excluirá impuestos y derechos en el país del Cliente de acuerdo con las instrucciones en la </w:t>
            </w:r>
            <w:r>
              <w:rPr>
                <w:b/>
                <w:color w:val="000000"/>
              </w:rPr>
              <w:t>Hoja de Datos</w:t>
            </w:r>
            <w:r>
              <w:rPr>
                <w:color w:val="000000"/>
              </w:rPr>
              <w:t>.</w:t>
            </w:r>
          </w:p>
        </w:tc>
      </w:tr>
      <w:tr w:rsidR="00BD5EDD" w14:paraId="05EA1639" w14:textId="77777777" w:rsidTr="0008099D">
        <w:tc>
          <w:tcPr>
            <w:tcW w:w="2269" w:type="dxa"/>
          </w:tcPr>
          <w:p w14:paraId="7E812F28"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t>Conversión a una moneda</w:t>
            </w:r>
          </w:p>
        </w:tc>
        <w:tc>
          <w:tcPr>
            <w:tcW w:w="8080" w:type="dxa"/>
          </w:tcPr>
          <w:p w14:paraId="3CFB0B37"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Para propósitos de evaluación, los precios serán convertidos a una sola moneda utilizando las tasas de cambio de venta, origen y fecha que se indica en la </w:t>
            </w:r>
            <w:r>
              <w:rPr>
                <w:b/>
                <w:color w:val="000000"/>
              </w:rPr>
              <w:t>Hoja de Datos</w:t>
            </w:r>
            <w:r>
              <w:rPr>
                <w:color w:val="000000"/>
              </w:rPr>
              <w:t>.</w:t>
            </w:r>
          </w:p>
        </w:tc>
      </w:tr>
      <w:tr w:rsidR="00BD5EDD" w14:paraId="53871D56" w14:textId="77777777" w:rsidTr="0008099D">
        <w:tc>
          <w:tcPr>
            <w:tcW w:w="2269" w:type="dxa"/>
          </w:tcPr>
          <w:p w14:paraId="00634900"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t>Evaluación combinada de calidad y costo (SBCC, SBPF, SMC)</w:t>
            </w:r>
          </w:p>
        </w:tc>
        <w:tc>
          <w:tcPr>
            <w:tcW w:w="8080" w:type="dxa"/>
          </w:tcPr>
          <w:p w14:paraId="7BF432A1"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En el caso de selección basada en calidad y costos (SBCC), el puntaje total es calculado ponderando los puntajes técnicos y financieros y agregándolos de acuerdo con la fórmula e instrucciones en la </w:t>
            </w:r>
            <w:r>
              <w:rPr>
                <w:b/>
                <w:color w:val="000000"/>
              </w:rPr>
              <w:t>Hoja de Datos</w:t>
            </w:r>
            <w:r>
              <w:rPr>
                <w:color w:val="000000"/>
              </w:rPr>
              <w:t>. El Consultor que obtenga el puntaje técnico y financiero combinado más alto será invitado a las negociaciones.</w:t>
            </w:r>
          </w:p>
          <w:p w14:paraId="62473C14"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En caso de selección basada en el presupuesto fijo (SBPF), las Propuestas que excedan el presupuesto señalado en la Subcláusula 14.1.4 de la </w:t>
            </w:r>
            <w:r>
              <w:rPr>
                <w:b/>
                <w:color w:val="000000"/>
              </w:rPr>
              <w:t>Hoja de Datos</w:t>
            </w:r>
            <w:r>
              <w:rPr>
                <w:color w:val="000000"/>
              </w:rPr>
              <w:t xml:space="preserve"> serán rechazadas. El Cliente seleccionará el Consultor que haya presentado la Propuesta técnica que ocupe.</w:t>
            </w:r>
          </w:p>
          <w:p w14:paraId="61D8C193"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En el caso de selección basada en menor costo (SMC), el Cliente seleccionará el Consultor con el precio total más bajo entre los Consultores que han obtenido el puntaje técnico mínimo, y el Consultor seleccionado será invitado a negociar el Contrato.</w:t>
            </w:r>
          </w:p>
        </w:tc>
      </w:tr>
      <w:tr w:rsidR="00BD5EDD" w14:paraId="3C40A6F6" w14:textId="77777777" w:rsidTr="0008099D">
        <w:tc>
          <w:tcPr>
            <w:tcW w:w="2269" w:type="dxa"/>
          </w:tcPr>
          <w:p w14:paraId="017D4C87"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t>Propuesta financiera anormalmente baja</w:t>
            </w:r>
          </w:p>
        </w:tc>
        <w:tc>
          <w:tcPr>
            <w:tcW w:w="8080" w:type="dxa"/>
          </w:tcPr>
          <w:p w14:paraId="3EED9A2E"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Si la Propuesta financiera es veinte por ciento (20%) o más inferior a la estimación del Cliente, y a menos que éste pueda demostrar que la estimación es errónea, el Cliente le pedirá al Consultor que le entregue el desglose de los precios para cualquier elemento de la Propuesta financiera, con el fin de establecer que dichos precios y cantidades cifradas son compatibles con, por un lado, la metodología, los recursos y el cronograma propuestos, y por otro, los Términos de Referencia (TDR). Si resultase que el precio fuera anormalmente bajo, salvo que las disposiciones de la Subcláusula IAC 24.1.1 aplique, la Propuesta financiera podrá ser declarada no conforme y ser rechazada.</w:t>
            </w:r>
          </w:p>
        </w:tc>
      </w:tr>
      <w:tr w:rsidR="00BD5EDD" w14:paraId="6F8305AB" w14:textId="77777777" w:rsidTr="0008099D">
        <w:tc>
          <w:tcPr>
            <w:tcW w:w="2269" w:type="dxa"/>
          </w:tcPr>
          <w:p w14:paraId="1751FEEA" w14:textId="77777777" w:rsidR="00BD5EDD" w:rsidRDefault="00BD5EDD" w:rsidP="0008099D"/>
        </w:tc>
        <w:tc>
          <w:tcPr>
            <w:tcW w:w="8080" w:type="dxa"/>
          </w:tcPr>
          <w:p w14:paraId="3FAD1ECA" w14:textId="77777777" w:rsidR="00BD5EDD" w:rsidRDefault="00220289" w:rsidP="0008099D">
            <w:pPr>
              <w:numPr>
                <w:ilvl w:val="0"/>
                <w:numId w:val="49"/>
              </w:numPr>
              <w:pBdr>
                <w:top w:val="nil"/>
                <w:left w:val="nil"/>
                <w:bottom w:val="nil"/>
                <w:right w:val="nil"/>
                <w:between w:val="nil"/>
              </w:pBdr>
              <w:spacing w:line="240" w:lineRule="auto"/>
              <w:jc w:val="center"/>
              <w:rPr>
                <w:b/>
                <w:color w:val="000000"/>
                <w:sz w:val="24"/>
                <w:szCs w:val="24"/>
              </w:rPr>
            </w:pPr>
            <w:r>
              <w:rPr>
                <w:b/>
                <w:color w:val="000000"/>
                <w:sz w:val="24"/>
                <w:szCs w:val="24"/>
              </w:rPr>
              <w:t>Negociaciones y Adjudicación</w:t>
            </w:r>
          </w:p>
        </w:tc>
      </w:tr>
      <w:tr w:rsidR="00BD5EDD" w14:paraId="319D060A" w14:textId="77777777" w:rsidTr="0008099D">
        <w:tc>
          <w:tcPr>
            <w:tcW w:w="2269" w:type="dxa"/>
          </w:tcPr>
          <w:p w14:paraId="107D6C9B" w14:textId="77777777" w:rsidR="00BD5EDD" w:rsidRDefault="00220289" w:rsidP="0008099D">
            <w:pPr>
              <w:numPr>
                <w:ilvl w:val="0"/>
                <w:numId w:val="19"/>
              </w:numPr>
              <w:pBdr>
                <w:top w:val="nil"/>
                <w:left w:val="nil"/>
                <w:bottom w:val="nil"/>
                <w:right w:val="nil"/>
                <w:between w:val="nil"/>
              </w:pBdr>
              <w:spacing w:line="240" w:lineRule="auto"/>
              <w:rPr>
                <w:b/>
                <w:color w:val="000000"/>
              </w:rPr>
            </w:pPr>
            <w:r>
              <w:rPr>
                <w:b/>
                <w:color w:val="000000"/>
              </w:rPr>
              <w:t>Negociaciones</w:t>
            </w:r>
          </w:p>
        </w:tc>
        <w:tc>
          <w:tcPr>
            <w:tcW w:w="8080" w:type="dxa"/>
          </w:tcPr>
          <w:p w14:paraId="36BC36F9" w14:textId="43F8BE42"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Las negociaciones se realizarán en la fecha y en la dirección indicada en la </w:t>
            </w:r>
            <w:r>
              <w:rPr>
                <w:b/>
                <w:color w:val="000000"/>
              </w:rPr>
              <w:t>Hoja de Datos</w:t>
            </w:r>
            <w:r>
              <w:rPr>
                <w:color w:val="000000"/>
              </w:rPr>
              <w:t xml:space="preserve"> con el/</w:t>
            </w:r>
            <w:r w:rsidR="0008099D">
              <w:rPr>
                <w:color w:val="000000"/>
              </w:rPr>
              <w:t>los representantes</w:t>
            </w:r>
            <w:r>
              <w:rPr>
                <w:color w:val="000000"/>
              </w:rPr>
              <w:t>(s) del Consultor quienes deberán tener un poder escrito para negociar y firmar el Contrato en nombre del Consultor.</w:t>
            </w:r>
          </w:p>
          <w:p w14:paraId="6D95BEED"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El Cliente elaborará el acta de las negociaciones la cual será firmada por el Cliente y por el representante autorizado del Consultor.</w:t>
            </w:r>
          </w:p>
          <w:p w14:paraId="24CA8D73" w14:textId="77777777" w:rsidR="00BD5EDD" w:rsidRDefault="00220289" w:rsidP="0008099D">
            <w:pPr>
              <w:numPr>
                <w:ilvl w:val="1"/>
                <w:numId w:val="19"/>
              </w:numPr>
              <w:pBdr>
                <w:top w:val="nil"/>
                <w:left w:val="nil"/>
                <w:bottom w:val="nil"/>
                <w:right w:val="nil"/>
                <w:between w:val="nil"/>
              </w:pBdr>
              <w:spacing w:line="240" w:lineRule="auto"/>
              <w:rPr>
                <w:color w:val="000000"/>
                <w:u w:val="single"/>
              </w:rPr>
            </w:pPr>
            <w:r>
              <w:rPr>
                <w:color w:val="000000"/>
                <w:u w:val="single"/>
              </w:rPr>
              <w:t>Disponibilidad de Expertos Clave</w:t>
            </w:r>
          </w:p>
          <w:p w14:paraId="09A1384B" w14:textId="77777777" w:rsidR="00BD5EDD" w:rsidRDefault="00220289" w:rsidP="0008099D">
            <w:pPr>
              <w:numPr>
                <w:ilvl w:val="2"/>
                <w:numId w:val="19"/>
              </w:numPr>
              <w:pBdr>
                <w:top w:val="nil"/>
                <w:left w:val="nil"/>
                <w:bottom w:val="nil"/>
                <w:right w:val="nil"/>
                <w:between w:val="nil"/>
              </w:pBdr>
              <w:spacing w:line="240" w:lineRule="auto"/>
              <w:ind w:left="1310" w:hanging="709"/>
              <w:rPr>
                <w:color w:val="000000"/>
              </w:rPr>
            </w:pPr>
            <w:r>
              <w:rPr>
                <w:color w:val="000000"/>
              </w:rPr>
              <w:t>El Consultor invitado deberá confirmar la disponibilidad de todos los Expertos Clave incluidos en la Propuesta como prerrequisito de las negociaciones, o, si fuere el caso, un reemplazo de acuerdo con la Cláusula 12 de las IAC. El hecho de no confirmar la disponibilidad de los Expertos Clave podrá resultar en que la Propuesta del Consultor sea rechazada y que el Cliente proceda a negociar el Contrato con el Consultor que obtenga el siguiente puntaje.</w:t>
            </w:r>
          </w:p>
          <w:p w14:paraId="08F93B9D" w14:textId="325FBD00" w:rsidR="00BD5EDD" w:rsidRDefault="00220289" w:rsidP="0008099D">
            <w:pPr>
              <w:numPr>
                <w:ilvl w:val="2"/>
                <w:numId w:val="19"/>
              </w:numPr>
              <w:pBdr>
                <w:top w:val="nil"/>
                <w:left w:val="nil"/>
                <w:bottom w:val="nil"/>
                <w:right w:val="nil"/>
                <w:between w:val="nil"/>
              </w:pBdr>
              <w:spacing w:line="240" w:lineRule="auto"/>
              <w:ind w:left="1310" w:hanging="709"/>
              <w:rPr>
                <w:color w:val="000000"/>
              </w:rPr>
            </w:pPr>
            <w:r>
              <w:rPr>
                <w:color w:val="000000"/>
              </w:rPr>
              <w:t xml:space="preserve">No </w:t>
            </w:r>
            <w:r w:rsidR="0008099D">
              <w:rPr>
                <w:color w:val="000000"/>
              </w:rPr>
              <w:t>obstante,</w:t>
            </w:r>
            <w:r>
              <w:rPr>
                <w:color w:val="000000"/>
              </w:rPr>
              <w:t xml:space="preserve"> lo anterior, la sustitución de los Expertos Clave en las negociaciones podrá considerarse si la misma se debe únicamente a circunstancias fuera del control razonable y no previsible del Consultor, incluida, más no limitada a muerte o incapacidad médica. En tal caso, el Consultor deberá ofrecer un Experto Clave sustituto dentro del periodo que se indica en la carta de invitación para negociar el Contrato, quien deberá tener calificaciones y experiencia equivalentes o mejores que las del Experto Clave original.</w:t>
            </w:r>
          </w:p>
          <w:p w14:paraId="5C70A982" w14:textId="77777777" w:rsidR="00BD5EDD" w:rsidRDefault="00220289" w:rsidP="0008099D">
            <w:pPr>
              <w:keepNext/>
              <w:keepLines/>
              <w:numPr>
                <w:ilvl w:val="1"/>
                <w:numId w:val="19"/>
              </w:numPr>
              <w:pBdr>
                <w:top w:val="nil"/>
                <w:left w:val="nil"/>
                <w:bottom w:val="nil"/>
                <w:right w:val="nil"/>
                <w:between w:val="nil"/>
              </w:pBdr>
              <w:spacing w:line="240" w:lineRule="auto"/>
              <w:ind w:left="578" w:hanging="578"/>
              <w:rPr>
                <w:color w:val="000000"/>
                <w:u w:val="single"/>
              </w:rPr>
            </w:pPr>
            <w:r>
              <w:rPr>
                <w:color w:val="000000"/>
                <w:u w:val="single"/>
              </w:rPr>
              <w:t>Negociaciones técnicas</w:t>
            </w:r>
          </w:p>
          <w:p w14:paraId="6923D842" w14:textId="77777777" w:rsidR="00BD5EDD" w:rsidRDefault="00220289" w:rsidP="0008099D">
            <w:pPr>
              <w:numPr>
                <w:ilvl w:val="2"/>
                <w:numId w:val="19"/>
              </w:numPr>
              <w:pBdr>
                <w:top w:val="nil"/>
                <w:left w:val="nil"/>
                <w:bottom w:val="nil"/>
                <w:right w:val="nil"/>
                <w:between w:val="nil"/>
              </w:pBdr>
              <w:spacing w:line="240" w:lineRule="auto"/>
              <w:ind w:left="1310" w:hanging="709"/>
              <w:rPr>
                <w:color w:val="000000"/>
              </w:rPr>
            </w:pPr>
            <w:r>
              <w:rPr>
                <w:color w:val="000000"/>
              </w:rPr>
              <w:t xml:space="preserve">Las negociaciones incluyen discusiones sobre los Términos de Referencia (TDR), la metodología propuesta, los insumos del Cliente, las condiciones especiales del Contrato y la finalización de la parte de "Descripción de los Servicios" del Contrato. Estas discusiones no deberán alterar </w:t>
            </w:r>
            <w:r>
              <w:rPr>
                <w:color w:val="000000"/>
              </w:rPr>
              <w:lastRenderedPageBreak/>
              <w:t>sustancialmente el alcance original de los Servicios bajo los TDR ni los términos del Contrato, y, en ningún caso, podrán afectar el puntaje de las Propuestas.</w:t>
            </w:r>
          </w:p>
          <w:p w14:paraId="1F2C5BBB" w14:textId="77777777" w:rsidR="00BD5EDD" w:rsidRDefault="00220289" w:rsidP="0008099D">
            <w:pPr>
              <w:numPr>
                <w:ilvl w:val="1"/>
                <w:numId w:val="19"/>
              </w:numPr>
              <w:pBdr>
                <w:top w:val="nil"/>
                <w:left w:val="nil"/>
                <w:bottom w:val="nil"/>
                <w:right w:val="nil"/>
                <w:between w:val="nil"/>
              </w:pBdr>
              <w:spacing w:line="240" w:lineRule="auto"/>
              <w:rPr>
                <w:color w:val="000000"/>
                <w:u w:val="single"/>
              </w:rPr>
            </w:pPr>
            <w:r>
              <w:rPr>
                <w:color w:val="000000"/>
                <w:u w:val="single"/>
              </w:rPr>
              <w:t>Negociaciones financieras</w:t>
            </w:r>
          </w:p>
          <w:p w14:paraId="03C7E32A" w14:textId="77777777" w:rsidR="00BD5EDD" w:rsidRDefault="00220289" w:rsidP="0008099D">
            <w:pPr>
              <w:numPr>
                <w:ilvl w:val="2"/>
                <w:numId w:val="19"/>
              </w:numPr>
              <w:pBdr>
                <w:top w:val="nil"/>
                <w:left w:val="nil"/>
                <w:bottom w:val="nil"/>
                <w:right w:val="nil"/>
                <w:between w:val="nil"/>
              </w:pBdr>
              <w:spacing w:line="240" w:lineRule="auto"/>
              <w:ind w:left="1310" w:hanging="709"/>
              <w:rPr>
                <w:color w:val="000000"/>
              </w:rPr>
            </w:pPr>
            <w:r>
              <w:rPr>
                <w:color w:val="000000"/>
              </w:rPr>
              <w:t>Las negociaciones incluirán una aclaración de las obligaciones tributarias del Consultor en el país del Cliente y como la misma deba figurar en el Contrato.</w:t>
            </w:r>
          </w:p>
          <w:p w14:paraId="266267A6" w14:textId="77777777" w:rsidR="00BD5EDD" w:rsidRDefault="00220289" w:rsidP="0008099D">
            <w:pPr>
              <w:numPr>
                <w:ilvl w:val="2"/>
                <w:numId w:val="19"/>
              </w:numPr>
              <w:pBdr>
                <w:top w:val="nil"/>
                <w:left w:val="nil"/>
                <w:bottom w:val="nil"/>
                <w:right w:val="nil"/>
                <w:between w:val="nil"/>
              </w:pBdr>
              <w:spacing w:line="240" w:lineRule="auto"/>
              <w:ind w:left="1310" w:hanging="709"/>
              <w:rPr>
                <w:color w:val="000000"/>
              </w:rPr>
            </w:pPr>
            <w:r>
              <w:rPr>
                <w:color w:val="000000"/>
              </w:rPr>
              <w:t>Si el método de selección incluye costo como factor en la evaluación, no se negociará el precio total indicado en la Propuesta financiera para un Contrato de suma global.</w:t>
            </w:r>
          </w:p>
          <w:p w14:paraId="282F1749" w14:textId="77777777" w:rsidR="00BD5EDD" w:rsidRDefault="00220289" w:rsidP="0008099D">
            <w:pPr>
              <w:numPr>
                <w:ilvl w:val="2"/>
                <w:numId w:val="19"/>
              </w:numPr>
              <w:pBdr>
                <w:top w:val="nil"/>
                <w:left w:val="nil"/>
                <w:bottom w:val="nil"/>
                <w:right w:val="nil"/>
                <w:between w:val="nil"/>
              </w:pBdr>
              <w:spacing w:line="240" w:lineRule="auto"/>
              <w:ind w:left="1310" w:hanging="709"/>
              <w:rPr>
                <w:color w:val="000000"/>
              </w:rPr>
            </w:pPr>
            <w:r>
              <w:rPr>
                <w:color w:val="000000"/>
              </w:rPr>
              <w:t>En el caso de un Contrato sobre base de tiempo trabajado, no se harán negociaciones de tarifas unitarias, salvo cuando las tarifas de remuneración de los Expertos Clave y Expertos no Clave ofrecidos sean mucho más altas que las tarifas que normalmente son cobradas por Consultores en Contratos similares. En tal caso, el Cliente podrá solicitar aclaraciones y, si los precios son muy altos, solicitar cambiar las tarifas.</w:t>
            </w:r>
          </w:p>
        </w:tc>
      </w:tr>
      <w:tr w:rsidR="00BD5EDD" w14:paraId="2B1F260C" w14:textId="77777777" w:rsidTr="0008099D">
        <w:tc>
          <w:tcPr>
            <w:tcW w:w="2269" w:type="dxa"/>
          </w:tcPr>
          <w:p w14:paraId="6FFD8226"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lastRenderedPageBreak/>
              <w:t>Conclusión de las negociaciones</w:t>
            </w:r>
          </w:p>
        </w:tc>
        <w:tc>
          <w:tcPr>
            <w:tcW w:w="8080" w:type="dxa"/>
          </w:tcPr>
          <w:p w14:paraId="6B76E7CF"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Las negociaciones concluirán con una revisión del Contrato preliminar, el cual será rubricado por el Cliente y por el representante autorizado del Consultor.</w:t>
            </w:r>
          </w:p>
          <w:p w14:paraId="4BA7E1B7"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Si las negociaciones fracasan, el Cliente informará al Consultor por escrito todos los aspectos pendientes y desacuerdos y dará al Consultor una oportunidad final para responder. Si el desacuerdo persiste, el Cliente terminará las negociaciones e informará al Consultor las razones para hacerlo. El Cliente invitará al Consultor cuya Propuesta haya recibido el segundo puntaje más alto para negociar el Contrato. Una vez el Cliente comience negociaciones con este último Consultor, el Cliente no reabrirá las negociaciones anteriores.</w:t>
            </w:r>
          </w:p>
          <w:p w14:paraId="028B0A84"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El Cliente se reserva el derecho de anular el proceso de SP y de rechazar todas las Propuestas en cualquier momento previo a la adjudicación del Contrato, sin que por ello incurra en ninguna responsabilidad con los Consultores.</w:t>
            </w:r>
          </w:p>
        </w:tc>
      </w:tr>
      <w:tr w:rsidR="00BD5EDD" w14:paraId="4704535F" w14:textId="77777777" w:rsidTr="0008099D">
        <w:tc>
          <w:tcPr>
            <w:tcW w:w="2269" w:type="dxa"/>
          </w:tcPr>
          <w:p w14:paraId="650367C3" w14:textId="77777777" w:rsidR="00BD5EDD" w:rsidRDefault="00220289" w:rsidP="0008099D">
            <w:pPr>
              <w:numPr>
                <w:ilvl w:val="0"/>
                <w:numId w:val="19"/>
              </w:numPr>
              <w:pBdr>
                <w:top w:val="nil"/>
                <w:left w:val="nil"/>
                <w:bottom w:val="nil"/>
                <w:right w:val="nil"/>
                <w:between w:val="nil"/>
              </w:pBdr>
              <w:spacing w:line="240" w:lineRule="auto"/>
              <w:jc w:val="left"/>
              <w:rPr>
                <w:b/>
                <w:color w:val="000000"/>
              </w:rPr>
            </w:pPr>
            <w:r>
              <w:rPr>
                <w:b/>
                <w:color w:val="000000"/>
              </w:rPr>
              <w:t>Adjudicación del Contrato</w:t>
            </w:r>
          </w:p>
        </w:tc>
        <w:tc>
          <w:tcPr>
            <w:tcW w:w="8080" w:type="dxa"/>
          </w:tcPr>
          <w:p w14:paraId="4EB086AB"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Al concluir las negociaciones, el Cliente firmará el Contrato; si fuere el caso, publicará la información de la adjudicación del Contrato; y notificará prontamente a los demás Consultores de la Lista Corta.</w:t>
            </w:r>
          </w:p>
          <w:p w14:paraId="652B3E5D" w14:textId="77777777" w:rsidR="00BD5EDD" w:rsidRDefault="00220289" w:rsidP="0008099D">
            <w:pPr>
              <w:numPr>
                <w:ilvl w:val="1"/>
                <w:numId w:val="19"/>
              </w:numPr>
              <w:pBdr>
                <w:top w:val="nil"/>
                <w:left w:val="nil"/>
                <w:bottom w:val="nil"/>
                <w:right w:val="nil"/>
                <w:between w:val="nil"/>
              </w:pBdr>
              <w:spacing w:line="240" w:lineRule="auto"/>
              <w:rPr>
                <w:color w:val="000000"/>
              </w:rPr>
            </w:pPr>
            <w:r>
              <w:rPr>
                <w:color w:val="000000"/>
              </w:rPr>
              <w:t xml:space="preserve">Se espera que el Consultor inicie el trabajo en la fecha y en el lugar especificados en la </w:t>
            </w:r>
            <w:r>
              <w:rPr>
                <w:b/>
                <w:color w:val="000000"/>
              </w:rPr>
              <w:t>Hoja de Datos</w:t>
            </w:r>
            <w:r>
              <w:rPr>
                <w:color w:val="000000"/>
              </w:rPr>
              <w:t>.</w:t>
            </w:r>
          </w:p>
        </w:tc>
      </w:tr>
    </w:tbl>
    <w:p w14:paraId="0BFF3856" w14:textId="77777777" w:rsidR="00BD5EDD" w:rsidRDefault="00BD5EDD">
      <w:pPr>
        <w:pBdr>
          <w:top w:val="nil"/>
          <w:left w:val="nil"/>
          <w:bottom w:val="nil"/>
          <w:right w:val="nil"/>
          <w:between w:val="nil"/>
        </w:pBdr>
        <w:spacing w:line="240" w:lineRule="auto"/>
        <w:rPr>
          <w:rFonts w:ascii="Arial Gras" w:eastAsia="Arial Gras" w:hAnsi="Arial Gras" w:cs="Arial Gras"/>
          <w:b/>
          <w:color w:val="000000"/>
        </w:rPr>
        <w:sectPr w:rsidR="00BD5EDD" w:rsidSect="00A0559E">
          <w:type w:val="continuous"/>
          <w:pgSz w:w="11906" w:h="16838"/>
          <w:pgMar w:top="1417" w:right="1417" w:bottom="1417" w:left="1417" w:header="708" w:footer="708" w:gutter="0"/>
          <w:cols w:space="720"/>
        </w:sectPr>
      </w:pPr>
    </w:p>
    <w:p w14:paraId="5920E008" w14:textId="77777777" w:rsidR="00BD5EDD" w:rsidRDefault="00220289" w:rsidP="00C51BD3">
      <w:pPr>
        <w:pStyle w:val="Ttulo"/>
      </w:pPr>
      <w:bookmarkStart w:id="7" w:name="_Toc78100584"/>
      <w:r>
        <w:lastRenderedPageBreak/>
        <w:t>Sección II - Hoja de Datos</w:t>
      </w:r>
      <w:bookmarkEnd w:id="7"/>
    </w:p>
    <w:tbl>
      <w:tblPr>
        <w:tblStyle w:val="afb"/>
        <w:tblW w:w="904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0"/>
        <w:gridCol w:w="7642"/>
      </w:tblGrid>
      <w:tr w:rsidR="00BD5EDD" w14:paraId="298C3D74" w14:textId="77777777" w:rsidTr="442A83E3">
        <w:tc>
          <w:tcPr>
            <w:tcW w:w="9042" w:type="dxa"/>
            <w:gridSpan w:val="2"/>
          </w:tcPr>
          <w:p w14:paraId="664CC0C5" w14:textId="77777777" w:rsidR="00BD5EDD" w:rsidRDefault="00220289" w:rsidP="00A82374">
            <w:pPr>
              <w:numPr>
                <w:ilvl w:val="0"/>
                <w:numId w:val="21"/>
              </w:numPr>
              <w:pBdr>
                <w:top w:val="nil"/>
                <w:left w:val="nil"/>
                <w:bottom w:val="nil"/>
                <w:right w:val="nil"/>
                <w:between w:val="nil"/>
              </w:pBdr>
              <w:spacing w:line="240" w:lineRule="auto"/>
              <w:jc w:val="center"/>
              <w:rPr>
                <w:b/>
                <w:color w:val="000000"/>
                <w:sz w:val="24"/>
                <w:szCs w:val="24"/>
              </w:rPr>
            </w:pPr>
            <w:r>
              <w:rPr>
                <w:b/>
                <w:color w:val="000000"/>
                <w:sz w:val="24"/>
                <w:szCs w:val="24"/>
              </w:rPr>
              <w:t>Disposiciones Generales</w:t>
            </w:r>
          </w:p>
        </w:tc>
      </w:tr>
      <w:tr w:rsidR="00BD5EDD" w14:paraId="0BB4B9F2" w14:textId="77777777" w:rsidTr="442A83E3">
        <w:tc>
          <w:tcPr>
            <w:tcW w:w="1400" w:type="dxa"/>
          </w:tcPr>
          <w:p w14:paraId="041E5699" w14:textId="77777777" w:rsidR="00BD5EDD" w:rsidRDefault="00220289">
            <w:pPr>
              <w:rPr>
                <w:b/>
              </w:rPr>
            </w:pPr>
            <w:r>
              <w:rPr>
                <w:b/>
              </w:rPr>
              <w:t>IAC 1.14</w:t>
            </w:r>
          </w:p>
        </w:tc>
        <w:tc>
          <w:tcPr>
            <w:tcW w:w="7642" w:type="dxa"/>
          </w:tcPr>
          <w:p w14:paraId="1AECDBB0" w14:textId="15E19BBE" w:rsidR="0089312A" w:rsidRPr="0008099D" w:rsidRDefault="00220289">
            <w:pPr>
              <w:tabs>
                <w:tab w:val="left" w:pos="7405"/>
              </w:tabs>
              <w:rPr>
                <w:i/>
              </w:rPr>
            </w:pPr>
            <w:r>
              <w:rPr>
                <w:b/>
              </w:rPr>
              <w:t>Ley Aplicable</w:t>
            </w:r>
            <w:r>
              <w:t xml:space="preserve">: </w:t>
            </w:r>
            <w:r w:rsidR="000349C5">
              <w:rPr>
                <w:i/>
              </w:rPr>
              <w:t xml:space="preserve">República Dominicana </w:t>
            </w:r>
          </w:p>
        </w:tc>
      </w:tr>
      <w:tr w:rsidR="00BD5EDD" w14:paraId="73ADC99A" w14:textId="77777777" w:rsidTr="442A83E3">
        <w:tc>
          <w:tcPr>
            <w:tcW w:w="1400" w:type="dxa"/>
          </w:tcPr>
          <w:p w14:paraId="2F4E2593" w14:textId="77777777" w:rsidR="00BD5EDD" w:rsidRDefault="00220289">
            <w:pPr>
              <w:rPr>
                <w:b/>
              </w:rPr>
            </w:pPr>
            <w:r>
              <w:rPr>
                <w:b/>
              </w:rPr>
              <w:t>IAC 2.1</w:t>
            </w:r>
          </w:p>
        </w:tc>
        <w:tc>
          <w:tcPr>
            <w:tcW w:w="7642" w:type="dxa"/>
          </w:tcPr>
          <w:p w14:paraId="108F9758" w14:textId="7CDCF25F" w:rsidR="00BD5EDD" w:rsidRDefault="00220289">
            <w:pPr>
              <w:tabs>
                <w:tab w:val="left" w:pos="7405"/>
              </w:tabs>
            </w:pPr>
            <w:r>
              <w:rPr>
                <w:b/>
              </w:rPr>
              <w:t>Nombre del Cliente</w:t>
            </w:r>
            <w:r>
              <w:t>:</w:t>
            </w:r>
            <w:r w:rsidR="000349C5">
              <w:t xml:space="preserve"> Instituto Nacional de Tránsito y Transporte Terrestre - INTRANT</w:t>
            </w:r>
            <w:r>
              <w:tab/>
            </w:r>
          </w:p>
          <w:p w14:paraId="7D0FCB2E" w14:textId="77777777" w:rsidR="00E704E5" w:rsidRDefault="00220289">
            <w:pPr>
              <w:tabs>
                <w:tab w:val="left" w:pos="7405"/>
              </w:tabs>
              <w:rPr>
                <w:i/>
              </w:rPr>
            </w:pPr>
            <w:r>
              <w:rPr>
                <w:b/>
              </w:rPr>
              <w:t>Método de selección</w:t>
            </w:r>
            <w:r>
              <w:t xml:space="preserve">: </w:t>
            </w:r>
            <w:r w:rsidRPr="000349C5">
              <w:rPr>
                <w:i/>
              </w:rPr>
              <w:t>Selección Basada en Calidad y Costo ("SBCC")</w:t>
            </w:r>
          </w:p>
          <w:p w14:paraId="627D157A" w14:textId="1459EA2D" w:rsidR="00BD5EDD" w:rsidRDefault="00220289" w:rsidP="0008099D">
            <w:pPr>
              <w:tabs>
                <w:tab w:val="left" w:pos="7405"/>
              </w:tabs>
              <w:rPr>
                <w:i/>
              </w:rPr>
            </w:pPr>
            <w:r>
              <w:rPr>
                <w:b/>
              </w:rPr>
              <w:t>Tipo de contrato</w:t>
            </w:r>
            <w:r>
              <w:t>:</w:t>
            </w:r>
            <w:r w:rsidR="000349C5">
              <w:t xml:space="preserve"> Contrato de suma global</w:t>
            </w:r>
            <w:r>
              <w:t xml:space="preserve"> </w:t>
            </w:r>
          </w:p>
        </w:tc>
      </w:tr>
      <w:tr w:rsidR="00BD5EDD" w14:paraId="3B7804EA" w14:textId="77777777" w:rsidTr="442A83E3">
        <w:tc>
          <w:tcPr>
            <w:tcW w:w="1400" w:type="dxa"/>
          </w:tcPr>
          <w:p w14:paraId="6D1C0271" w14:textId="77777777" w:rsidR="00BD5EDD" w:rsidRDefault="00220289">
            <w:pPr>
              <w:rPr>
                <w:b/>
              </w:rPr>
            </w:pPr>
            <w:r>
              <w:rPr>
                <w:b/>
              </w:rPr>
              <w:t>IAC 2.2</w:t>
            </w:r>
          </w:p>
        </w:tc>
        <w:tc>
          <w:tcPr>
            <w:tcW w:w="7642" w:type="dxa"/>
          </w:tcPr>
          <w:p w14:paraId="51F04CB1" w14:textId="77777777" w:rsidR="00E704E5" w:rsidRDefault="00220289">
            <w:pPr>
              <w:tabs>
                <w:tab w:val="left" w:pos="7405"/>
              </w:tabs>
              <w:rPr>
                <w:sz w:val="32"/>
                <w:szCs w:val="32"/>
              </w:rPr>
            </w:pPr>
            <w:r>
              <w:rPr>
                <w:b/>
              </w:rPr>
              <w:t>El nombre de los Servicios es</w:t>
            </w:r>
            <w:r>
              <w:t>:</w:t>
            </w:r>
            <w:r w:rsidR="001235C9" w:rsidRPr="001235C9">
              <w:rPr>
                <w:sz w:val="32"/>
                <w:szCs w:val="32"/>
              </w:rPr>
              <w:t xml:space="preserve"> </w:t>
            </w:r>
          </w:p>
          <w:p w14:paraId="66969FA9" w14:textId="3D3926D0" w:rsidR="00BD5EDD" w:rsidRPr="00A468DA" w:rsidRDefault="00D076FA" w:rsidP="0008099D">
            <w:pPr>
              <w:tabs>
                <w:tab w:val="left" w:pos="7405"/>
              </w:tabs>
              <w:rPr>
                <w:b/>
                <w:bCs/>
              </w:rPr>
            </w:pPr>
            <w:r w:rsidRPr="00855D34">
              <w:rPr>
                <w:i/>
                <w:iCs/>
              </w:rPr>
              <w:t>“D</w:t>
            </w:r>
            <w:r w:rsidRPr="00855D34">
              <w:rPr>
                <w:i/>
                <w:iCs/>
                <w:lang w:val="es-419"/>
              </w:rPr>
              <w:t>i</w:t>
            </w:r>
            <w:r w:rsidR="0008099D">
              <w:rPr>
                <w:i/>
                <w:iCs/>
                <w:lang w:val="es-419"/>
              </w:rPr>
              <w:t>seño</w:t>
            </w:r>
            <w:r w:rsidRPr="00855D34">
              <w:rPr>
                <w:i/>
                <w:iCs/>
                <w:lang w:val="es-419"/>
              </w:rPr>
              <w:t xml:space="preserve"> conceptual de la red de transporte masivo y del SITP de Santiago de Los Caballeros y factibilidad de corredor de transporte masivo prioritario</w:t>
            </w:r>
            <w:r w:rsidR="00072188" w:rsidRPr="00855D34">
              <w:rPr>
                <w:i/>
                <w:iCs/>
                <w:lang w:val="es-419"/>
              </w:rPr>
              <w:t>”</w:t>
            </w:r>
            <w:r w:rsidR="00220289">
              <w:tab/>
            </w:r>
          </w:p>
        </w:tc>
      </w:tr>
      <w:tr w:rsidR="00BD5EDD" w14:paraId="1912AD94" w14:textId="77777777" w:rsidTr="442A83E3">
        <w:tc>
          <w:tcPr>
            <w:tcW w:w="1400" w:type="dxa"/>
          </w:tcPr>
          <w:p w14:paraId="06615BC7" w14:textId="77777777" w:rsidR="00BD5EDD" w:rsidRDefault="00220289">
            <w:pPr>
              <w:rPr>
                <w:b/>
              </w:rPr>
            </w:pPr>
            <w:r>
              <w:rPr>
                <w:b/>
              </w:rPr>
              <w:t>IAC 2.3</w:t>
            </w:r>
          </w:p>
        </w:tc>
        <w:tc>
          <w:tcPr>
            <w:tcW w:w="7642" w:type="dxa"/>
          </w:tcPr>
          <w:p w14:paraId="600AA1CE" w14:textId="77777777" w:rsidR="00BD5EDD" w:rsidRDefault="00220289">
            <w:pPr>
              <w:tabs>
                <w:tab w:val="left" w:pos="7405"/>
              </w:tabs>
            </w:pPr>
            <w:r>
              <w:rPr>
                <w:b/>
              </w:rPr>
              <w:t>Se realizará una reunión previa a la presentación de Propuestas</w:t>
            </w:r>
            <w:r>
              <w:t xml:space="preserve">: </w:t>
            </w:r>
          </w:p>
          <w:p w14:paraId="1039EBAB" w14:textId="14EBFDDB" w:rsidR="00BD5EDD" w:rsidRPr="000349C5" w:rsidRDefault="00E704E5" w:rsidP="0008099D">
            <w:pPr>
              <w:tabs>
                <w:tab w:val="left" w:pos="7405"/>
              </w:tabs>
              <w:rPr>
                <w:b/>
              </w:rPr>
            </w:pPr>
            <w:r w:rsidRPr="00F26F78">
              <w:rPr>
                <w:bCs/>
                <w:i/>
                <w:iCs/>
              </w:rPr>
              <w:t>No</w:t>
            </w:r>
            <w:r w:rsidR="00220289">
              <w:tab/>
            </w:r>
          </w:p>
        </w:tc>
      </w:tr>
      <w:tr w:rsidR="00BD5EDD" w14:paraId="759AF9D9" w14:textId="77777777" w:rsidTr="442A83E3">
        <w:tc>
          <w:tcPr>
            <w:tcW w:w="1400" w:type="dxa"/>
          </w:tcPr>
          <w:p w14:paraId="7C99D1EA" w14:textId="77777777" w:rsidR="00BD5EDD" w:rsidRDefault="00220289">
            <w:pPr>
              <w:keepNext/>
              <w:keepLines/>
              <w:rPr>
                <w:b/>
              </w:rPr>
            </w:pPr>
            <w:r>
              <w:rPr>
                <w:b/>
              </w:rPr>
              <w:t>IAC 2.4</w:t>
            </w:r>
          </w:p>
        </w:tc>
        <w:tc>
          <w:tcPr>
            <w:tcW w:w="7642" w:type="dxa"/>
          </w:tcPr>
          <w:p w14:paraId="440D0A09" w14:textId="77777777" w:rsidR="000E7B0B" w:rsidRDefault="00220289">
            <w:pPr>
              <w:keepNext/>
              <w:keepLines/>
              <w:tabs>
                <w:tab w:val="left" w:pos="7405"/>
              </w:tabs>
              <w:rPr>
                <w:b/>
              </w:rPr>
            </w:pPr>
            <w:r>
              <w:rPr>
                <w:b/>
              </w:rPr>
              <w:t>El Cliente proporcionará los siguientes insumos, datos del proyecto, informes, etc. para facilitar la preparación de las Propuestas:</w:t>
            </w:r>
          </w:p>
          <w:p w14:paraId="0D9E798A" w14:textId="1C1C8C01" w:rsidR="000E7B0B" w:rsidRDefault="000E7B0B">
            <w:pPr>
              <w:keepNext/>
              <w:keepLines/>
              <w:tabs>
                <w:tab w:val="left" w:pos="7405"/>
              </w:tabs>
              <w:rPr>
                <w:b/>
              </w:rPr>
            </w:pPr>
          </w:p>
          <w:p w14:paraId="34170554" w14:textId="634920FA" w:rsidR="00BD5EDD" w:rsidRDefault="442A83E3" w:rsidP="442A83E3">
            <w:pPr>
              <w:keepNext/>
              <w:keepLines/>
              <w:tabs>
                <w:tab w:val="left" w:pos="7405"/>
              </w:tabs>
              <w:rPr>
                <w:b/>
                <w:bCs/>
              </w:rPr>
            </w:pPr>
            <w:r w:rsidRPr="442A83E3">
              <w:rPr>
                <w:b/>
                <w:bCs/>
              </w:rPr>
              <w:t xml:space="preserve">Plan de Movilidad </w:t>
            </w:r>
            <w:r w:rsidR="002121AD">
              <w:rPr>
                <w:b/>
                <w:bCs/>
              </w:rPr>
              <w:t xml:space="preserve">Urbana </w:t>
            </w:r>
            <w:r w:rsidRPr="442A83E3">
              <w:rPr>
                <w:b/>
                <w:bCs/>
              </w:rPr>
              <w:t xml:space="preserve">Sostenible </w:t>
            </w:r>
            <w:r w:rsidR="00BF1449">
              <w:rPr>
                <w:b/>
                <w:bCs/>
              </w:rPr>
              <w:t>de Santiago de Los Caballeros</w:t>
            </w:r>
          </w:p>
          <w:p w14:paraId="5A010EA0" w14:textId="5A5A7F8B" w:rsidR="00E704E5" w:rsidRPr="00BA280A" w:rsidRDefault="00473969" w:rsidP="00BA280A">
            <w:pPr>
              <w:keepNext/>
              <w:keepLines/>
              <w:tabs>
                <w:tab w:val="left" w:pos="7405"/>
              </w:tabs>
              <w:rPr>
                <w:b/>
                <w:bCs/>
              </w:rPr>
            </w:pPr>
            <w:hyperlink r:id="rId25" w:history="1">
              <w:r w:rsidR="00BF1449" w:rsidRPr="00E20B56">
                <w:rPr>
                  <w:rStyle w:val="Hipervnculo"/>
                  <w:b/>
                  <w:bCs/>
                </w:rPr>
                <w:t>https://publications.iadb.org/publications/spanish/document/Gestión_de_la_movilidad_urbana_de_la_zona_metropolitana_de_Santiago_de_los_Caballeros_República_Dominicana_es_es.pdf</w:t>
              </w:r>
            </w:hyperlink>
            <w:r w:rsidR="00BF1449">
              <w:rPr>
                <w:b/>
                <w:bCs/>
              </w:rPr>
              <w:t xml:space="preserve"> </w:t>
            </w:r>
          </w:p>
        </w:tc>
      </w:tr>
      <w:tr w:rsidR="00BD5EDD" w14:paraId="340EE05C" w14:textId="77777777" w:rsidTr="442A83E3">
        <w:tc>
          <w:tcPr>
            <w:tcW w:w="1400" w:type="dxa"/>
          </w:tcPr>
          <w:p w14:paraId="556FDEFC" w14:textId="77777777" w:rsidR="00BD5EDD" w:rsidRDefault="00220289">
            <w:pPr>
              <w:rPr>
                <w:b/>
              </w:rPr>
            </w:pPr>
            <w:r>
              <w:rPr>
                <w:b/>
              </w:rPr>
              <w:t>IAC 3.3</w:t>
            </w:r>
          </w:p>
        </w:tc>
        <w:tc>
          <w:tcPr>
            <w:tcW w:w="7642" w:type="dxa"/>
          </w:tcPr>
          <w:p w14:paraId="7FA52F74" w14:textId="77777777" w:rsidR="000E7B0B" w:rsidRDefault="00220289" w:rsidP="000E7B0B">
            <w:pPr>
              <w:rPr>
                <w:i/>
              </w:rPr>
            </w:pPr>
            <w:r>
              <w:t xml:space="preserve">Constituirán un conflicto de interés las circunstancias particulares siguientes: </w:t>
            </w:r>
          </w:p>
          <w:p w14:paraId="4EC9F027" w14:textId="29CB593E" w:rsidR="00494A41" w:rsidRPr="000E7B0B" w:rsidRDefault="000E7B0B" w:rsidP="0008099D">
            <w:pPr>
              <w:rPr>
                <w:i/>
              </w:rPr>
            </w:pPr>
            <w:r>
              <w:rPr>
                <w:i/>
              </w:rPr>
              <w:t>Las definidas en el Numeral 3 de la sección A</w:t>
            </w:r>
            <w:r w:rsidR="00A36AAE">
              <w:rPr>
                <w:i/>
              </w:rPr>
              <w:t xml:space="preserve"> - Términos Generales</w:t>
            </w:r>
            <w:r>
              <w:rPr>
                <w:i/>
              </w:rPr>
              <w:t xml:space="preserve"> del presente documento de selección de consultores</w:t>
            </w:r>
          </w:p>
        </w:tc>
      </w:tr>
      <w:tr w:rsidR="00BD5EDD" w14:paraId="1220512E" w14:textId="77777777" w:rsidTr="442A83E3">
        <w:tc>
          <w:tcPr>
            <w:tcW w:w="1400" w:type="dxa"/>
          </w:tcPr>
          <w:p w14:paraId="39C1FB3F" w14:textId="77777777" w:rsidR="00BD5EDD" w:rsidRDefault="00220289">
            <w:pPr>
              <w:rPr>
                <w:b/>
              </w:rPr>
            </w:pPr>
            <w:r>
              <w:rPr>
                <w:b/>
              </w:rPr>
              <w:t>IAC 4.1</w:t>
            </w:r>
          </w:p>
        </w:tc>
        <w:tc>
          <w:tcPr>
            <w:tcW w:w="7642" w:type="dxa"/>
          </w:tcPr>
          <w:p w14:paraId="61D060D9" w14:textId="44C988ED" w:rsidR="00494A41" w:rsidRDefault="003E518D" w:rsidP="0008099D">
            <w:pPr>
              <w:rPr>
                <w:i/>
              </w:rPr>
            </w:pPr>
            <w:r>
              <w:rPr>
                <w:i/>
              </w:rPr>
              <w:t>No aplicable</w:t>
            </w:r>
          </w:p>
        </w:tc>
      </w:tr>
      <w:tr w:rsidR="00BD5EDD" w14:paraId="63AEE8EA" w14:textId="77777777" w:rsidTr="442A83E3">
        <w:tc>
          <w:tcPr>
            <w:tcW w:w="9042" w:type="dxa"/>
            <w:gridSpan w:val="2"/>
          </w:tcPr>
          <w:p w14:paraId="7CD71E36" w14:textId="77777777" w:rsidR="00BD5EDD" w:rsidRDefault="00220289" w:rsidP="00A82374">
            <w:pPr>
              <w:numPr>
                <w:ilvl w:val="0"/>
                <w:numId w:val="21"/>
              </w:numPr>
              <w:pBdr>
                <w:top w:val="nil"/>
                <w:left w:val="nil"/>
                <w:bottom w:val="nil"/>
                <w:right w:val="nil"/>
                <w:between w:val="nil"/>
              </w:pBdr>
              <w:spacing w:line="240" w:lineRule="auto"/>
              <w:jc w:val="center"/>
              <w:rPr>
                <w:b/>
                <w:color w:val="000000"/>
                <w:sz w:val="24"/>
                <w:szCs w:val="24"/>
              </w:rPr>
            </w:pPr>
            <w:r>
              <w:rPr>
                <w:b/>
                <w:color w:val="000000"/>
                <w:sz w:val="24"/>
                <w:szCs w:val="24"/>
              </w:rPr>
              <w:t>Preparación de Propuestas</w:t>
            </w:r>
          </w:p>
        </w:tc>
      </w:tr>
      <w:tr w:rsidR="00BD5EDD" w14:paraId="04464D33" w14:textId="77777777" w:rsidTr="442A83E3">
        <w:tc>
          <w:tcPr>
            <w:tcW w:w="1400" w:type="dxa"/>
          </w:tcPr>
          <w:p w14:paraId="482A370B" w14:textId="77777777" w:rsidR="00BD5EDD" w:rsidRDefault="00220289">
            <w:pPr>
              <w:rPr>
                <w:b/>
              </w:rPr>
            </w:pPr>
            <w:r>
              <w:rPr>
                <w:b/>
              </w:rPr>
              <w:t>IAC 9.1</w:t>
            </w:r>
          </w:p>
        </w:tc>
        <w:tc>
          <w:tcPr>
            <w:tcW w:w="7642" w:type="dxa"/>
          </w:tcPr>
          <w:p w14:paraId="168E7944" w14:textId="51F7C185" w:rsidR="00BD5EDD" w:rsidRDefault="00220289">
            <w:pPr>
              <w:tabs>
                <w:tab w:val="left" w:pos="7405"/>
              </w:tabs>
              <w:rPr>
                <w:b/>
              </w:rPr>
            </w:pPr>
            <w:r w:rsidRPr="0008099D">
              <w:t>Las Propuestas deberán presentarse en</w:t>
            </w:r>
            <w:r>
              <w:rPr>
                <w:b/>
              </w:rPr>
              <w:t xml:space="preserve"> español.</w:t>
            </w:r>
          </w:p>
          <w:p w14:paraId="28C7DDE4" w14:textId="77777777" w:rsidR="00494A41" w:rsidRDefault="00494A41">
            <w:pPr>
              <w:tabs>
                <w:tab w:val="left" w:pos="7405"/>
              </w:tabs>
              <w:rPr>
                <w:b/>
              </w:rPr>
            </w:pPr>
          </w:p>
          <w:p w14:paraId="72CED821" w14:textId="7F9ED9CC" w:rsidR="00494A41" w:rsidRDefault="00220289" w:rsidP="0008099D">
            <w:pPr>
              <w:tabs>
                <w:tab w:val="left" w:pos="7405"/>
              </w:tabs>
              <w:rPr>
                <w:b/>
              </w:rPr>
            </w:pPr>
            <w:r w:rsidRPr="00855D34">
              <w:rPr>
                <w:bCs/>
              </w:rPr>
              <w:t xml:space="preserve">Toda la correspondencia y documentos que sean intercambiados entre el Consultor y el Cliente serán escritos en </w:t>
            </w:r>
            <w:r w:rsidRPr="0008099D">
              <w:rPr>
                <w:b/>
                <w:bCs/>
              </w:rPr>
              <w:t>español.</w:t>
            </w:r>
          </w:p>
        </w:tc>
      </w:tr>
      <w:tr w:rsidR="00BD5EDD" w14:paraId="34103873" w14:textId="77777777" w:rsidTr="442A83E3">
        <w:tc>
          <w:tcPr>
            <w:tcW w:w="1400" w:type="dxa"/>
          </w:tcPr>
          <w:p w14:paraId="180C3D86" w14:textId="77777777" w:rsidR="00BD5EDD" w:rsidRDefault="00220289">
            <w:pPr>
              <w:rPr>
                <w:b/>
              </w:rPr>
            </w:pPr>
            <w:r>
              <w:rPr>
                <w:b/>
              </w:rPr>
              <w:t>IAC 10.1</w:t>
            </w:r>
          </w:p>
        </w:tc>
        <w:tc>
          <w:tcPr>
            <w:tcW w:w="7642" w:type="dxa"/>
          </w:tcPr>
          <w:p w14:paraId="28A106A9" w14:textId="36CA3FB1" w:rsidR="00BD5EDD" w:rsidRDefault="00220289" w:rsidP="0008099D">
            <w:pPr>
              <w:tabs>
                <w:tab w:val="left" w:pos="7405"/>
              </w:tabs>
              <w:rPr>
                <w:b/>
              </w:rPr>
            </w:pPr>
            <w:r>
              <w:rPr>
                <w:b/>
              </w:rPr>
              <w:t>La Prop</w:t>
            </w:r>
            <w:r w:rsidR="0008099D">
              <w:rPr>
                <w:b/>
              </w:rPr>
              <w:t>uesta comprenderá lo siguiente:</w:t>
            </w:r>
          </w:p>
          <w:p w14:paraId="44895816" w14:textId="261C631D" w:rsidR="00BD5EDD" w:rsidRDefault="0008099D" w:rsidP="0008099D">
            <w:pPr>
              <w:tabs>
                <w:tab w:val="left" w:pos="7405"/>
              </w:tabs>
              <w:spacing w:before="240"/>
              <w:rPr>
                <w:b/>
              </w:rPr>
            </w:pPr>
            <w:r>
              <w:rPr>
                <w:b/>
                <w:u w:val="single"/>
              </w:rPr>
              <w:t>Primer Sobre:</w:t>
            </w:r>
            <w:r w:rsidR="00220289">
              <w:rPr>
                <w:b/>
                <w:u w:val="single"/>
              </w:rPr>
              <w:t xml:space="preserve"> interior con la Propuesta técnica</w:t>
            </w:r>
            <w:r w:rsidR="00220289">
              <w:rPr>
                <w:b/>
              </w:rPr>
              <w:t>:</w:t>
            </w:r>
          </w:p>
          <w:p w14:paraId="640523E6" w14:textId="77777777" w:rsidR="00BD5EDD" w:rsidRDefault="00220289" w:rsidP="00A82374">
            <w:pPr>
              <w:numPr>
                <w:ilvl w:val="0"/>
                <w:numId w:val="42"/>
              </w:numPr>
              <w:pBdr>
                <w:top w:val="nil"/>
                <w:left w:val="nil"/>
                <w:bottom w:val="nil"/>
                <w:right w:val="nil"/>
                <w:between w:val="nil"/>
              </w:pBdr>
              <w:tabs>
                <w:tab w:val="left" w:pos="7405"/>
              </w:tabs>
              <w:spacing w:line="240" w:lineRule="auto"/>
              <w:ind w:left="1026" w:hanging="567"/>
              <w:rPr>
                <w:color w:val="000000"/>
              </w:rPr>
            </w:pPr>
            <w:r>
              <w:rPr>
                <w:color w:val="000000"/>
              </w:rPr>
              <w:t xml:space="preserve">Formulario de presentación de la Propuesta técnica </w:t>
            </w:r>
          </w:p>
          <w:p w14:paraId="343F1B94" w14:textId="309C73BD" w:rsidR="00BD5EDD" w:rsidRDefault="00220289" w:rsidP="00A82374">
            <w:pPr>
              <w:numPr>
                <w:ilvl w:val="0"/>
                <w:numId w:val="42"/>
              </w:numPr>
              <w:pBdr>
                <w:top w:val="nil"/>
                <w:left w:val="nil"/>
                <w:bottom w:val="nil"/>
                <w:right w:val="nil"/>
                <w:between w:val="nil"/>
              </w:pBdr>
              <w:tabs>
                <w:tab w:val="left" w:pos="7405"/>
              </w:tabs>
              <w:spacing w:line="240" w:lineRule="auto"/>
              <w:ind w:left="1026" w:hanging="567"/>
              <w:rPr>
                <w:color w:val="000000"/>
              </w:rPr>
            </w:pPr>
            <w:r>
              <w:rPr>
                <w:color w:val="000000"/>
              </w:rPr>
              <w:t>Poder</w:t>
            </w:r>
            <w:r w:rsidR="00FF3C32">
              <w:rPr>
                <w:color w:val="000000"/>
              </w:rPr>
              <w:t xml:space="preserve"> de representación</w:t>
            </w:r>
            <w:r>
              <w:rPr>
                <w:color w:val="000000"/>
              </w:rPr>
              <w:t xml:space="preserve"> para firmar la Propuesta</w:t>
            </w:r>
          </w:p>
          <w:p w14:paraId="7411BB41" w14:textId="77777777" w:rsidR="00BD5EDD" w:rsidRDefault="00220289" w:rsidP="00A82374">
            <w:pPr>
              <w:numPr>
                <w:ilvl w:val="0"/>
                <w:numId w:val="42"/>
              </w:numPr>
              <w:pBdr>
                <w:top w:val="nil"/>
                <w:left w:val="nil"/>
                <w:bottom w:val="nil"/>
                <w:right w:val="nil"/>
                <w:between w:val="nil"/>
              </w:pBdr>
              <w:tabs>
                <w:tab w:val="left" w:pos="7405"/>
              </w:tabs>
              <w:spacing w:line="240" w:lineRule="auto"/>
              <w:ind w:left="1026" w:hanging="567"/>
              <w:rPr>
                <w:color w:val="000000"/>
              </w:rPr>
            </w:pPr>
            <w:r>
              <w:rPr>
                <w:color w:val="000000"/>
              </w:rPr>
              <w:t>Declaración de Integridad (firmada)</w:t>
            </w:r>
          </w:p>
          <w:p w14:paraId="561368E0" w14:textId="659AA1B9" w:rsidR="00494A41" w:rsidRDefault="442A83E3" w:rsidP="00494A41">
            <w:pPr>
              <w:numPr>
                <w:ilvl w:val="0"/>
                <w:numId w:val="42"/>
              </w:numPr>
              <w:pBdr>
                <w:top w:val="nil"/>
                <w:left w:val="nil"/>
                <w:bottom w:val="nil"/>
                <w:right w:val="nil"/>
                <w:between w:val="nil"/>
              </w:pBdr>
              <w:tabs>
                <w:tab w:val="left" w:pos="7405"/>
              </w:tabs>
              <w:spacing w:line="240" w:lineRule="auto"/>
              <w:ind w:left="1026" w:hanging="567"/>
              <w:rPr>
                <w:color w:val="000000"/>
              </w:rPr>
            </w:pPr>
            <w:r w:rsidRPr="442A83E3">
              <w:rPr>
                <w:color w:val="000000" w:themeColor="text1"/>
              </w:rPr>
              <w:t xml:space="preserve">Descripción de la metodología, del plan de trabajo y de la composición del equipo </w:t>
            </w:r>
          </w:p>
          <w:p w14:paraId="0298CDA3" w14:textId="77777777" w:rsidR="00494A41" w:rsidRDefault="00494A41" w:rsidP="00855D34">
            <w:pPr>
              <w:pBdr>
                <w:top w:val="nil"/>
                <w:left w:val="nil"/>
                <w:bottom w:val="nil"/>
                <w:right w:val="nil"/>
                <w:between w:val="nil"/>
              </w:pBdr>
              <w:tabs>
                <w:tab w:val="left" w:pos="7405"/>
              </w:tabs>
              <w:spacing w:line="240" w:lineRule="auto"/>
              <w:ind w:left="1026"/>
              <w:rPr>
                <w:color w:val="000000"/>
              </w:rPr>
            </w:pPr>
          </w:p>
          <w:p w14:paraId="168CBE88" w14:textId="0180B447" w:rsidR="007E7AF8" w:rsidRDefault="007E7AF8" w:rsidP="007E7AF8">
            <w:pPr>
              <w:tabs>
                <w:tab w:val="left" w:pos="7405"/>
              </w:tabs>
              <w:rPr>
                <w:b/>
              </w:rPr>
            </w:pPr>
            <w:r>
              <w:rPr>
                <w:b/>
                <w:u w:val="single"/>
              </w:rPr>
              <w:t>Segundo Sobre</w:t>
            </w:r>
            <w:r w:rsidR="003C39C2">
              <w:rPr>
                <w:b/>
                <w:u w:val="single"/>
              </w:rPr>
              <w:t>:</w:t>
            </w:r>
            <w:r>
              <w:rPr>
                <w:b/>
                <w:u w:val="single"/>
              </w:rPr>
              <w:t xml:space="preserve"> interior con la Propuesta económica</w:t>
            </w:r>
            <w:r>
              <w:rPr>
                <w:b/>
              </w:rPr>
              <w:t>:</w:t>
            </w:r>
          </w:p>
          <w:p w14:paraId="1CB76D3A" w14:textId="0D3BE117" w:rsidR="007E7AF8" w:rsidRDefault="007E7AF8" w:rsidP="00A82374">
            <w:pPr>
              <w:numPr>
                <w:ilvl w:val="0"/>
                <w:numId w:val="69"/>
              </w:numPr>
              <w:pBdr>
                <w:top w:val="nil"/>
                <w:left w:val="nil"/>
                <w:bottom w:val="nil"/>
                <w:right w:val="nil"/>
                <w:between w:val="nil"/>
              </w:pBdr>
              <w:tabs>
                <w:tab w:val="left" w:pos="7405"/>
              </w:tabs>
              <w:spacing w:line="240" w:lineRule="auto"/>
              <w:ind w:left="1026" w:hanging="567"/>
              <w:rPr>
                <w:color w:val="000000"/>
              </w:rPr>
            </w:pPr>
            <w:r>
              <w:rPr>
                <w:color w:val="000000"/>
              </w:rPr>
              <w:t xml:space="preserve">Formulario de presentación de la Propuesta económica </w:t>
            </w:r>
          </w:p>
          <w:p w14:paraId="43E5FA8D" w14:textId="6293DE03" w:rsidR="007E7AF8" w:rsidRPr="003E7AA0" w:rsidRDefault="007E7AF8" w:rsidP="00A82374">
            <w:pPr>
              <w:numPr>
                <w:ilvl w:val="0"/>
                <w:numId w:val="69"/>
              </w:numPr>
              <w:pBdr>
                <w:top w:val="nil"/>
                <w:left w:val="nil"/>
                <w:bottom w:val="nil"/>
                <w:right w:val="nil"/>
                <w:between w:val="nil"/>
              </w:pBdr>
              <w:tabs>
                <w:tab w:val="left" w:pos="7405"/>
              </w:tabs>
              <w:spacing w:line="240" w:lineRule="auto"/>
              <w:ind w:left="1026" w:hanging="567"/>
              <w:rPr>
                <w:color w:val="000000"/>
              </w:rPr>
            </w:pPr>
            <w:r w:rsidRPr="003E7AA0">
              <w:rPr>
                <w:color w:val="000000"/>
              </w:rPr>
              <w:t>Poder</w:t>
            </w:r>
            <w:r w:rsidR="00FF3C32">
              <w:rPr>
                <w:color w:val="000000"/>
              </w:rPr>
              <w:t xml:space="preserve"> de representación</w:t>
            </w:r>
            <w:r w:rsidRPr="003E7AA0">
              <w:rPr>
                <w:color w:val="000000"/>
              </w:rPr>
              <w:t xml:space="preserve"> para firmar la Propuesta</w:t>
            </w:r>
          </w:p>
          <w:p w14:paraId="7C250A7C" w14:textId="49B972AD" w:rsidR="003E7AA0" w:rsidRPr="007E7AF8" w:rsidRDefault="007E7AF8" w:rsidP="003C39C2">
            <w:pPr>
              <w:numPr>
                <w:ilvl w:val="0"/>
                <w:numId w:val="69"/>
              </w:numPr>
              <w:pBdr>
                <w:top w:val="nil"/>
                <w:left w:val="nil"/>
                <w:bottom w:val="nil"/>
                <w:right w:val="nil"/>
                <w:between w:val="nil"/>
              </w:pBdr>
              <w:tabs>
                <w:tab w:val="left" w:pos="7405"/>
              </w:tabs>
              <w:spacing w:line="240" w:lineRule="auto"/>
              <w:ind w:left="1026" w:hanging="567"/>
              <w:rPr>
                <w:b/>
              </w:rPr>
            </w:pPr>
            <w:r w:rsidRPr="003E7AA0">
              <w:rPr>
                <w:color w:val="000000"/>
              </w:rPr>
              <w:t>Formatos de desagregación de costos</w:t>
            </w:r>
          </w:p>
        </w:tc>
      </w:tr>
      <w:tr w:rsidR="00BD5EDD" w14:paraId="3273BD23" w14:textId="77777777" w:rsidTr="442A83E3">
        <w:tc>
          <w:tcPr>
            <w:tcW w:w="1400" w:type="dxa"/>
          </w:tcPr>
          <w:p w14:paraId="6D5261ED" w14:textId="77777777" w:rsidR="00BD5EDD" w:rsidRDefault="00220289">
            <w:pPr>
              <w:rPr>
                <w:b/>
              </w:rPr>
            </w:pPr>
            <w:r>
              <w:rPr>
                <w:b/>
              </w:rPr>
              <w:t>IAC 11.1</w:t>
            </w:r>
          </w:p>
        </w:tc>
        <w:tc>
          <w:tcPr>
            <w:tcW w:w="7642" w:type="dxa"/>
          </w:tcPr>
          <w:p w14:paraId="0C83AC40" w14:textId="411AAB09" w:rsidR="00494A41" w:rsidRDefault="008D300A" w:rsidP="003C39C2">
            <w:pPr>
              <w:tabs>
                <w:tab w:val="left" w:pos="7405"/>
              </w:tabs>
              <w:rPr>
                <w:b/>
              </w:rPr>
            </w:pPr>
            <w:r w:rsidRPr="008D300A">
              <w:rPr>
                <w:b/>
                <w:u w:val="single"/>
              </w:rPr>
              <w:t>No</w:t>
            </w:r>
            <w:r>
              <w:rPr>
                <w:b/>
              </w:rPr>
              <w:t xml:space="preserve"> </w:t>
            </w:r>
            <w:r w:rsidRPr="003C39C2">
              <w:t>s</w:t>
            </w:r>
            <w:r w:rsidR="00220289" w:rsidRPr="003C39C2">
              <w:t>e permite la participación de Subconsultores, Expertos Clave y Expertos No Clave en más de una Propuesta.</w:t>
            </w:r>
          </w:p>
        </w:tc>
      </w:tr>
      <w:tr w:rsidR="00BD5EDD" w14:paraId="22D75348" w14:textId="77777777" w:rsidTr="442A83E3">
        <w:tc>
          <w:tcPr>
            <w:tcW w:w="1400" w:type="dxa"/>
          </w:tcPr>
          <w:p w14:paraId="1D2BAFCC" w14:textId="77777777" w:rsidR="00BD5EDD" w:rsidRDefault="00220289">
            <w:pPr>
              <w:rPr>
                <w:b/>
              </w:rPr>
            </w:pPr>
            <w:r>
              <w:rPr>
                <w:b/>
              </w:rPr>
              <w:t>IAC 12.1</w:t>
            </w:r>
          </w:p>
        </w:tc>
        <w:tc>
          <w:tcPr>
            <w:tcW w:w="7642" w:type="dxa"/>
          </w:tcPr>
          <w:p w14:paraId="3003F4E9" w14:textId="78D97C8E" w:rsidR="00494A41" w:rsidRDefault="00220289" w:rsidP="003C39C2">
            <w:pPr>
              <w:tabs>
                <w:tab w:val="left" w:pos="7405"/>
              </w:tabs>
              <w:rPr>
                <w:b/>
              </w:rPr>
            </w:pPr>
            <w:r>
              <w:rPr>
                <w:b/>
              </w:rPr>
              <w:t>Las Propuestas deberán permanecer válidas</w:t>
            </w:r>
            <w:r w:rsidR="003C39C2">
              <w:rPr>
                <w:b/>
              </w:rPr>
              <w:t xml:space="preserve"> mínimo</w:t>
            </w:r>
            <w:r>
              <w:rPr>
                <w:b/>
              </w:rPr>
              <w:t xml:space="preserve"> durante </w:t>
            </w:r>
            <w:r w:rsidR="004E73D0" w:rsidRPr="004E73D0">
              <w:rPr>
                <w:b/>
                <w:bCs/>
                <w:i/>
              </w:rPr>
              <w:t>90</w:t>
            </w:r>
            <w:r w:rsidR="004E73D0">
              <w:rPr>
                <w:i/>
              </w:rPr>
              <w:t xml:space="preserve"> </w:t>
            </w:r>
            <w:r>
              <w:rPr>
                <w:b/>
              </w:rPr>
              <w:t>días calendario después de la fecha límite para la presentación de Propuestas.</w:t>
            </w:r>
          </w:p>
        </w:tc>
      </w:tr>
      <w:tr w:rsidR="00BD5EDD" w14:paraId="203C90A5" w14:textId="77777777" w:rsidTr="442A83E3">
        <w:tc>
          <w:tcPr>
            <w:tcW w:w="1400" w:type="dxa"/>
          </w:tcPr>
          <w:p w14:paraId="39A2B352" w14:textId="77777777" w:rsidR="00BD5EDD" w:rsidRDefault="00220289">
            <w:pPr>
              <w:rPr>
                <w:b/>
              </w:rPr>
            </w:pPr>
            <w:r>
              <w:rPr>
                <w:b/>
              </w:rPr>
              <w:t>IAC 13.1</w:t>
            </w:r>
          </w:p>
        </w:tc>
        <w:tc>
          <w:tcPr>
            <w:tcW w:w="7642" w:type="dxa"/>
          </w:tcPr>
          <w:p w14:paraId="31C6132D" w14:textId="5B728237" w:rsidR="00BD5EDD" w:rsidRDefault="00220289">
            <w:pPr>
              <w:tabs>
                <w:tab w:val="left" w:pos="7405"/>
              </w:tabs>
              <w:rPr>
                <w:bCs/>
              </w:rPr>
            </w:pPr>
            <w:r w:rsidRPr="007E7AF8">
              <w:rPr>
                <w:bCs/>
              </w:rPr>
              <w:t xml:space="preserve">Podrán pedirse aclaraciones a más tardar </w:t>
            </w:r>
            <w:r w:rsidR="00B3301E" w:rsidRPr="003C39C2">
              <w:rPr>
                <w:b/>
                <w:bCs/>
                <w:u w:val="single"/>
              </w:rPr>
              <w:t>1</w:t>
            </w:r>
            <w:r w:rsidR="009165CF" w:rsidRPr="003C39C2">
              <w:rPr>
                <w:b/>
                <w:bCs/>
                <w:u w:val="single"/>
              </w:rPr>
              <w:t>4</w:t>
            </w:r>
            <w:r w:rsidR="004E73D0" w:rsidRPr="003C39C2">
              <w:rPr>
                <w:b/>
                <w:bCs/>
                <w:u w:val="single"/>
              </w:rPr>
              <w:t xml:space="preserve"> </w:t>
            </w:r>
            <w:r w:rsidRPr="003C39C2">
              <w:rPr>
                <w:b/>
                <w:bCs/>
                <w:u w:val="single"/>
              </w:rPr>
              <w:t xml:space="preserve">días </w:t>
            </w:r>
            <w:r w:rsidR="002B6D5F" w:rsidRPr="003C39C2">
              <w:rPr>
                <w:b/>
                <w:bCs/>
                <w:u w:val="single"/>
              </w:rPr>
              <w:t>calendario</w:t>
            </w:r>
            <w:r w:rsidR="002B6D5F" w:rsidRPr="007E7AF8">
              <w:rPr>
                <w:bCs/>
              </w:rPr>
              <w:t xml:space="preserve"> </w:t>
            </w:r>
            <w:r w:rsidRPr="007E7AF8">
              <w:rPr>
                <w:bCs/>
              </w:rPr>
              <w:t>antes de la fecha de presentación de Propuestas.</w:t>
            </w:r>
          </w:p>
          <w:p w14:paraId="21B6B315" w14:textId="77777777" w:rsidR="00494A41" w:rsidRPr="007E7AF8" w:rsidRDefault="00494A41">
            <w:pPr>
              <w:tabs>
                <w:tab w:val="left" w:pos="7405"/>
              </w:tabs>
              <w:rPr>
                <w:bCs/>
              </w:rPr>
            </w:pPr>
          </w:p>
          <w:p w14:paraId="16DA7CA4" w14:textId="77777777" w:rsidR="00BD5EDD" w:rsidRDefault="00220289">
            <w:pPr>
              <w:tabs>
                <w:tab w:val="left" w:pos="7405"/>
              </w:tabs>
            </w:pPr>
            <w:r>
              <w:t xml:space="preserve">La dirección para solicitar aclaraciones es: </w:t>
            </w:r>
            <w:r>
              <w:tab/>
            </w:r>
          </w:p>
          <w:p w14:paraId="00CA9351" w14:textId="51F0D94C" w:rsidR="00BD5EDD" w:rsidRDefault="00220289" w:rsidP="004E73D0">
            <w:pPr>
              <w:tabs>
                <w:tab w:val="left" w:pos="7405"/>
              </w:tabs>
            </w:pPr>
            <w:r>
              <w:t>Correo</w:t>
            </w:r>
            <w:r w:rsidR="004E73D0">
              <w:t xml:space="preserve"> </w:t>
            </w:r>
            <w:r>
              <w:t xml:space="preserve">electrónico: </w:t>
            </w:r>
            <w:hyperlink r:id="rId26" w:history="1">
              <w:r w:rsidR="002B6D5F" w:rsidRPr="00AA6F6F">
                <w:rPr>
                  <w:rStyle w:val="Hipervnculo"/>
                </w:rPr>
                <w:t>movilidadsostenible@intrant.gob.do</w:t>
              </w:r>
            </w:hyperlink>
          </w:p>
          <w:p w14:paraId="18CB1D24" w14:textId="77777777" w:rsidR="002B6D5F" w:rsidRDefault="002B6D5F" w:rsidP="004E73D0">
            <w:pPr>
              <w:tabs>
                <w:tab w:val="left" w:pos="7405"/>
              </w:tabs>
            </w:pPr>
          </w:p>
          <w:p w14:paraId="46BEC947" w14:textId="0231B299" w:rsidR="00494A41" w:rsidRPr="004E73D0" w:rsidRDefault="002B6D5F" w:rsidP="003C39C2">
            <w:pPr>
              <w:tabs>
                <w:tab w:val="left" w:pos="7405"/>
              </w:tabs>
            </w:pPr>
            <w:r>
              <w:t xml:space="preserve">INTRANT deberá responder a las dudas </w:t>
            </w:r>
            <w:r w:rsidRPr="003C39C2">
              <w:rPr>
                <w:b/>
                <w:u w:val="single"/>
              </w:rPr>
              <w:t xml:space="preserve">a más tardar </w:t>
            </w:r>
            <w:r w:rsidR="009165CF" w:rsidRPr="003C39C2">
              <w:rPr>
                <w:b/>
                <w:u w:val="single"/>
              </w:rPr>
              <w:t>10</w:t>
            </w:r>
            <w:r w:rsidRPr="003C39C2">
              <w:rPr>
                <w:b/>
                <w:u w:val="single"/>
              </w:rPr>
              <w:t xml:space="preserve"> días </w:t>
            </w:r>
            <w:r w:rsidR="009165CF" w:rsidRPr="003C39C2">
              <w:rPr>
                <w:b/>
                <w:u w:val="single"/>
              </w:rPr>
              <w:t xml:space="preserve">calendario </w:t>
            </w:r>
            <w:r w:rsidRPr="003C39C2">
              <w:rPr>
                <w:b/>
                <w:u w:val="single"/>
              </w:rPr>
              <w:t>antes</w:t>
            </w:r>
            <w:r>
              <w:t xml:space="preserve"> de la fecha de presentación de las propuestas</w:t>
            </w:r>
            <w:r w:rsidR="00494A41">
              <w:t>.</w:t>
            </w:r>
          </w:p>
        </w:tc>
      </w:tr>
      <w:tr w:rsidR="00BD5EDD" w14:paraId="5C3CEF7C" w14:textId="77777777" w:rsidTr="442A83E3">
        <w:tc>
          <w:tcPr>
            <w:tcW w:w="1400" w:type="dxa"/>
          </w:tcPr>
          <w:p w14:paraId="4E85DA57" w14:textId="77777777" w:rsidR="00BD5EDD" w:rsidRDefault="00220289">
            <w:pPr>
              <w:rPr>
                <w:b/>
              </w:rPr>
            </w:pPr>
            <w:r>
              <w:rPr>
                <w:b/>
              </w:rPr>
              <w:t>IAC 14.1.1</w:t>
            </w:r>
          </w:p>
        </w:tc>
        <w:tc>
          <w:tcPr>
            <w:tcW w:w="7642" w:type="dxa"/>
          </w:tcPr>
          <w:p w14:paraId="20CBDBF8" w14:textId="1CD74686" w:rsidR="00494A41" w:rsidRDefault="00220289">
            <w:r>
              <w:t>Los Consultores de la Lista Corta:</w:t>
            </w:r>
          </w:p>
          <w:p w14:paraId="741ECA1F" w14:textId="35C2D19F" w:rsidR="00494A41" w:rsidRPr="004E73D0" w:rsidRDefault="008D300A" w:rsidP="003C39C2">
            <w:pPr>
              <w:pBdr>
                <w:top w:val="nil"/>
                <w:left w:val="nil"/>
                <w:bottom w:val="nil"/>
                <w:right w:val="nil"/>
                <w:between w:val="nil"/>
              </w:pBdr>
              <w:spacing w:line="240" w:lineRule="auto"/>
              <w:rPr>
                <w:color w:val="000000"/>
              </w:rPr>
            </w:pPr>
            <w:r w:rsidRPr="003C39C2">
              <w:rPr>
                <w:b/>
                <w:color w:val="000000"/>
                <w:u w:val="single"/>
              </w:rPr>
              <w:t>S</w:t>
            </w:r>
            <w:r w:rsidR="00220289" w:rsidRPr="003C39C2">
              <w:rPr>
                <w:b/>
                <w:color w:val="000000"/>
                <w:u w:val="single"/>
              </w:rPr>
              <w:t>e pueden</w:t>
            </w:r>
            <w:r w:rsidR="00220289">
              <w:rPr>
                <w:color w:val="000000"/>
              </w:rPr>
              <w:t xml:space="preserve"> asociar con otro(s) Consultor(es) </w:t>
            </w:r>
            <w:r w:rsidR="00367A06">
              <w:rPr>
                <w:color w:val="000000"/>
              </w:rPr>
              <w:t xml:space="preserve">siempre </w:t>
            </w:r>
            <w:r w:rsidR="00220289">
              <w:rPr>
                <w:color w:val="000000"/>
              </w:rPr>
              <w:t>que pertenezca(n) a la Lista Corta</w:t>
            </w:r>
            <w:r w:rsidR="00494A41">
              <w:rPr>
                <w:color w:val="000000"/>
              </w:rPr>
              <w:t>.</w:t>
            </w:r>
          </w:p>
        </w:tc>
      </w:tr>
      <w:tr w:rsidR="00BD5EDD" w14:paraId="4994F1AB" w14:textId="77777777" w:rsidTr="442A83E3">
        <w:tc>
          <w:tcPr>
            <w:tcW w:w="1400" w:type="dxa"/>
          </w:tcPr>
          <w:p w14:paraId="1CCDFD59" w14:textId="77777777" w:rsidR="00BD5EDD" w:rsidRDefault="00220289">
            <w:pPr>
              <w:jc w:val="left"/>
              <w:rPr>
                <w:b/>
              </w:rPr>
            </w:pPr>
            <w:r>
              <w:rPr>
                <w:b/>
              </w:rPr>
              <w:lastRenderedPageBreak/>
              <w:t>IAC 16.1</w:t>
            </w:r>
          </w:p>
        </w:tc>
        <w:tc>
          <w:tcPr>
            <w:tcW w:w="7642" w:type="dxa"/>
          </w:tcPr>
          <w:p w14:paraId="4432FE57" w14:textId="60E7FCD1" w:rsidR="00BD5EDD" w:rsidRDefault="00220289">
            <w:pPr>
              <w:tabs>
                <w:tab w:val="left" w:pos="3152"/>
                <w:tab w:val="right" w:pos="7405"/>
              </w:tabs>
            </w:pPr>
            <w:r>
              <w:t xml:space="preserve">El Consultor detallará los </w:t>
            </w:r>
            <w:r w:rsidR="00712601">
              <w:t>o</w:t>
            </w:r>
            <w:r>
              <w:t>tros gastos de su Propuesta de conformidad con los rubros listados en el formulario FIN-4.</w:t>
            </w:r>
          </w:p>
          <w:p w14:paraId="3EDADA75" w14:textId="77777777" w:rsidR="00494A41" w:rsidRDefault="00494A41">
            <w:pPr>
              <w:tabs>
                <w:tab w:val="left" w:pos="3152"/>
                <w:tab w:val="right" w:pos="7405"/>
              </w:tabs>
            </w:pPr>
          </w:p>
          <w:p w14:paraId="257D0E29" w14:textId="67DA9777" w:rsidR="007E7AF8" w:rsidRDefault="007E7AF8" w:rsidP="003C39C2">
            <w:pPr>
              <w:tabs>
                <w:tab w:val="left" w:pos="3152"/>
                <w:tab w:val="right" w:pos="7405"/>
              </w:tabs>
            </w:pPr>
            <w:r>
              <w:t xml:space="preserve">El presupuesto indicativo del proyecto es de </w:t>
            </w:r>
            <w:r w:rsidR="00BF1449">
              <w:rPr>
                <w:b/>
                <w:bCs/>
              </w:rPr>
              <w:t>50</w:t>
            </w:r>
            <w:r w:rsidRPr="007E7AF8">
              <w:rPr>
                <w:b/>
                <w:bCs/>
              </w:rPr>
              <w:t>0</w:t>
            </w:r>
            <w:r w:rsidR="00494A41">
              <w:rPr>
                <w:b/>
                <w:bCs/>
              </w:rPr>
              <w:t>,</w:t>
            </w:r>
            <w:r w:rsidRPr="007E7AF8">
              <w:rPr>
                <w:b/>
                <w:bCs/>
              </w:rPr>
              <w:t>000 Euros</w:t>
            </w:r>
            <w:r w:rsidR="00FA57E9">
              <w:rPr>
                <w:b/>
                <w:bCs/>
              </w:rPr>
              <w:t xml:space="preserve"> </w:t>
            </w:r>
            <w:r w:rsidR="00494A41" w:rsidRPr="0079310D">
              <w:rPr>
                <w:b/>
                <w:bCs/>
              </w:rPr>
              <w:t>excluyendo los impuestos en el país del cliente estipulados en el IAC 16.3</w:t>
            </w:r>
            <w:r w:rsidR="00494A41" w:rsidRPr="0079310D">
              <w:t>.</w:t>
            </w:r>
          </w:p>
        </w:tc>
      </w:tr>
      <w:tr w:rsidR="00BD5EDD" w14:paraId="1343D686" w14:textId="77777777" w:rsidTr="442A83E3">
        <w:tc>
          <w:tcPr>
            <w:tcW w:w="1400" w:type="dxa"/>
          </w:tcPr>
          <w:p w14:paraId="7207FE7E" w14:textId="77777777" w:rsidR="00BD5EDD" w:rsidRDefault="00220289">
            <w:pPr>
              <w:jc w:val="left"/>
              <w:rPr>
                <w:b/>
              </w:rPr>
            </w:pPr>
            <w:r>
              <w:rPr>
                <w:b/>
              </w:rPr>
              <w:t>IAC 16.2</w:t>
            </w:r>
          </w:p>
        </w:tc>
        <w:tc>
          <w:tcPr>
            <w:tcW w:w="7642" w:type="dxa"/>
          </w:tcPr>
          <w:p w14:paraId="37BB0BA7" w14:textId="77777777" w:rsidR="00BD5EDD" w:rsidRDefault="00220289">
            <w:pPr>
              <w:tabs>
                <w:tab w:val="left" w:pos="7405"/>
              </w:tabs>
            </w:pPr>
            <w:r>
              <w:rPr>
                <w:b/>
              </w:rPr>
              <w:t>Una disposición de reajuste de precio corresponde a costos de remuneración</w:t>
            </w:r>
            <w:r>
              <w:t xml:space="preserve">: </w:t>
            </w:r>
          </w:p>
          <w:p w14:paraId="5EB650BA" w14:textId="375B7808" w:rsidR="00BD5EDD" w:rsidRDefault="00494A41" w:rsidP="003C39C2">
            <w:pPr>
              <w:tabs>
                <w:tab w:val="left" w:pos="7405"/>
              </w:tabs>
              <w:rPr>
                <w:i/>
              </w:rPr>
            </w:pPr>
            <w:r w:rsidRPr="00F26F78">
              <w:rPr>
                <w:bCs/>
                <w:i/>
                <w:iCs/>
              </w:rPr>
              <w:t>No</w:t>
            </w:r>
          </w:p>
        </w:tc>
      </w:tr>
      <w:tr w:rsidR="00BD5EDD" w14:paraId="45CAF21B" w14:textId="77777777" w:rsidTr="442A83E3">
        <w:tc>
          <w:tcPr>
            <w:tcW w:w="1400" w:type="dxa"/>
          </w:tcPr>
          <w:p w14:paraId="2C899C30" w14:textId="77777777" w:rsidR="00BD5EDD" w:rsidRDefault="00220289">
            <w:pPr>
              <w:jc w:val="left"/>
              <w:rPr>
                <w:b/>
              </w:rPr>
            </w:pPr>
            <w:r>
              <w:rPr>
                <w:b/>
              </w:rPr>
              <w:t>IAC 16.3</w:t>
            </w:r>
          </w:p>
        </w:tc>
        <w:tc>
          <w:tcPr>
            <w:tcW w:w="7642" w:type="dxa"/>
          </w:tcPr>
          <w:p w14:paraId="3639982F" w14:textId="77777777" w:rsidR="00BD5EDD" w:rsidRDefault="00220289" w:rsidP="00A82374">
            <w:pPr>
              <w:numPr>
                <w:ilvl w:val="0"/>
                <w:numId w:val="30"/>
              </w:numPr>
              <w:pBdr>
                <w:top w:val="nil"/>
                <w:left w:val="nil"/>
                <w:bottom w:val="nil"/>
                <w:right w:val="nil"/>
                <w:between w:val="nil"/>
              </w:pBdr>
              <w:tabs>
                <w:tab w:val="left" w:pos="3152"/>
                <w:tab w:val="right" w:pos="7405"/>
              </w:tabs>
              <w:spacing w:line="240" w:lineRule="auto"/>
              <w:ind w:left="459" w:hanging="425"/>
              <w:rPr>
                <w:b/>
                <w:color w:val="000000"/>
              </w:rPr>
            </w:pPr>
            <w:r>
              <w:rPr>
                <w:b/>
                <w:color w:val="000000"/>
              </w:rPr>
              <w:t>Establecimiento permanente en el país del Cliente:</w:t>
            </w:r>
          </w:p>
          <w:p w14:paraId="5A900622" w14:textId="4B4C731C" w:rsidR="00BD5EDD" w:rsidRDefault="00220289">
            <w:pPr>
              <w:tabs>
                <w:tab w:val="left" w:pos="3152"/>
                <w:tab w:val="right" w:pos="7405"/>
              </w:tabs>
              <w:ind w:left="459"/>
            </w:pPr>
            <w:r>
              <w:t xml:space="preserve">La Ley Aplicable en el país del Cliente </w:t>
            </w:r>
            <w:r w:rsidR="00757AE9" w:rsidRPr="00757AE9">
              <w:rPr>
                <w:i/>
                <w:u w:val="single"/>
              </w:rPr>
              <w:t>le permite</w:t>
            </w:r>
            <w:r>
              <w:t xml:space="preserve"> al Consultor ejecutar el Contrato si no tiene </w:t>
            </w:r>
            <w:r w:rsidRPr="00C10112">
              <w:t>un establecimiento permanente en el país del Cliente.</w:t>
            </w:r>
            <w:r w:rsidR="00C10112" w:rsidRPr="00C10112">
              <w:t xml:space="preserve"> Sin embargo, deberá estar registrado como Proveedor del Estado Dominicano al momento de registro del contrato. </w:t>
            </w:r>
            <w:r w:rsidR="00C10112" w:rsidRPr="0079310D">
              <w:t xml:space="preserve">Este procedimiento se explica a través de la página web </w:t>
            </w:r>
            <w:hyperlink r:id="rId27" w:history="1">
              <w:r w:rsidR="00C10112" w:rsidRPr="0079310D">
                <w:rPr>
                  <w:rStyle w:val="Hipervnculo"/>
                </w:rPr>
                <w:t>https://www.dgcp.gob.do/</w:t>
              </w:r>
            </w:hyperlink>
            <w:r w:rsidR="00C10112" w:rsidRPr="0079310D">
              <w:t>.</w:t>
            </w:r>
          </w:p>
          <w:p w14:paraId="64B15477" w14:textId="77777777" w:rsidR="00494A41" w:rsidRDefault="00494A41">
            <w:pPr>
              <w:tabs>
                <w:tab w:val="left" w:pos="3152"/>
                <w:tab w:val="right" w:pos="7405"/>
              </w:tabs>
              <w:ind w:left="459"/>
            </w:pPr>
          </w:p>
          <w:p w14:paraId="624835FE" w14:textId="77777777" w:rsidR="00BD5EDD" w:rsidRDefault="00220289" w:rsidP="00A82374">
            <w:pPr>
              <w:numPr>
                <w:ilvl w:val="0"/>
                <w:numId w:val="30"/>
              </w:numPr>
              <w:pBdr>
                <w:top w:val="nil"/>
                <w:left w:val="nil"/>
                <w:bottom w:val="nil"/>
                <w:right w:val="nil"/>
                <w:between w:val="nil"/>
              </w:pBdr>
              <w:tabs>
                <w:tab w:val="left" w:pos="3152"/>
                <w:tab w:val="right" w:pos="7405"/>
              </w:tabs>
              <w:spacing w:line="240" w:lineRule="auto"/>
              <w:ind w:left="459" w:hanging="425"/>
              <w:rPr>
                <w:b/>
                <w:color w:val="000000"/>
              </w:rPr>
            </w:pPr>
            <w:r>
              <w:rPr>
                <w:b/>
                <w:color w:val="000000"/>
              </w:rPr>
              <w:t>Impuestos fuera del país del Cliente:</w:t>
            </w:r>
          </w:p>
          <w:p w14:paraId="074C43D8" w14:textId="3AC5FF82" w:rsidR="00BD5EDD" w:rsidRDefault="00220289">
            <w:pPr>
              <w:tabs>
                <w:tab w:val="left" w:pos="3152"/>
                <w:tab w:val="right" w:pos="7405"/>
              </w:tabs>
              <w:ind w:left="459"/>
            </w:pPr>
            <w:r>
              <w:t>La Propuesta financiera del Consultor debe incluir todos los impuestos, tasas y derechos, impuestos fuera del país del Cliente (en particular en el país del Consultor, si este es diferente del país del Cliente).</w:t>
            </w:r>
          </w:p>
          <w:p w14:paraId="58E7F1C5" w14:textId="77777777" w:rsidR="00494A41" w:rsidRDefault="00494A41">
            <w:pPr>
              <w:tabs>
                <w:tab w:val="left" w:pos="3152"/>
                <w:tab w:val="right" w:pos="7405"/>
              </w:tabs>
              <w:ind w:left="459"/>
            </w:pPr>
          </w:p>
          <w:p w14:paraId="13D35E88" w14:textId="2CA42A83" w:rsidR="00BD5EDD" w:rsidRDefault="00220289" w:rsidP="00A82374">
            <w:pPr>
              <w:numPr>
                <w:ilvl w:val="0"/>
                <w:numId w:val="30"/>
              </w:numPr>
              <w:pBdr>
                <w:top w:val="nil"/>
                <w:left w:val="nil"/>
                <w:bottom w:val="nil"/>
                <w:right w:val="nil"/>
                <w:between w:val="nil"/>
              </w:pBdr>
              <w:tabs>
                <w:tab w:val="left" w:pos="3152"/>
                <w:tab w:val="right" w:pos="7405"/>
              </w:tabs>
              <w:spacing w:line="240" w:lineRule="auto"/>
              <w:ind w:left="459" w:hanging="425"/>
              <w:rPr>
                <w:b/>
                <w:color w:val="000000"/>
              </w:rPr>
            </w:pPr>
            <w:r>
              <w:rPr>
                <w:b/>
                <w:color w:val="000000"/>
              </w:rPr>
              <w:t>Impuestos en el país del Cliente:</w:t>
            </w:r>
          </w:p>
          <w:p w14:paraId="30FFA2AE" w14:textId="77777777" w:rsidR="00494A41" w:rsidRDefault="00494A41" w:rsidP="00855D34">
            <w:pPr>
              <w:pBdr>
                <w:top w:val="nil"/>
                <w:left w:val="nil"/>
                <w:bottom w:val="nil"/>
                <w:right w:val="nil"/>
                <w:between w:val="nil"/>
              </w:pBdr>
              <w:tabs>
                <w:tab w:val="left" w:pos="3152"/>
                <w:tab w:val="right" w:pos="7405"/>
              </w:tabs>
              <w:spacing w:line="240" w:lineRule="auto"/>
              <w:ind w:left="459"/>
              <w:rPr>
                <w:b/>
                <w:color w:val="000000"/>
              </w:rPr>
            </w:pPr>
          </w:p>
          <w:p w14:paraId="2EDE4F90" w14:textId="056663F0" w:rsidR="00BD5EDD" w:rsidRDefault="007C410E" w:rsidP="00A82374">
            <w:pPr>
              <w:numPr>
                <w:ilvl w:val="1"/>
                <w:numId w:val="30"/>
              </w:numPr>
              <w:pBdr>
                <w:top w:val="nil"/>
                <w:left w:val="nil"/>
                <w:bottom w:val="nil"/>
                <w:right w:val="nil"/>
                <w:between w:val="nil"/>
              </w:pBdr>
              <w:tabs>
                <w:tab w:val="left" w:pos="3152"/>
                <w:tab w:val="right" w:pos="7405"/>
              </w:tabs>
              <w:spacing w:line="240" w:lineRule="auto"/>
              <w:ind w:left="1026" w:hanging="567"/>
              <w:rPr>
                <w:color w:val="000000"/>
              </w:rPr>
            </w:pPr>
            <w:r>
              <w:rPr>
                <w:color w:val="000000"/>
              </w:rPr>
              <w:t>De ser aplicable, l</w:t>
            </w:r>
            <w:r w:rsidR="00220289">
              <w:rPr>
                <w:color w:val="000000"/>
              </w:rPr>
              <w:t>a Propuesta financiera del Consultor identificará claramente los impuestos, tasas y derechos descritos en las Subcláusulas 43.1 y 43.2 de las Condiciones Especiales del Contrato, y los presentará por separado en el resumen de precios, y dado el caso, para cada moneda indicada en la Subcláusula 16.4 de las IAC.</w:t>
            </w:r>
          </w:p>
          <w:p w14:paraId="25AF54F0" w14:textId="77777777" w:rsidR="00494A41" w:rsidRDefault="00494A41" w:rsidP="00855D34">
            <w:pPr>
              <w:pBdr>
                <w:top w:val="nil"/>
                <w:left w:val="nil"/>
                <w:bottom w:val="nil"/>
                <w:right w:val="nil"/>
                <w:between w:val="nil"/>
              </w:pBdr>
              <w:tabs>
                <w:tab w:val="left" w:pos="3152"/>
                <w:tab w:val="right" w:pos="7405"/>
              </w:tabs>
              <w:spacing w:line="240" w:lineRule="auto"/>
              <w:ind w:left="1026"/>
              <w:rPr>
                <w:color w:val="000000"/>
              </w:rPr>
            </w:pPr>
          </w:p>
          <w:p w14:paraId="50DC6B8F" w14:textId="53AB4A91" w:rsidR="0043737B" w:rsidRPr="0079310D" w:rsidRDefault="006418C1" w:rsidP="0043737B">
            <w:pPr>
              <w:tabs>
                <w:tab w:val="left" w:pos="3152"/>
                <w:tab w:val="right" w:pos="7405"/>
              </w:tabs>
              <w:ind w:left="1026"/>
              <w:rPr>
                <w:i/>
              </w:rPr>
            </w:pPr>
            <w:r>
              <w:rPr>
                <w:color w:val="000000" w:themeColor="text1"/>
              </w:rPr>
              <w:t>No obstante lo anterior</w:t>
            </w:r>
            <w:r w:rsidR="007C410E">
              <w:rPr>
                <w:color w:val="000000" w:themeColor="text1"/>
              </w:rPr>
              <w:t>, considerando el origen de los fondos afectados a la financiación del contrato así como el</w:t>
            </w:r>
            <w:r w:rsidR="0043737B" w:rsidRPr="0079310D">
              <w:rPr>
                <w:color w:val="000000" w:themeColor="text1"/>
              </w:rPr>
              <w:t xml:space="preserve"> oficio MEPyD-INT-2021-07065 de fecha 19/08/2021 establec</w:t>
            </w:r>
            <w:r w:rsidR="007C410E">
              <w:rPr>
                <w:color w:val="000000" w:themeColor="text1"/>
              </w:rPr>
              <w:t>i</w:t>
            </w:r>
            <w:r w:rsidR="0043737B" w:rsidRPr="0079310D">
              <w:rPr>
                <w:color w:val="000000" w:themeColor="text1"/>
              </w:rPr>
              <w:t>e</w:t>
            </w:r>
            <w:r w:rsidR="007C410E">
              <w:rPr>
                <w:color w:val="000000" w:themeColor="text1"/>
              </w:rPr>
              <w:t>ndo</w:t>
            </w:r>
            <w:r w:rsidR="0043737B" w:rsidRPr="0079310D">
              <w:rPr>
                <w:color w:val="000000" w:themeColor="text1"/>
              </w:rPr>
              <w:t xml:space="preserve"> que el proyecto se rige por las disposiciones del Régimen Fiscal y Aduanero estipulados en el Artículo 31, Anexo IV de Acuerdo de Cotonú ratificado en 25/06/2005</w:t>
            </w:r>
            <w:r w:rsidR="007C410E">
              <w:rPr>
                <w:color w:val="000000" w:themeColor="text1"/>
              </w:rPr>
              <w:t xml:space="preserve">, el Consultor basará su Propuesta financiera </w:t>
            </w:r>
            <w:r w:rsidR="005E4EB3">
              <w:rPr>
                <w:color w:val="000000" w:themeColor="text1"/>
              </w:rPr>
              <w:t>en</w:t>
            </w:r>
            <w:r w:rsidR="007C410E">
              <w:rPr>
                <w:color w:val="000000" w:themeColor="text1"/>
              </w:rPr>
              <w:t xml:space="preserve"> las </w:t>
            </w:r>
            <w:r>
              <w:rPr>
                <w:color w:val="000000" w:themeColor="text1"/>
              </w:rPr>
              <w:t>siguientes disposiciones</w:t>
            </w:r>
            <w:r w:rsidR="0043737B" w:rsidRPr="0079310D">
              <w:rPr>
                <w:color w:val="000000" w:themeColor="text1"/>
              </w:rPr>
              <w:t>:</w:t>
            </w:r>
          </w:p>
          <w:p w14:paraId="1BBB7951" w14:textId="72986EC3" w:rsidR="0043737B" w:rsidRDefault="0043737B" w:rsidP="0043737B">
            <w:pPr>
              <w:tabs>
                <w:tab w:val="left" w:pos="3152"/>
                <w:tab w:val="right" w:pos="7405"/>
              </w:tabs>
              <w:ind w:left="1026"/>
              <w:rPr>
                <w:i/>
              </w:rPr>
            </w:pPr>
          </w:p>
          <w:tbl>
            <w:tblPr>
              <w:tblStyle w:val="24"/>
              <w:tblW w:w="74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6"/>
              <w:gridCol w:w="1831"/>
              <w:gridCol w:w="1553"/>
              <w:gridCol w:w="1606"/>
            </w:tblGrid>
            <w:tr w:rsidR="0043737B" w14:paraId="77B877B4" w14:textId="77777777" w:rsidTr="00E132AE">
              <w:tc>
                <w:tcPr>
                  <w:tcW w:w="2426" w:type="dxa"/>
                  <w:vMerge w:val="restart"/>
                  <w:shd w:val="clear" w:color="auto" w:fill="D9D9D9"/>
                </w:tcPr>
                <w:p w14:paraId="77360607" w14:textId="77777777" w:rsidR="0043737B" w:rsidRDefault="0043737B" w:rsidP="0043737B">
                  <w:pPr>
                    <w:tabs>
                      <w:tab w:val="left" w:pos="3152"/>
                      <w:tab w:val="right" w:pos="7405"/>
                    </w:tabs>
                    <w:rPr>
                      <w:sz w:val="16"/>
                      <w:szCs w:val="16"/>
                    </w:rPr>
                  </w:pPr>
                </w:p>
              </w:tc>
              <w:tc>
                <w:tcPr>
                  <w:tcW w:w="4990" w:type="dxa"/>
                  <w:gridSpan w:val="3"/>
                  <w:shd w:val="clear" w:color="auto" w:fill="D9D9D9"/>
                  <w:vAlign w:val="center"/>
                </w:tcPr>
                <w:p w14:paraId="6E922593" w14:textId="77777777" w:rsidR="0043737B" w:rsidRDefault="0043737B" w:rsidP="0043737B">
                  <w:pPr>
                    <w:tabs>
                      <w:tab w:val="left" w:pos="3152"/>
                      <w:tab w:val="right" w:pos="7405"/>
                    </w:tabs>
                    <w:jc w:val="center"/>
                    <w:rPr>
                      <w:b/>
                      <w:sz w:val="16"/>
                      <w:szCs w:val="16"/>
                    </w:rPr>
                  </w:pPr>
                  <w:r>
                    <w:rPr>
                      <w:b/>
                      <w:sz w:val="16"/>
                      <w:szCs w:val="16"/>
                    </w:rPr>
                    <w:t>Exención</w:t>
                  </w:r>
                </w:p>
              </w:tc>
            </w:tr>
            <w:tr w:rsidR="0043737B" w14:paraId="2160A3C7" w14:textId="77777777" w:rsidTr="00E132AE">
              <w:tc>
                <w:tcPr>
                  <w:tcW w:w="2426" w:type="dxa"/>
                  <w:vMerge/>
                  <w:shd w:val="clear" w:color="auto" w:fill="D9D9D9"/>
                </w:tcPr>
                <w:p w14:paraId="7AD5259B" w14:textId="77777777" w:rsidR="0043737B" w:rsidRDefault="0043737B" w:rsidP="0043737B">
                  <w:pPr>
                    <w:widowControl w:val="0"/>
                    <w:pBdr>
                      <w:top w:val="nil"/>
                      <w:left w:val="nil"/>
                      <w:bottom w:val="nil"/>
                      <w:right w:val="nil"/>
                      <w:between w:val="nil"/>
                    </w:pBdr>
                    <w:spacing w:line="276" w:lineRule="auto"/>
                    <w:jc w:val="left"/>
                    <w:rPr>
                      <w:b/>
                      <w:sz w:val="16"/>
                      <w:szCs w:val="16"/>
                    </w:rPr>
                  </w:pPr>
                </w:p>
              </w:tc>
              <w:tc>
                <w:tcPr>
                  <w:tcW w:w="1831" w:type="dxa"/>
                  <w:vMerge w:val="restart"/>
                  <w:shd w:val="clear" w:color="auto" w:fill="D9D9D9"/>
                  <w:vAlign w:val="center"/>
                </w:tcPr>
                <w:p w14:paraId="5E1096D4" w14:textId="77777777" w:rsidR="0043737B" w:rsidRDefault="0043737B" w:rsidP="0043737B">
                  <w:pPr>
                    <w:tabs>
                      <w:tab w:val="left" w:pos="3152"/>
                      <w:tab w:val="right" w:pos="7405"/>
                    </w:tabs>
                    <w:jc w:val="center"/>
                    <w:rPr>
                      <w:b/>
                      <w:sz w:val="16"/>
                      <w:szCs w:val="16"/>
                    </w:rPr>
                  </w:pPr>
                  <w:r>
                    <w:rPr>
                      <w:b/>
                      <w:sz w:val="16"/>
                      <w:szCs w:val="16"/>
                    </w:rPr>
                    <w:t>No</w:t>
                  </w:r>
                </w:p>
              </w:tc>
              <w:tc>
                <w:tcPr>
                  <w:tcW w:w="3159" w:type="dxa"/>
                  <w:gridSpan w:val="2"/>
                  <w:shd w:val="clear" w:color="auto" w:fill="D9D9D9"/>
                  <w:vAlign w:val="center"/>
                </w:tcPr>
                <w:p w14:paraId="3D773608" w14:textId="77777777" w:rsidR="0043737B" w:rsidRDefault="0043737B" w:rsidP="0043737B">
                  <w:pPr>
                    <w:tabs>
                      <w:tab w:val="left" w:pos="3152"/>
                      <w:tab w:val="right" w:pos="7405"/>
                    </w:tabs>
                    <w:jc w:val="center"/>
                    <w:rPr>
                      <w:b/>
                      <w:sz w:val="16"/>
                      <w:szCs w:val="16"/>
                    </w:rPr>
                  </w:pPr>
                  <w:r>
                    <w:rPr>
                      <w:b/>
                      <w:sz w:val="16"/>
                      <w:szCs w:val="16"/>
                    </w:rPr>
                    <w:t>Sí</w:t>
                  </w:r>
                  <w:r>
                    <w:rPr>
                      <w:b/>
                      <w:sz w:val="16"/>
                      <w:szCs w:val="16"/>
                    </w:rPr>
                    <w:br/>
                    <w:t>Esta exención es aplicable también a los Subconsultores</w:t>
                  </w:r>
                </w:p>
              </w:tc>
            </w:tr>
            <w:tr w:rsidR="0043737B" w14:paraId="00ECDD7B" w14:textId="77777777" w:rsidTr="00E132AE">
              <w:tc>
                <w:tcPr>
                  <w:tcW w:w="2426" w:type="dxa"/>
                  <w:vMerge/>
                  <w:shd w:val="clear" w:color="auto" w:fill="D9D9D9"/>
                </w:tcPr>
                <w:p w14:paraId="1377DF17" w14:textId="77777777" w:rsidR="0043737B" w:rsidRDefault="0043737B" w:rsidP="0043737B">
                  <w:pPr>
                    <w:widowControl w:val="0"/>
                    <w:pBdr>
                      <w:top w:val="nil"/>
                      <w:left w:val="nil"/>
                      <w:bottom w:val="nil"/>
                      <w:right w:val="nil"/>
                      <w:between w:val="nil"/>
                    </w:pBdr>
                    <w:spacing w:line="276" w:lineRule="auto"/>
                    <w:jc w:val="left"/>
                    <w:rPr>
                      <w:b/>
                      <w:sz w:val="16"/>
                      <w:szCs w:val="16"/>
                    </w:rPr>
                  </w:pPr>
                </w:p>
              </w:tc>
              <w:tc>
                <w:tcPr>
                  <w:tcW w:w="1831" w:type="dxa"/>
                  <w:vMerge/>
                  <w:shd w:val="clear" w:color="auto" w:fill="D9D9D9"/>
                  <w:vAlign w:val="center"/>
                </w:tcPr>
                <w:p w14:paraId="78B62801" w14:textId="77777777" w:rsidR="0043737B" w:rsidRDefault="0043737B" w:rsidP="0043737B">
                  <w:pPr>
                    <w:widowControl w:val="0"/>
                    <w:pBdr>
                      <w:top w:val="nil"/>
                      <w:left w:val="nil"/>
                      <w:bottom w:val="nil"/>
                      <w:right w:val="nil"/>
                      <w:between w:val="nil"/>
                    </w:pBdr>
                    <w:spacing w:line="276" w:lineRule="auto"/>
                    <w:jc w:val="left"/>
                    <w:rPr>
                      <w:b/>
                      <w:sz w:val="16"/>
                      <w:szCs w:val="16"/>
                    </w:rPr>
                  </w:pPr>
                </w:p>
              </w:tc>
              <w:tc>
                <w:tcPr>
                  <w:tcW w:w="1553" w:type="dxa"/>
                  <w:shd w:val="clear" w:color="auto" w:fill="D9D9D9"/>
                  <w:vAlign w:val="center"/>
                </w:tcPr>
                <w:p w14:paraId="7F29A678" w14:textId="77777777" w:rsidR="0043737B" w:rsidRDefault="0043737B" w:rsidP="0043737B">
                  <w:pPr>
                    <w:tabs>
                      <w:tab w:val="left" w:pos="3152"/>
                      <w:tab w:val="right" w:pos="7405"/>
                    </w:tabs>
                    <w:jc w:val="center"/>
                    <w:rPr>
                      <w:b/>
                      <w:sz w:val="16"/>
                      <w:szCs w:val="16"/>
                    </w:rPr>
                  </w:pPr>
                  <w:r>
                    <w:rPr>
                      <w:b/>
                      <w:sz w:val="16"/>
                      <w:szCs w:val="16"/>
                    </w:rPr>
                    <w:t>No</w:t>
                  </w:r>
                </w:p>
              </w:tc>
              <w:tc>
                <w:tcPr>
                  <w:tcW w:w="1606" w:type="dxa"/>
                  <w:shd w:val="clear" w:color="auto" w:fill="D9D9D9"/>
                  <w:vAlign w:val="center"/>
                </w:tcPr>
                <w:p w14:paraId="7BE45063" w14:textId="77777777" w:rsidR="0043737B" w:rsidRDefault="0043737B" w:rsidP="0043737B">
                  <w:pPr>
                    <w:tabs>
                      <w:tab w:val="left" w:pos="3152"/>
                      <w:tab w:val="right" w:pos="7405"/>
                    </w:tabs>
                    <w:jc w:val="center"/>
                    <w:rPr>
                      <w:b/>
                      <w:sz w:val="16"/>
                      <w:szCs w:val="16"/>
                    </w:rPr>
                  </w:pPr>
                  <w:r>
                    <w:rPr>
                      <w:b/>
                      <w:sz w:val="16"/>
                      <w:szCs w:val="16"/>
                    </w:rPr>
                    <w:t>Sí</w:t>
                  </w:r>
                </w:p>
              </w:tc>
            </w:tr>
            <w:tr w:rsidR="0043737B" w14:paraId="6571A340" w14:textId="77777777" w:rsidTr="00E132AE">
              <w:tc>
                <w:tcPr>
                  <w:tcW w:w="2426" w:type="dxa"/>
                </w:tcPr>
                <w:p w14:paraId="19F9605F" w14:textId="61F57583" w:rsidR="0043737B" w:rsidRPr="002B6D5F" w:rsidRDefault="0043737B" w:rsidP="0043737B">
                  <w:pPr>
                    <w:tabs>
                      <w:tab w:val="left" w:pos="3152"/>
                      <w:tab w:val="right" w:pos="7405"/>
                    </w:tabs>
                    <w:rPr>
                      <w:b/>
                      <w:color w:val="000000" w:themeColor="text1"/>
                      <w:sz w:val="16"/>
                      <w:szCs w:val="16"/>
                    </w:rPr>
                  </w:pPr>
                  <w:r w:rsidRPr="002B6D5F">
                    <w:rPr>
                      <w:b/>
                      <w:color w:val="000000" w:themeColor="text1"/>
                      <w:sz w:val="16"/>
                      <w:szCs w:val="16"/>
                    </w:rPr>
                    <w:t>Impuesto al valor agregado (ITBIS</w:t>
                  </w:r>
                  <w:r>
                    <w:rPr>
                      <w:b/>
                      <w:color w:val="000000" w:themeColor="text1"/>
                      <w:sz w:val="16"/>
                      <w:szCs w:val="16"/>
                    </w:rPr>
                    <w:t xml:space="preserve"> - </w:t>
                  </w:r>
                  <w:r w:rsidRPr="002B6D5F">
                    <w:rPr>
                      <w:b/>
                      <w:color w:val="000000" w:themeColor="text1"/>
                      <w:sz w:val="16"/>
                      <w:szCs w:val="16"/>
                    </w:rPr>
                    <w:t>18%)</w:t>
                  </w:r>
                  <w:r w:rsidR="00564C64">
                    <w:rPr>
                      <w:b/>
                      <w:color w:val="000000" w:themeColor="text1"/>
                      <w:sz w:val="16"/>
                      <w:szCs w:val="16"/>
                    </w:rPr>
                    <w:t>(</w:t>
                  </w:r>
                  <w:r w:rsidR="00564C64" w:rsidRPr="00564C64">
                    <w:rPr>
                      <w:b/>
                      <w:color w:val="000000" w:themeColor="text1"/>
                      <w:sz w:val="16"/>
                      <w:szCs w:val="16"/>
                      <w:vertAlign w:val="superscript"/>
                    </w:rPr>
                    <w:t>1)</w:t>
                  </w:r>
                </w:p>
              </w:tc>
              <w:tc>
                <w:tcPr>
                  <w:tcW w:w="1831" w:type="dxa"/>
                  <w:vAlign w:val="center"/>
                </w:tcPr>
                <w:p w14:paraId="0EF2E832" w14:textId="77777777" w:rsidR="0043737B" w:rsidRDefault="0043737B" w:rsidP="0043737B">
                  <w:pPr>
                    <w:tabs>
                      <w:tab w:val="left" w:pos="3152"/>
                      <w:tab w:val="right" w:pos="7405"/>
                    </w:tabs>
                    <w:jc w:val="center"/>
                    <w:rPr>
                      <w:sz w:val="16"/>
                      <w:szCs w:val="16"/>
                    </w:rPr>
                  </w:pPr>
                </w:p>
              </w:tc>
              <w:tc>
                <w:tcPr>
                  <w:tcW w:w="1553" w:type="dxa"/>
                  <w:vAlign w:val="center"/>
                </w:tcPr>
                <w:p w14:paraId="17C27050" w14:textId="77777777" w:rsidR="0043737B" w:rsidRDefault="0043737B" w:rsidP="0043737B">
                  <w:pPr>
                    <w:tabs>
                      <w:tab w:val="left" w:pos="3152"/>
                      <w:tab w:val="right" w:pos="7405"/>
                    </w:tabs>
                    <w:jc w:val="center"/>
                    <w:rPr>
                      <w:sz w:val="16"/>
                      <w:szCs w:val="16"/>
                    </w:rPr>
                  </w:pPr>
                  <w:r>
                    <w:rPr>
                      <w:sz w:val="16"/>
                      <w:szCs w:val="16"/>
                    </w:rPr>
                    <w:t>X</w:t>
                  </w:r>
                </w:p>
              </w:tc>
              <w:tc>
                <w:tcPr>
                  <w:tcW w:w="1606" w:type="dxa"/>
                </w:tcPr>
                <w:p w14:paraId="195B7A5B" w14:textId="77777777" w:rsidR="0043737B" w:rsidRDefault="0043737B" w:rsidP="0043737B">
                  <w:pPr>
                    <w:tabs>
                      <w:tab w:val="left" w:pos="3152"/>
                      <w:tab w:val="right" w:pos="7405"/>
                    </w:tabs>
                    <w:rPr>
                      <w:sz w:val="16"/>
                      <w:szCs w:val="16"/>
                    </w:rPr>
                  </w:pPr>
                </w:p>
              </w:tc>
            </w:tr>
            <w:tr w:rsidR="0043737B" w14:paraId="63AAE2B3" w14:textId="77777777" w:rsidTr="00934EB9">
              <w:tc>
                <w:tcPr>
                  <w:tcW w:w="2426" w:type="dxa"/>
                  <w:vAlign w:val="center"/>
                </w:tcPr>
                <w:p w14:paraId="5390BA8F" w14:textId="50C5536C" w:rsidR="0043737B" w:rsidRPr="002B6D5F" w:rsidRDefault="0043737B" w:rsidP="0043737B">
                  <w:pPr>
                    <w:tabs>
                      <w:tab w:val="left" w:pos="3152"/>
                      <w:tab w:val="right" w:pos="7405"/>
                    </w:tabs>
                    <w:rPr>
                      <w:b/>
                      <w:color w:val="000000" w:themeColor="text1"/>
                      <w:sz w:val="16"/>
                      <w:szCs w:val="16"/>
                    </w:rPr>
                  </w:pPr>
                  <w:r w:rsidRPr="002B6D5F">
                    <w:rPr>
                      <w:b/>
                      <w:color w:val="000000" w:themeColor="text1"/>
                      <w:sz w:val="16"/>
                      <w:szCs w:val="16"/>
                    </w:rPr>
                    <w:t xml:space="preserve">Retención </w:t>
                  </w:r>
                  <w:r>
                    <w:rPr>
                      <w:b/>
                      <w:color w:val="000000" w:themeColor="text1"/>
                      <w:sz w:val="16"/>
                      <w:szCs w:val="16"/>
                    </w:rPr>
                    <w:t xml:space="preserve">de Impuesto sobre la renta </w:t>
                  </w:r>
                  <w:r w:rsidRPr="002B6D5F">
                    <w:rPr>
                      <w:b/>
                      <w:color w:val="000000" w:themeColor="text1"/>
                      <w:sz w:val="16"/>
                      <w:szCs w:val="16"/>
                    </w:rPr>
                    <w:t>en la fuente</w:t>
                  </w:r>
                  <w:r w:rsidRPr="002B6D5F">
                    <w:rPr>
                      <w:b/>
                      <w:color w:val="000000" w:themeColor="text1"/>
                      <w:sz w:val="16"/>
                      <w:szCs w:val="16"/>
                      <w:vertAlign w:val="superscript"/>
                    </w:rPr>
                    <w:t xml:space="preserve"> </w:t>
                  </w:r>
                  <w:r w:rsidRPr="002B6D5F">
                    <w:rPr>
                      <w:b/>
                      <w:color w:val="000000" w:themeColor="text1"/>
                      <w:sz w:val="16"/>
                      <w:szCs w:val="16"/>
                    </w:rPr>
                    <w:t>(27%)</w:t>
                  </w:r>
                  <w:r w:rsidR="00564C64" w:rsidRPr="00564C64">
                    <w:rPr>
                      <w:b/>
                      <w:color w:val="000000" w:themeColor="text1"/>
                      <w:sz w:val="16"/>
                      <w:szCs w:val="16"/>
                      <w:vertAlign w:val="superscript"/>
                    </w:rPr>
                    <w:t>(1)</w:t>
                  </w:r>
                </w:p>
              </w:tc>
              <w:tc>
                <w:tcPr>
                  <w:tcW w:w="1831" w:type="dxa"/>
                  <w:vAlign w:val="center"/>
                </w:tcPr>
                <w:p w14:paraId="7251DC1C" w14:textId="21990F62" w:rsidR="0043737B" w:rsidRDefault="0043737B" w:rsidP="0043737B">
                  <w:pPr>
                    <w:tabs>
                      <w:tab w:val="left" w:pos="3152"/>
                      <w:tab w:val="right" w:pos="7405"/>
                    </w:tabs>
                    <w:jc w:val="center"/>
                    <w:rPr>
                      <w:sz w:val="16"/>
                      <w:szCs w:val="16"/>
                    </w:rPr>
                  </w:pPr>
                </w:p>
              </w:tc>
              <w:tc>
                <w:tcPr>
                  <w:tcW w:w="1553" w:type="dxa"/>
                  <w:vAlign w:val="center"/>
                </w:tcPr>
                <w:p w14:paraId="4976080C" w14:textId="4DA3B91B" w:rsidR="0043737B" w:rsidRDefault="00777760" w:rsidP="0043737B">
                  <w:pPr>
                    <w:tabs>
                      <w:tab w:val="left" w:pos="3152"/>
                      <w:tab w:val="right" w:pos="7405"/>
                    </w:tabs>
                    <w:jc w:val="center"/>
                    <w:rPr>
                      <w:sz w:val="16"/>
                      <w:szCs w:val="16"/>
                    </w:rPr>
                  </w:pPr>
                  <w:r>
                    <w:rPr>
                      <w:sz w:val="16"/>
                      <w:szCs w:val="16"/>
                    </w:rPr>
                    <w:t>X</w:t>
                  </w:r>
                </w:p>
              </w:tc>
              <w:tc>
                <w:tcPr>
                  <w:tcW w:w="1606" w:type="dxa"/>
                  <w:vAlign w:val="center"/>
                </w:tcPr>
                <w:p w14:paraId="501F8129" w14:textId="1D0128BD" w:rsidR="0043737B" w:rsidRDefault="0043737B" w:rsidP="00934EB9">
                  <w:pPr>
                    <w:tabs>
                      <w:tab w:val="left" w:pos="3152"/>
                      <w:tab w:val="right" w:pos="7405"/>
                    </w:tabs>
                    <w:jc w:val="center"/>
                    <w:rPr>
                      <w:sz w:val="16"/>
                      <w:szCs w:val="16"/>
                    </w:rPr>
                  </w:pPr>
                </w:p>
              </w:tc>
            </w:tr>
            <w:tr w:rsidR="00DF6A12" w14:paraId="77A70486" w14:textId="77777777" w:rsidTr="00934EB9">
              <w:tc>
                <w:tcPr>
                  <w:tcW w:w="2426" w:type="dxa"/>
                  <w:vAlign w:val="center"/>
                </w:tcPr>
                <w:p w14:paraId="1A6CC5E2" w14:textId="3D1D7C9E" w:rsidR="00DF6A12" w:rsidRPr="002B6D5F" w:rsidRDefault="00DF6A12" w:rsidP="0043737B">
                  <w:pPr>
                    <w:tabs>
                      <w:tab w:val="left" w:pos="3152"/>
                      <w:tab w:val="right" w:pos="7405"/>
                    </w:tabs>
                    <w:rPr>
                      <w:b/>
                      <w:color w:val="000000" w:themeColor="text1"/>
                      <w:sz w:val="16"/>
                      <w:szCs w:val="16"/>
                    </w:rPr>
                  </w:pPr>
                  <w:r>
                    <w:rPr>
                      <w:b/>
                      <w:color w:val="000000" w:themeColor="text1"/>
                      <w:sz w:val="16"/>
                      <w:szCs w:val="16"/>
                    </w:rPr>
                    <w:t>Notarización del contrato</w:t>
                  </w:r>
                  <w:r w:rsidR="00564C64" w:rsidRPr="00564C64">
                    <w:rPr>
                      <w:b/>
                      <w:color w:val="000000" w:themeColor="text1"/>
                      <w:sz w:val="16"/>
                      <w:szCs w:val="16"/>
                      <w:vertAlign w:val="superscript"/>
                    </w:rPr>
                    <w:t>(2)</w:t>
                  </w:r>
                </w:p>
              </w:tc>
              <w:tc>
                <w:tcPr>
                  <w:tcW w:w="1831" w:type="dxa"/>
                  <w:vAlign w:val="center"/>
                </w:tcPr>
                <w:p w14:paraId="59F03EAD" w14:textId="0086A669" w:rsidR="00DF6A12" w:rsidRDefault="00DF6A12" w:rsidP="0043737B">
                  <w:pPr>
                    <w:tabs>
                      <w:tab w:val="left" w:pos="3152"/>
                      <w:tab w:val="right" w:pos="7405"/>
                    </w:tabs>
                    <w:jc w:val="center"/>
                    <w:rPr>
                      <w:sz w:val="16"/>
                      <w:szCs w:val="16"/>
                    </w:rPr>
                  </w:pPr>
                  <w:r>
                    <w:rPr>
                      <w:sz w:val="16"/>
                      <w:szCs w:val="16"/>
                    </w:rPr>
                    <w:t>X</w:t>
                  </w:r>
                </w:p>
              </w:tc>
              <w:tc>
                <w:tcPr>
                  <w:tcW w:w="1553" w:type="dxa"/>
                  <w:vAlign w:val="center"/>
                </w:tcPr>
                <w:p w14:paraId="70A148F0" w14:textId="77777777" w:rsidR="00DF6A12" w:rsidRDefault="00DF6A12" w:rsidP="0043737B">
                  <w:pPr>
                    <w:tabs>
                      <w:tab w:val="left" w:pos="3152"/>
                      <w:tab w:val="right" w:pos="7405"/>
                    </w:tabs>
                    <w:jc w:val="center"/>
                    <w:rPr>
                      <w:sz w:val="16"/>
                      <w:szCs w:val="16"/>
                    </w:rPr>
                  </w:pPr>
                </w:p>
              </w:tc>
              <w:tc>
                <w:tcPr>
                  <w:tcW w:w="1606" w:type="dxa"/>
                  <w:vAlign w:val="center"/>
                </w:tcPr>
                <w:p w14:paraId="76781413" w14:textId="77777777" w:rsidR="00DF6A12" w:rsidRDefault="00DF6A12" w:rsidP="00934EB9">
                  <w:pPr>
                    <w:tabs>
                      <w:tab w:val="left" w:pos="3152"/>
                      <w:tab w:val="right" w:pos="7405"/>
                    </w:tabs>
                    <w:jc w:val="center"/>
                    <w:rPr>
                      <w:sz w:val="16"/>
                      <w:szCs w:val="16"/>
                    </w:rPr>
                  </w:pPr>
                </w:p>
              </w:tc>
            </w:tr>
          </w:tbl>
          <w:p w14:paraId="72DAF4AF" w14:textId="77777777" w:rsidR="0043737B" w:rsidRPr="00564C64" w:rsidRDefault="0043737B">
            <w:pPr>
              <w:tabs>
                <w:tab w:val="left" w:pos="3152"/>
                <w:tab w:val="right" w:pos="7405"/>
              </w:tabs>
              <w:ind w:left="1026"/>
              <w:rPr>
                <w:i/>
                <w:vertAlign w:val="superscript"/>
              </w:rPr>
            </w:pPr>
          </w:p>
          <w:p w14:paraId="2FA66ABE" w14:textId="531B2C9A" w:rsidR="0043737B" w:rsidRPr="00503E19" w:rsidRDefault="00564C64" w:rsidP="00934EB9">
            <w:pPr>
              <w:tabs>
                <w:tab w:val="right" w:pos="2160"/>
              </w:tabs>
              <w:spacing w:before="60" w:after="60"/>
              <w:rPr>
                <w:color w:val="000000"/>
                <w:sz w:val="18"/>
                <w:szCs w:val="18"/>
              </w:rPr>
            </w:pPr>
            <w:r w:rsidRPr="00503E19">
              <w:rPr>
                <w:color w:val="000000"/>
                <w:sz w:val="18"/>
                <w:szCs w:val="18"/>
                <w:vertAlign w:val="superscript"/>
              </w:rPr>
              <w:t>(1)</w:t>
            </w:r>
            <w:r w:rsidR="0060477C" w:rsidRPr="00503E19">
              <w:rPr>
                <w:sz w:val="18"/>
                <w:szCs w:val="18"/>
              </w:rPr>
              <w:t xml:space="preserve"> </w:t>
            </w:r>
            <w:r w:rsidR="0060477C" w:rsidRPr="00503E19">
              <w:rPr>
                <w:color w:val="000000"/>
                <w:sz w:val="18"/>
                <w:szCs w:val="18"/>
              </w:rPr>
              <w:t>En las facturas del Consultor por los servicios del contrato basados en el país del Cliente.</w:t>
            </w:r>
          </w:p>
          <w:p w14:paraId="06FA7D1C" w14:textId="77777777" w:rsidR="0060477C" w:rsidRPr="00503E19" w:rsidRDefault="0060477C" w:rsidP="00934EB9">
            <w:pPr>
              <w:tabs>
                <w:tab w:val="right" w:pos="2160"/>
              </w:tabs>
              <w:spacing w:before="60" w:after="60"/>
              <w:rPr>
                <w:color w:val="000000"/>
                <w:sz w:val="18"/>
                <w:szCs w:val="18"/>
              </w:rPr>
            </w:pPr>
          </w:p>
          <w:p w14:paraId="39C7EC8F" w14:textId="0060C0DB" w:rsidR="00564C64" w:rsidRPr="00D05347" w:rsidRDefault="00564C64" w:rsidP="00934EB9">
            <w:pPr>
              <w:tabs>
                <w:tab w:val="right" w:pos="2160"/>
              </w:tabs>
              <w:spacing w:before="60" w:after="60"/>
              <w:rPr>
                <w:color w:val="000000"/>
              </w:rPr>
            </w:pPr>
            <w:r w:rsidRPr="00503E19">
              <w:rPr>
                <w:color w:val="000000"/>
                <w:sz w:val="18"/>
                <w:szCs w:val="18"/>
                <w:vertAlign w:val="superscript"/>
              </w:rPr>
              <w:t>(2)</w:t>
            </w:r>
            <w:r w:rsidR="00D05347" w:rsidRPr="00503E19">
              <w:rPr>
                <w:color w:val="000000"/>
                <w:sz w:val="18"/>
                <w:szCs w:val="18"/>
              </w:rPr>
              <w:t xml:space="preserve"> Para contratos en el rango de RD$ 30MM – 40MM, el costo de notarización corresponde a RD$ 70,000.00 (setenta mil pesos dominicanos)</w:t>
            </w:r>
            <w:r w:rsidR="003748C6" w:rsidRPr="00503E19">
              <w:rPr>
                <w:color w:val="000000"/>
                <w:sz w:val="18"/>
                <w:szCs w:val="18"/>
              </w:rPr>
              <w:t>. El costo de notarización deberá se</w:t>
            </w:r>
            <w:r w:rsidR="00E74B75" w:rsidRPr="00503E19">
              <w:rPr>
                <w:color w:val="000000"/>
                <w:sz w:val="18"/>
                <w:szCs w:val="18"/>
              </w:rPr>
              <w:t>r</w:t>
            </w:r>
            <w:r w:rsidR="003748C6" w:rsidRPr="00503E19">
              <w:rPr>
                <w:color w:val="000000"/>
                <w:sz w:val="18"/>
                <w:szCs w:val="18"/>
              </w:rPr>
              <w:t xml:space="preserve"> incluido en la oferta. </w:t>
            </w:r>
            <w:r w:rsidR="00D05347" w:rsidRPr="00503E19">
              <w:rPr>
                <w:color w:val="000000"/>
                <w:sz w:val="18"/>
                <w:szCs w:val="18"/>
              </w:rPr>
              <w:t xml:space="preserve"> </w:t>
            </w:r>
          </w:p>
        </w:tc>
      </w:tr>
      <w:tr w:rsidR="00BD5EDD" w14:paraId="465528DD" w14:textId="77777777" w:rsidTr="442A83E3">
        <w:tc>
          <w:tcPr>
            <w:tcW w:w="1400" w:type="dxa"/>
          </w:tcPr>
          <w:p w14:paraId="15B6CC94" w14:textId="77777777" w:rsidR="00BD5EDD" w:rsidRDefault="00220289">
            <w:pPr>
              <w:jc w:val="left"/>
              <w:rPr>
                <w:b/>
              </w:rPr>
            </w:pPr>
            <w:r>
              <w:rPr>
                <w:b/>
              </w:rPr>
              <w:t>IAC 16.4</w:t>
            </w:r>
          </w:p>
        </w:tc>
        <w:tc>
          <w:tcPr>
            <w:tcW w:w="7642" w:type="dxa"/>
          </w:tcPr>
          <w:p w14:paraId="20D30A48" w14:textId="77777777" w:rsidR="00BD5EDD" w:rsidRDefault="00220289">
            <w:pPr>
              <w:tabs>
                <w:tab w:val="left" w:pos="7405"/>
              </w:tabs>
              <w:rPr>
                <w:b/>
              </w:rPr>
            </w:pPr>
            <w:r>
              <w:rPr>
                <w:b/>
              </w:rPr>
              <w:t>La Propuesta financiera será indicada en las siguientes monedas:</w:t>
            </w:r>
          </w:p>
          <w:p w14:paraId="7B922187" w14:textId="5B65B718" w:rsidR="00BD5EDD" w:rsidRDefault="0043737B">
            <w:pPr>
              <w:tabs>
                <w:tab w:val="left" w:pos="7405"/>
              </w:tabs>
              <w:rPr>
                <w:i/>
              </w:rPr>
            </w:pPr>
            <w:r w:rsidRPr="0079310D">
              <w:rPr>
                <w:bCs/>
                <w:i/>
                <w:iCs/>
              </w:rPr>
              <w:t>EURO (€)</w:t>
            </w:r>
            <w:r w:rsidR="00220289">
              <w:rPr>
                <w:i/>
              </w:rPr>
              <w:t xml:space="preserve"> </w:t>
            </w:r>
          </w:p>
          <w:p w14:paraId="301D2118" w14:textId="77777777" w:rsidR="00BD5EDD" w:rsidRDefault="00220289">
            <w:pPr>
              <w:tabs>
                <w:tab w:val="left" w:pos="7405"/>
              </w:tabs>
            </w:pPr>
            <w:r>
              <w:rPr>
                <w:b/>
              </w:rPr>
              <w:t>La Propuesta financiera debe indicar los costos locales en la moneda del país del Cliente (moneda nacional):</w:t>
            </w:r>
          </w:p>
          <w:p w14:paraId="688B62AB" w14:textId="624D4732" w:rsidR="0043737B" w:rsidRDefault="0043737B" w:rsidP="003C39C2">
            <w:pPr>
              <w:tabs>
                <w:tab w:val="left" w:pos="7405"/>
              </w:tabs>
              <w:rPr>
                <w:i/>
              </w:rPr>
            </w:pPr>
            <w:r w:rsidRPr="0079310D">
              <w:rPr>
                <w:bCs/>
                <w:i/>
                <w:iCs/>
              </w:rPr>
              <w:t>No</w:t>
            </w:r>
            <w:r w:rsidRPr="00567EE1" w:rsidDel="0043737B">
              <w:rPr>
                <w:b/>
                <w:strike/>
              </w:rPr>
              <w:t xml:space="preserve"> </w:t>
            </w:r>
          </w:p>
        </w:tc>
      </w:tr>
      <w:tr w:rsidR="00BD5EDD" w14:paraId="3FA53E85" w14:textId="77777777" w:rsidTr="442A83E3">
        <w:tc>
          <w:tcPr>
            <w:tcW w:w="9042" w:type="dxa"/>
            <w:gridSpan w:val="2"/>
          </w:tcPr>
          <w:p w14:paraId="4C0D91F5" w14:textId="77777777" w:rsidR="00BD5EDD" w:rsidRDefault="00220289" w:rsidP="00A82374">
            <w:pPr>
              <w:numPr>
                <w:ilvl w:val="0"/>
                <w:numId w:val="21"/>
              </w:numPr>
              <w:pBdr>
                <w:top w:val="nil"/>
                <w:left w:val="nil"/>
                <w:bottom w:val="nil"/>
                <w:right w:val="nil"/>
                <w:between w:val="nil"/>
              </w:pBdr>
              <w:spacing w:line="240" w:lineRule="auto"/>
              <w:jc w:val="center"/>
              <w:rPr>
                <w:b/>
                <w:color w:val="000000"/>
                <w:sz w:val="24"/>
                <w:szCs w:val="24"/>
              </w:rPr>
            </w:pPr>
            <w:r>
              <w:rPr>
                <w:b/>
                <w:color w:val="000000"/>
                <w:sz w:val="24"/>
                <w:szCs w:val="24"/>
              </w:rPr>
              <w:lastRenderedPageBreak/>
              <w:t>Presentación, Apertura y Evaluación de las Propuestas</w:t>
            </w:r>
          </w:p>
        </w:tc>
      </w:tr>
      <w:tr w:rsidR="00485537" w14:paraId="579FBE0A" w14:textId="77777777" w:rsidTr="442A83E3">
        <w:tc>
          <w:tcPr>
            <w:tcW w:w="1400" w:type="dxa"/>
          </w:tcPr>
          <w:p w14:paraId="45038BF5" w14:textId="3525806B" w:rsidR="00485537" w:rsidRDefault="00485537">
            <w:pPr>
              <w:rPr>
                <w:b/>
              </w:rPr>
            </w:pPr>
            <w:r>
              <w:rPr>
                <w:b/>
              </w:rPr>
              <w:t>IAC 17.1</w:t>
            </w:r>
          </w:p>
        </w:tc>
        <w:tc>
          <w:tcPr>
            <w:tcW w:w="7642" w:type="dxa"/>
          </w:tcPr>
          <w:p w14:paraId="341D0042" w14:textId="78129AC7" w:rsidR="00485537" w:rsidRPr="003C39C2" w:rsidRDefault="00485537" w:rsidP="003C39C2">
            <w:r w:rsidRPr="003C39C2">
              <w:rPr>
                <w:noProof/>
              </w:rPr>
              <w:t xml:space="preserve">Los Consultores </w:t>
            </w:r>
            <w:r w:rsidRPr="003C39C2">
              <w:rPr>
                <w:b/>
                <w:noProof/>
                <w:u w:val="single"/>
              </w:rPr>
              <w:t>no tendrán la opción</w:t>
            </w:r>
            <w:r w:rsidRPr="003C39C2">
              <w:rPr>
                <w:noProof/>
              </w:rPr>
              <w:t xml:space="preserve"> de presentar sus Propuestas por medio electrónico.</w:t>
            </w:r>
          </w:p>
        </w:tc>
      </w:tr>
      <w:tr w:rsidR="00BD5EDD" w14:paraId="3A2853BB" w14:textId="77777777" w:rsidTr="442A83E3">
        <w:tc>
          <w:tcPr>
            <w:tcW w:w="1400" w:type="dxa"/>
          </w:tcPr>
          <w:p w14:paraId="415C37FA" w14:textId="5DB220AD" w:rsidR="00BD5EDD" w:rsidRDefault="00220289">
            <w:pPr>
              <w:rPr>
                <w:b/>
              </w:rPr>
            </w:pPr>
            <w:r>
              <w:rPr>
                <w:b/>
              </w:rPr>
              <w:t>IAC 17.</w:t>
            </w:r>
            <w:r w:rsidR="00485537">
              <w:rPr>
                <w:b/>
              </w:rPr>
              <w:t>4</w:t>
            </w:r>
          </w:p>
        </w:tc>
        <w:tc>
          <w:tcPr>
            <w:tcW w:w="7642" w:type="dxa"/>
          </w:tcPr>
          <w:p w14:paraId="1C491C91" w14:textId="0F14E1E0" w:rsidR="003C0835" w:rsidRDefault="003C0835" w:rsidP="003C0835">
            <w:pPr>
              <w:rPr>
                <w:b/>
              </w:rPr>
            </w:pPr>
            <w:r>
              <w:rPr>
                <w:b/>
              </w:rPr>
              <w:t>El Consultor deberá presentar:</w:t>
            </w:r>
          </w:p>
          <w:p w14:paraId="2F2A0094" w14:textId="77777777" w:rsidR="0043737B" w:rsidRDefault="0043737B" w:rsidP="003C0835">
            <w:pPr>
              <w:rPr>
                <w:b/>
              </w:rPr>
            </w:pPr>
          </w:p>
          <w:p w14:paraId="1E63DB7C" w14:textId="613752E5" w:rsidR="003C39C2" w:rsidRDefault="003C39C2" w:rsidP="003C39C2">
            <w:pPr>
              <w:pBdr>
                <w:top w:val="nil"/>
                <w:left w:val="nil"/>
                <w:bottom w:val="nil"/>
                <w:right w:val="nil"/>
                <w:between w:val="nil"/>
              </w:pBdr>
              <w:spacing w:line="240" w:lineRule="auto"/>
              <w:ind w:left="720"/>
              <w:rPr>
                <w:bCs/>
                <w:color w:val="000000"/>
              </w:rPr>
            </w:pPr>
            <w:r>
              <w:rPr>
                <w:bCs/>
                <w:color w:val="000000"/>
              </w:rPr>
              <w:t xml:space="preserve">a) </w:t>
            </w:r>
            <w:r w:rsidR="0043737B" w:rsidRPr="003C39C2">
              <w:rPr>
                <w:bCs/>
                <w:color w:val="000000"/>
              </w:rPr>
              <w:t xml:space="preserve">Propuesta técnica: un (1) original y </w:t>
            </w:r>
            <w:r>
              <w:rPr>
                <w:bCs/>
                <w:color w:val="000000"/>
              </w:rPr>
              <w:t>dos (</w:t>
            </w:r>
            <w:r w:rsidR="0043737B" w:rsidRPr="003C39C2">
              <w:rPr>
                <w:bCs/>
                <w:color w:val="000000"/>
              </w:rPr>
              <w:t>2</w:t>
            </w:r>
            <w:r>
              <w:rPr>
                <w:bCs/>
                <w:color w:val="000000"/>
              </w:rPr>
              <w:t>)</w:t>
            </w:r>
            <w:r w:rsidR="0043737B" w:rsidRPr="003C39C2">
              <w:rPr>
                <w:bCs/>
                <w:color w:val="000000"/>
              </w:rPr>
              <w:t xml:space="preserve"> copias</w:t>
            </w:r>
            <w:r>
              <w:rPr>
                <w:bCs/>
                <w:color w:val="000000"/>
              </w:rPr>
              <w:t xml:space="preserve"> en</w:t>
            </w:r>
            <w:r w:rsidR="0043737B" w:rsidRPr="003C39C2">
              <w:rPr>
                <w:bCs/>
                <w:color w:val="000000"/>
              </w:rPr>
              <w:t xml:space="preserve"> papel + una (1) copia digital (CD o pendrive);</w:t>
            </w:r>
          </w:p>
          <w:p w14:paraId="1D3E2730" w14:textId="0D2CD7A5" w:rsidR="0043737B" w:rsidRPr="003C39C2" w:rsidRDefault="003C39C2" w:rsidP="003C39C2">
            <w:pPr>
              <w:pBdr>
                <w:top w:val="nil"/>
                <w:left w:val="nil"/>
                <w:bottom w:val="nil"/>
                <w:right w:val="nil"/>
                <w:between w:val="nil"/>
              </w:pBdr>
              <w:spacing w:line="240" w:lineRule="auto"/>
              <w:ind w:left="720"/>
              <w:rPr>
                <w:bCs/>
                <w:color w:val="000000"/>
              </w:rPr>
            </w:pPr>
            <w:r>
              <w:rPr>
                <w:bCs/>
                <w:color w:val="000000"/>
              </w:rPr>
              <w:t xml:space="preserve">b) </w:t>
            </w:r>
            <w:r w:rsidR="0043737B" w:rsidRPr="003C39C2">
              <w:rPr>
                <w:bCs/>
                <w:color w:val="000000"/>
              </w:rPr>
              <w:t xml:space="preserve">Propuesta financiera: un (1) original y </w:t>
            </w:r>
            <w:r>
              <w:rPr>
                <w:bCs/>
                <w:color w:val="000000"/>
              </w:rPr>
              <w:t>tres (</w:t>
            </w:r>
            <w:r w:rsidR="003748C6" w:rsidRPr="003C39C2">
              <w:rPr>
                <w:bCs/>
                <w:color w:val="000000"/>
              </w:rPr>
              <w:t>3</w:t>
            </w:r>
            <w:r>
              <w:rPr>
                <w:bCs/>
                <w:color w:val="000000"/>
              </w:rPr>
              <w:t>)</w:t>
            </w:r>
            <w:r w:rsidR="0043737B" w:rsidRPr="003C39C2">
              <w:rPr>
                <w:bCs/>
                <w:color w:val="000000"/>
              </w:rPr>
              <w:t xml:space="preserve"> copias</w:t>
            </w:r>
            <w:r>
              <w:rPr>
                <w:bCs/>
                <w:color w:val="000000"/>
              </w:rPr>
              <w:t xml:space="preserve"> en</w:t>
            </w:r>
            <w:r w:rsidR="0043737B" w:rsidRPr="003C39C2">
              <w:rPr>
                <w:bCs/>
                <w:color w:val="000000"/>
              </w:rPr>
              <w:t xml:space="preserve"> papel + una (1) copia digital (CD o pendrive);</w:t>
            </w:r>
          </w:p>
          <w:p w14:paraId="618E39EE" w14:textId="77777777" w:rsidR="00EE014A" w:rsidRDefault="00EE014A" w:rsidP="00EE014A">
            <w:pPr>
              <w:rPr>
                <w:color w:val="000000"/>
              </w:rPr>
            </w:pPr>
          </w:p>
          <w:p w14:paraId="661DBF01" w14:textId="72592931" w:rsidR="00EE014A" w:rsidRPr="00245D31" w:rsidRDefault="00EE014A" w:rsidP="00EE014A">
            <w:pPr>
              <w:rPr>
                <w:bCs/>
              </w:rPr>
            </w:pPr>
            <w:r>
              <w:rPr>
                <w:color w:val="000000"/>
              </w:rPr>
              <w:t>Todas las copias requeridas deben hacerse del original. Si hay discrepancias entre el original y las copias, prevalecerá el original en papel.</w:t>
            </w:r>
          </w:p>
          <w:p w14:paraId="539B4922" w14:textId="77777777" w:rsidR="003C0835" w:rsidRPr="003C0835" w:rsidRDefault="003C0835" w:rsidP="003C0835">
            <w:pPr>
              <w:rPr>
                <w:bCs/>
              </w:rPr>
            </w:pPr>
          </w:p>
          <w:p w14:paraId="0F293022" w14:textId="306CBB55" w:rsidR="003B0ACD" w:rsidRPr="003C39C2" w:rsidRDefault="003C0835" w:rsidP="003C39C2">
            <w:r w:rsidRPr="003C39C2">
              <w:rPr>
                <w:bCs/>
              </w:rPr>
              <w:t xml:space="preserve">La Propuesta técnica </w:t>
            </w:r>
            <w:r w:rsidRPr="003C39C2">
              <w:rPr>
                <w:b/>
                <w:bCs/>
                <w:u w:val="single"/>
              </w:rPr>
              <w:t>no debe</w:t>
            </w:r>
            <w:r w:rsidRPr="003C39C2">
              <w:rPr>
                <w:bCs/>
              </w:rPr>
              <w:t xml:space="preserve"> incluir la Propuesta financiera ni cualquier referencia a ello. </w:t>
            </w:r>
          </w:p>
        </w:tc>
      </w:tr>
      <w:tr w:rsidR="00F142F6" w14:paraId="1C7927FD" w14:textId="77777777" w:rsidTr="442A83E3">
        <w:tc>
          <w:tcPr>
            <w:tcW w:w="1400" w:type="dxa"/>
          </w:tcPr>
          <w:p w14:paraId="35943F4E" w14:textId="27F87AA7" w:rsidR="00F142F6" w:rsidRDefault="00F142F6">
            <w:pPr>
              <w:rPr>
                <w:b/>
              </w:rPr>
            </w:pPr>
          </w:p>
        </w:tc>
        <w:tc>
          <w:tcPr>
            <w:tcW w:w="7642" w:type="dxa"/>
          </w:tcPr>
          <w:p w14:paraId="134D6DC7" w14:textId="77777777" w:rsidR="00F142F6" w:rsidRDefault="00F142F6">
            <w:pPr>
              <w:rPr>
                <w:b/>
              </w:rPr>
            </w:pPr>
          </w:p>
        </w:tc>
      </w:tr>
      <w:tr w:rsidR="00BD5EDD" w14:paraId="6E5C9138" w14:textId="77777777" w:rsidTr="442A83E3">
        <w:tc>
          <w:tcPr>
            <w:tcW w:w="1400" w:type="dxa"/>
          </w:tcPr>
          <w:p w14:paraId="3820FC6F" w14:textId="5EAB2614" w:rsidR="00BD5EDD" w:rsidRDefault="00220289">
            <w:pPr>
              <w:rPr>
                <w:b/>
              </w:rPr>
            </w:pPr>
            <w:r>
              <w:rPr>
                <w:b/>
              </w:rPr>
              <w:t>IAC 17.</w:t>
            </w:r>
            <w:r w:rsidR="00EE014A">
              <w:rPr>
                <w:b/>
              </w:rPr>
              <w:t>7</w:t>
            </w:r>
          </w:p>
        </w:tc>
        <w:tc>
          <w:tcPr>
            <w:tcW w:w="7642" w:type="dxa"/>
          </w:tcPr>
          <w:p w14:paraId="08E7A012" w14:textId="486BAEDC" w:rsidR="00EE014A" w:rsidRPr="007B4F80" w:rsidRDefault="00EE014A" w:rsidP="00567EE1">
            <w:pPr>
              <w:pStyle w:val="Heading2"/>
              <w:numPr>
                <w:ilvl w:val="0"/>
                <w:numId w:val="0"/>
              </w:numPr>
              <w:spacing w:after="122"/>
              <w:rPr>
                <w:lang w:val="es-ES"/>
              </w:rPr>
            </w:pPr>
            <w:r w:rsidRPr="007B4F80">
              <w:rPr>
                <w:noProof/>
                <w:lang w:val="es-ES"/>
              </w:rPr>
              <w:t>En el sobre exterior deberán figurar las indicaciones siguientes:</w:t>
            </w:r>
          </w:p>
          <w:p w14:paraId="38F48CE9" w14:textId="77777777" w:rsidR="00EE014A" w:rsidRPr="007B4F80" w:rsidRDefault="00EE014A" w:rsidP="00EE014A">
            <w:pPr>
              <w:rPr>
                <w:b/>
                <w:bCs/>
              </w:rPr>
            </w:pPr>
          </w:p>
          <w:p w14:paraId="18CE8D3B" w14:textId="77777777" w:rsidR="00EE014A" w:rsidRPr="007B4F80" w:rsidRDefault="00EE014A" w:rsidP="00EE014A">
            <w:pPr>
              <w:rPr>
                <w:b/>
                <w:bCs/>
              </w:rPr>
            </w:pPr>
            <w:r w:rsidRPr="007B4F80">
              <w:rPr>
                <w:b/>
                <w:bCs/>
                <w:i/>
                <w:iCs/>
              </w:rPr>
              <w:t>NOMBRE DEL OFERENTE</w:t>
            </w:r>
          </w:p>
          <w:p w14:paraId="470CC7F5" w14:textId="77777777" w:rsidR="00EE014A" w:rsidRPr="007B4F80" w:rsidRDefault="00EE014A" w:rsidP="00EE014A">
            <w:pPr>
              <w:rPr>
                <w:b/>
                <w:bCs/>
              </w:rPr>
            </w:pPr>
            <w:r w:rsidRPr="007B4F80">
              <w:rPr>
                <w:b/>
                <w:bCs/>
                <w:i/>
                <w:iCs/>
              </w:rPr>
              <w:t>(Sello social)</w:t>
            </w:r>
          </w:p>
          <w:p w14:paraId="062EB9EA" w14:textId="77777777" w:rsidR="00EE014A" w:rsidRPr="007B4F80" w:rsidRDefault="00EE014A" w:rsidP="00EE014A">
            <w:pPr>
              <w:rPr>
                <w:b/>
                <w:bCs/>
              </w:rPr>
            </w:pPr>
            <w:r w:rsidRPr="007B4F80">
              <w:rPr>
                <w:b/>
                <w:bCs/>
              </w:rPr>
              <w:t>Comité de Compras y Contrataciones</w:t>
            </w:r>
          </w:p>
          <w:p w14:paraId="499F021A" w14:textId="77777777" w:rsidR="00EE014A" w:rsidRPr="007B4F80" w:rsidRDefault="00EE014A" w:rsidP="00EE014A">
            <w:pPr>
              <w:rPr>
                <w:b/>
                <w:bCs/>
              </w:rPr>
            </w:pPr>
            <w:r w:rsidRPr="007B4F80">
              <w:rPr>
                <w:b/>
                <w:bCs/>
              </w:rPr>
              <w:t>Instituto Nacional de Tránsito y Transporte Terrestre (INTRANT), </w:t>
            </w:r>
          </w:p>
          <w:p w14:paraId="74206CD8" w14:textId="77777777" w:rsidR="00EE014A" w:rsidRPr="007B4F80" w:rsidRDefault="00EE014A" w:rsidP="00EE014A">
            <w:pPr>
              <w:rPr>
                <w:b/>
                <w:bCs/>
              </w:rPr>
            </w:pPr>
            <w:r w:rsidRPr="007B4F80">
              <w:rPr>
                <w:b/>
                <w:bCs/>
              </w:rPr>
              <w:t>Referencia: </w:t>
            </w:r>
            <w:r w:rsidRPr="003C39C2">
              <w:rPr>
                <w:bCs/>
                <w:i/>
                <w:iCs/>
              </w:rPr>
              <w:t>Nombre del proyecto</w:t>
            </w:r>
          </w:p>
          <w:p w14:paraId="4C8BC868" w14:textId="4E5B0EB9" w:rsidR="0043737B" w:rsidRPr="007B4F80" w:rsidRDefault="00EE014A" w:rsidP="00EE014A">
            <w:pPr>
              <w:rPr>
                <w:b/>
                <w:bCs/>
              </w:rPr>
            </w:pPr>
            <w:r w:rsidRPr="007B4F80">
              <w:rPr>
                <w:b/>
                <w:bCs/>
              </w:rPr>
              <w:t>Dirección: Calle Pepillo Salcedo, Puerta Este del Estadio Qu</w:t>
            </w:r>
            <w:r w:rsidR="003C39C2">
              <w:rPr>
                <w:b/>
                <w:bCs/>
              </w:rPr>
              <w:t>isqueya, Ensanche La Fe, D.N. </w:t>
            </w:r>
          </w:p>
          <w:p w14:paraId="5ABFF161" w14:textId="557FEAD9" w:rsidR="00EE014A" w:rsidRPr="007B4F80" w:rsidRDefault="00EE014A" w:rsidP="00EE014A">
            <w:pPr>
              <w:rPr>
                <w:b/>
                <w:bCs/>
              </w:rPr>
            </w:pPr>
            <w:r w:rsidRPr="007B4F80">
              <w:rPr>
                <w:b/>
                <w:bCs/>
                <w:noProof/>
              </w:rPr>
              <w:t>"NO ABRIR ANTES DE LA APERTURA DE LA PROPUESTA TÉCNICA"</w:t>
            </w:r>
          </w:p>
          <w:p w14:paraId="7610676C" w14:textId="2B6D1624" w:rsidR="003C0835" w:rsidRPr="007B4F80" w:rsidRDefault="003C0835" w:rsidP="00B53F99">
            <w:pPr>
              <w:rPr>
                <w:b/>
                <w:bCs/>
              </w:rPr>
            </w:pPr>
          </w:p>
        </w:tc>
      </w:tr>
      <w:tr w:rsidR="00EE014A" w14:paraId="1B35B3FB" w14:textId="77777777" w:rsidTr="442A83E3">
        <w:tc>
          <w:tcPr>
            <w:tcW w:w="1400" w:type="dxa"/>
          </w:tcPr>
          <w:p w14:paraId="7E460482" w14:textId="096334C7" w:rsidR="00EE014A" w:rsidRDefault="00B53F99">
            <w:pPr>
              <w:rPr>
                <w:b/>
              </w:rPr>
            </w:pPr>
            <w:r>
              <w:rPr>
                <w:b/>
              </w:rPr>
              <w:t>IAC 17.9</w:t>
            </w:r>
          </w:p>
        </w:tc>
        <w:tc>
          <w:tcPr>
            <w:tcW w:w="7642" w:type="dxa"/>
          </w:tcPr>
          <w:p w14:paraId="14A9A75D" w14:textId="1040C3D1" w:rsidR="00B53F99" w:rsidRDefault="00B53F99" w:rsidP="00B53F99">
            <w:pPr>
              <w:rPr>
                <w:b/>
                <w:noProof/>
              </w:rPr>
            </w:pPr>
            <w:r w:rsidRPr="00413896">
              <w:rPr>
                <w:b/>
                <w:noProof/>
              </w:rPr>
              <w:t>Las Propuestas deberán ser presentadas a más tardar:</w:t>
            </w:r>
          </w:p>
          <w:p w14:paraId="1FA4F1FC" w14:textId="77777777" w:rsidR="0043737B" w:rsidRPr="00413896" w:rsidRDefault="0043737B" w:rsidP="00B53F99">
            <w:pPr>
              <w:rPr>
                <w:b/>
                <w:noProof/>
              </w:rPr>
            </w:pPr>
          </w:p>
          <w:p w14:paraId="4B866976" w14:textId="2304DC57" w:rsidR="00B53F99" w:rsidRPr="00567EE1" w:rsidRDefault="00B53F99" w:rsidP="00B53F99">
            <w:pPr>
              <w:tabs>
                <w:tab w:val="left" w:leader="underscore" w:pos="1174"/>
                <w:tab w:val="right" w:leader="underscore" w:pos="7405"/>
              </w:tabs>
              <w:rPr>
                <w:i/>
                <w:noProof/>
              </w:rPr>
            </w:pPr>
            <w:r w:rsidRPr="00413896">
              <w:rPr>
                <w:b/>
                <w:noProof/>
              </w:rPr>
              <w:t>Fecha:</w:t>
            </w:r>
            <w:r>
              <w:rPr>
                <w:b/>
                <w:noProof/>
              </w:rPr>
              <w:tab/>
            </w:r>
            <w:r w:rsidR="003C39C2" w:rsidRPr="003C39C2">
              <w:rPr>
                <w:b/>
                <w:noProof/>
              </w:rPr>
              <w:t>0</w:t>
            </w:r>
            <w:r w:rsidR="0051666A">
              <w:rPr>
                <w:b/>
                <w:noProof/>
              </w:rPr>
              <w:t>6</w:t>
            </w:r>
            <w:r w:rsidRPr="003C39C2">
              <w:rPr>
                <w:b/>
                <w:noProof/>
              </w:rPr>
              <w:t>/</w:t>
            </w:r>
            <w:r w:rsidR="003C39C2" w:rsidRPr="003C39C2">
              <w:rPr>
                <w:b/>
                <w:noProof/>
              </w:rPr>
              <w:t>04</w:t>
            </w:r>
            <w:r w:rsidRPr="003C39C2">
              <w:rPr>
                <w:b/>
                <w:noProof/>
              </w:rPr>
              <w:t>/202</w:t>
            </w:r>
            <w:r w:rsidR="00162799" w:rsidRPr="003C39C2">
              <w:rPr>
                <w:b/>
                <w:noProof/>
              </w:rPr>
              <w:t>2</w:t>
            </w:r>
          </w:p>
          <w:p w14:paraId="7E88A310" w14:textId="03DA278B" w:rsidR="00B53F99" w:rsidRDefault="00B53F99" w:rsidP="00B53F99">
            <w:pPr>
              <w:tabs>
                <w:tab w:val="left" w:leader="underscore" w:pos="1174"/>
                <w:tab w:val="right" w:leader="underscore" w:pos="7405"/>
              </w:tabs>
              <w:rPr>
                <w:noProof/>
              </w:rPr>
            </w:pPr>
            <w:r w:rsidRPr="00567EE1">
              <w:rPr>
                <w:b/>
                <w:noProof/>
              </w:rPr>
              <w:t>Hora:</w:t>
            </w:r>
            <w:r w:rsidR="003C39C2">
              <w:rPr>
                <w:i/>
                <w:noProof/>
              </w:rPr>
              <w:tab/>
            </w:r>
            <w:r w:rsidR="003C39C2">
              <w:rPr>
                <w:noProof/>
              </w:rPr>
              <w:t>14</w:t>
            </w:r>
            <w:r w:rsidRPr="00567EE1">
              <w:rPr>
                <w:noProof/>
              </w:rPr>
              <w:t>:00 hora local</w:t>
            </w:r>
            <w:r w:rsidR="003C39C2">
              <w:rPr>
                <w:noProof/>
              </w:rPr>
              <w:t xml:space="preserve"> de Santo Domingo</w:t>
            </w:r>
          </w:p>
          <w:p w14:paraId="43C02224" w14:textId="77777777" w:rsidR="0043737B" w:rsidRPr="00413896" w:rsidRDefault="0043737B" w:rsidP="00B53F99">
            <w:pPr>
              <w:tabs>
                <w:tab w:val="left" w:leader="underscore" w:pos="1174"/>
                <w:tab w:val="right" w:leader="underscore" w:pos="7405"/>
              </w:tabs>
              <w:rPr>
                <w:b/>
                <w:noProof/>
              </w:rPr>
            </w:pPr>
          </w:p>
          <w:p w14:paraId="5AE49CCA" w14:textId="5BDB2601" w:rsidR="00B53F99" w:rsidRDefault="00B53F99" w:rsidP="00B53F99">
            <w:pPr>
              <w:tabs>
                <w:tab w:val="left" w:leader="underscore" w:pos="7405"/>
              </w:tabs>
              <w:rPr>
                <w:b/>
                <w:noProof/>
              </w:rPr>
            </w:pPr>
            <w:r w:rsidRPr="00413896">
              <w:rPr>
                <w:b/>
                <w:noProof/>
              </w:rPr>
              <w:t>La dirección para la presentación de Propuestas es:</w:t>
            </w:r>
          </w:p>
          <w:p w14:paraId="673164A3" w14:textId="155011BE" w:rsidR="00B53F99" w:rsidRPr="003C39C2" w:rsidRDefault="00B53F99" w:rsidP="00B53F99">
            <w:pPr>
              <w:ind w:left="465"/>
            </w:pPr>
            <w:r w:rsidRPr="003C39C2">
              <w:t>INTRANT - Instituto Nacional de Tránsito y Transporte Terrestre</w:t>
            </w:r>
          </w:p>
          <w:p w14:paraId="0E99330E" w14:textId="77777777" w:rsidR="00B53F99" w:rsidRPr="003C39C2" w:rsidRDefault="00B53F99" w:rsidP="00B53F99">
            <w:pPr>
              <w:ind w:left="465"/>
            </w:pPr>
            <w:r w:rsidRPr="003C39C2">
              <w:t>División de Compras y Contrataciones</w:t>
            </w:r>
          </w:p>
          <w:p w14:paraId="7E8B446B" w14:textId="77777777" w:rsidR="00B53F99" w:rsidRPr="003C39C2" w:rsidRDefault="00B53F99" w:rsidP="00B53F99">
            <w:pPr>
              <w:ind w:left="465"/>
            </w:pPr>
            <w:r w:rsidRPr="003C39C2">
              <w:t>Calle Pepillo Salcedo, Ens. La Fe (Puerta Este del Estadio Quisqueya)</w:t>
            </w:r>
          </w:p>
          <w:p w14:paraId="5F27F6D8" w14:textId="10DFF16A" w:rsidR="00B53F99" w:rsidRDefault="00B53F99" w:rsidP="003C39C2">
            <w:pPr>
              <w:ind w:left="465"/>
              <w:rPr>
                <w:b/>
              </w:rPr>
            </w:pPr>
            <w:r w:rsidRPr="003C39C2">
              <w:t>Santo Domingo – Distrito Nacional</w:t>
            </w:r>
          </w:p>
        </w:tc>
      </w:tr>
      <w:tr w:rsidR="00BD5EDD" w14:paraId="3EBD9871" w14:textId="77777777" w:rsidTr="442A83E3">
        <w:tc>
          <w:tcPr>
            <w:tcW w:w="1400" w:type="dxa"/>
          </w:tcPr>
          <w:p w14:paraId="703BFC44" w14:textId="77777777" w:rsidR="00BD5EDD" w:rsidRDefault="00220289">
            <w:pPr>
              <w:rPr>
                <w:b/>
              </w:rPr>
            </w:pPr>
            <w:r>
              <w:rPr>
                <w:b/>
              </w:rPr>
              <w:t>IAC 19.1</w:t>
            </w:r>
          </w:p>
        </w:tc>
        <w:tc>
          <w:tcPr>
            <w:tcW w:w="7642" w:type="dxa"/>
          </w:tcPr>
          <w:p w14:paraId="41134383" w14:textId="62A74EE3" w:rsidR="003B0ACD" w:rsidRDefault="00220289" w:rsidP="003B0ACD">
            <w:r>
              <w:rPr>
                <w:b/>
              </w:rPr>
              <w:t>El procedimiento de apertura en línea será</w:t>
            </w:r>
            <w:r>
              <w:t xml:space="preserve">: </w:t>
            </w:r>
          </w:p>
          <w:p w14:paraId="4F6D11D2" w14:textId="38FE8145" w:rsidR="009E042D" w:rsidRDefault="002B6D5F">
            <w:pPr>
              <w:tabs>
                <w:tab w:val="left" w:pos="3152"/>
                <w:tab w:val="right" w:pos="7405"/>
              </w:tabs>
              <w:rPr>
                <w:iCs/>
              </w:rPr>
            </w:pPr>
            <w:r>
              <w:rPr>
                <w:iCs/>
              </w:rPr>
              <w:t>No se aceptarán propuesta enviadas por correo electrónico.</w:t>
            </w:r>
          </w:p>
          <w:p w14:paraId="16B20FDB" w14:textId="77777777" w:rsidR="003C39C2" w:rsidRDefault="003C39C2">
            <w:pPr>
              <w:tabs>
                <w:tab w:val="left" w:pos="3152"/>
                <w:tab w:val="right" w:pos="7405"/>
              </w:tabs>
            </w:pPr>
          </w:p>
          <w:p w14:paraId="76D13477" w14:textId="77777777" w:rsidR="0043737B" w:rsidRPr="00526458" w:rsidRDefault="0043737B" w:rsidP="0043737B">
            <w:pPr>
              <w:rPr>
                <w:b/>
                <w:noProof/>
              </w:rPr>
            </w:pPr>
            <w:r w:rsidRPr="00B53F99">
              <w:rPr>
                <w:b/>
                <w:noProof/>
              </w:rPr>
              <w:t>La apertura de las Propuestas técnicas tendrá lugar en</w:t>
            </w:r>
            <w:r w:rsidRPr="00526458">
              <w:rPr>
                <w:b/>
                <w:noProof/>
              </w:rPr>
              <w:t>:</w:t>
            </w:r>
          </w:p>
          <w:p w14:paraId="52D6B34A" w14:textId="00F964DE" w:rsidR="0043737B" w:rsidRDefault="0043737B" w:rsidP="0043737B">
            <w:pPr>
              <w:rPr>
                <w:i/>
                <w:iCs/>
                <w:noProof/>
              </w:rPr>
            </w:pPr>
            <w:r w:rsidRPr="0079310D">
              <w:rPr>
                <w:i/>
                <w:iCs/>
                <w:noProof/>
              </w:rPr>
              <w:t xml:space="preserve">La misma dirección que la direccion para la presentación de Propuestas indicada en </w:t>
            </w:r>
            <w:r>
              <w:rPr>
                <w:i/>
                <w:iCs/>
                <w:noProof/>
              </w:rPr>
              <w:t xml:space="preserve">IAC </w:t>
            </w:r>
            <w:r w:rsidRPr="0079310D">
              <w:rPr>
                <w:i/>
                <w:iCs/>
                <w:noProof/>
              </w:rPr>
              <w:t>17.9</w:t>
            </w:r>
          </w:p>
          <w:p w14:paraId="7A9F3CB0" w14:textId="77777777" w:rsidR="003C39C2" w:rsidRPr="0079310D" w:rsidRDefault="003C39C2" w:rsidP="0043737B">
            <w:pPr>
              <w:rPr>
                <w:i/>
                <w:iCs/>
                <w:noProof/>
              </w:rPr>
            </w:pPr>
          </w:p>
          <w:p w14:paraId="19990CDD" w14:textId="77777777" w:rsidR="0043737B" w:rsidRPr="00567EE1" w:rsidRDefault="0043737B" w:rsidP="0043737B">
            <w:pPr>
              <w:tabs>
                <w:tab w:val="left" w:leader="underscore" w:pos="3152"/>
                <w:tab w:val="right" w:leader="underscore" w:pos="7405"/>
              </w:tabs>
              <w:rPr>
                <w:i/>
                <w:noProof/>
              </w:rPr>
            </w:pPr>
            <w:r w:rsidRPr="00B53F99">
              <w:rPr>
                <w:b/>
                <w:noProof/>
              </w:rPr>
              <w:t>Fecha</w:t>
            </w:r>
            <w:r w:rsidRPr="00526458">
              <w:rPr>
                <w:noProof/>
              </w:rPr>
              <w:t xml:space="preserve">: </w:t>
            </w:r>
          </w:p>
          <w:p w14:paraId="1F8F4C09" w14:textId="6983B6B2" w:rsidR="0043737B" w:rsidRDefault="0043737B" w:rsidP="0043737B">
            <w:pPr>
              <w:rPr>
                <w:i/>
                <w:iCs/>
                <w:noProof/>
              </w:rPr>
            </w:pPr>
            <w:r w:rsidRPr="00AE2707">
              <w:rPr>
                <w:i/>
                <w:iCs/>
                <w:noProof/>
              </w:rPr>
              <w:t xml:space="preserve">La misma </w:t>
            </w:r>
            <w:r w:rsidR="00162799">
              <w:rPr>
                <w:i/>
                <w:iCs/>
                <w:noProof/>
              </w:rPr>
              <w:t>fecha</w:t>
            </w:r>
            <w:r w:rsidRPr="00AE2707">
              <w:rPr>
                <w:i/>
                <w:iCs/>
                <w:noProof/>
              </w:rPr>
              <w:t xml:space="preserve"> que la </w:t>
            </w:r>
            <w:r w:rsidR="00162799">
              <w:rPr>
                <w:i/>
                <w:iCs/>
                <w:noProof/>
              </w:rPr>
              <w:t>fecha</w:t>
            </w:r>
            <w:r w:rsidRPr="00AE2707">
              <w:rPr>
                <w:i/>
                <w:iCs/>
                <w:noProof/>
              </w:rPr>
              <w:t xml:space="preserve"> para la presentación de Propuestas indicada en </w:t>
            </w:r>
            <w:r>
              <w:rPr>
                <w:i/>
                <w:iCs/>
                <w:noProof/>
              </w:rPr>
              <w:t xml:space="preserve">IAC </w:t>
            </w:r>
            <w:r w:rsidRPr="00AE2707">
              <w:rPr>
                <w:i/>
                <w:iCs/>
                <w:noProof/>
              </w:rPr>
              <w:t>17.9</w:t>
            </w:r>
          </w:p>
          <w:p w14:paraId="7D04BE93" w14:textId="77777777" w:rsidR="003C39C2" w:rsidRPr="00AE2707" w:rsidRDefault="003C39C2" w:rsidP="0043737B">
            <w:pPr>
              <w:rPr>
                <w:i/>
                <w:iCs/>
                <w:noProof/>
              </w:rPr>
            </w:pPr>
          </w:p>
          <w:p w14:paraId="4CA48DCF" w14:textId="77777777" w:rsidR="0043737B" w:rsidRPr="00567EE1" w:rsidRDefault="0043737B" w:rsidP="0043737B">
            <w:pPr>
              <w:tabs>
                <w:tab w:val="left" w:leader="underscore" w:pos="3152"/>
                <w:tab w:val="right" w:leader="underscore" w:pos="7405"/>
              </w:tabs>
              <w:rPr>
                <w:noProof/>
              </w:rPr>
            </w:pPr>
            <w:r w:rsidRPr="00B53F99">
              <w:rPr>
                <w:b/>
                <w:noProof/>
              </w:rPr>
              <w:t>H</w:t>
            </w:r>
            <w:r w:rsidRPr="00526458">
              <w:rPr>
                <w:b/>
                <w:noProof/>
              </w:rPr>
              <w:t>ora</w:t>
            </w:r>
            <w:r w:rsidRPr="00526458">
              <w:rPr>
                <w:noProof/>
              </w:rPr>
              <w:t>:</w:t>
            </w:r>
          </w:p>
          <w:p w14:paraId="2CF7EFF7" w14:textId="16AFF525" w:rsidR="00B53F99" w:rsidRPr="003C39C2" w:rsidRDefault="0043737B" w:rsidP="00567EE1">
            <w:pPr>
              <w:tabs>
                <w:tab w:val="left" w:leader="underscore" w:pos="3152"/>
                <w:tab w:val="right" w:leader="underscore" w:pos="7405"/>
              </w:tabs>
              <w:rPr>
                <w:i/>
                <w:iCs/>
                <w:noProof/>
              </w:rPr>
            </w:pPr>
            <w:r w:rsidRPr="0079310D">
              <w:rPr>
                <w:i/>
                <w:iCs/>
                <w:noProof/>
              </w:rPr>
              <w:t>Una media hora despu</w:t>
            </w:r>
            <w:r>
              <w:rPr>
                <w:i/>
                <w:iCs/>
                <w:noProof/>
              </w:rPr>
              <w:t>é</w:t>
            </w:r>
            <w:r w:rsidRPr="0079310D">
              <w:rPr>
                <w:i/>
                <w:iCs/>
                <w:noProof/>
              </w:rPr>
              <w:t xml:space="preserve">s la hora limite para la presentación de Propuestas indicada en </w:t>
            </w:r>
            <w:r>
              <w:rPr>
                <w:i/>
                <w:iCs/>
                <w:noProof/>
              </w:rPr>
              <w:t xml:space="preserve">IAC </w:t>
            </w:r>
            <w:r w:rsidR="003C39C2">
              <w:rPr>
                <w:i/>
                <w:iCs/>
                <w:noProof/>
              </w:rPr>
              <w:t>17.9</w:t>
            </w:r>
          </w:p>
        </w:tc>
      </w:tr>
      <w:tr w:rsidR="00BD5EDD" w14:paraId="7C2CDD28" w14:textId="77777777" w:rsidTr="442A83E3">
        <w:tc>
          <w:tcPr>
            <w:tcW w:w="1400" w:type="dxa"/>
          </w:tcPr>
          <w:p w14:paraId="0A8E0C5B" w14:textId="77777777" w:rsidR="00BD5EDD" w:rsidRDefault="00220289">
            <w:pPr>
              <w:rPr>
                <w:b/>
              </w:rPr>
            </w:pPr>
            <w:r>
              <w:rPr>
                <w:b/>
              </w:rPr>
              <w:t>IAC 19.2</w:t>
            </w:r>
          </w:p>
        </w:tc>
        <w:tc>
          <w:tcPr>
            <w:tcW w:w="7642" w:type="dxa"/>
          </w:tcPr>
          <w:p w14:paraId="693FC4C2" w14:textId="77777777" w:rsidR="003C39C2" w:rsidRDefault="00220289" w:rsidP="003C39C2">
            <w:pPr>
              <w:tabs>
                <w:tab w:val="left" w:pos="3152"/>
                <w:tab w:val="right" w:pos="7405"/>
              </w:tabs>
            </w:pPr>
            <w:r>
              <w:t xml:space="preserve">No será considerada cualquier Propuesta técnica cuyo formulario de presentación no esté firmado o no esté acompañado por el poder </w:t>
            </w:r>
            <w:r w:rsidR="00162799">
              <w:t xml:space="preserve">de representación </w:t>
            </w:r>
            <w:r>
              <w:t>para firmar la Propuesta, de conformidad con la Subcláusula IAC 17.2.</w:t>
            </w:r>
            <w:r w:rsidR="003C39C2">
              <w:t xml:space="preserve"> </w:t>
            </w:r>
          </w:p>
          <w:p w14:paraId="1A19F6AA" w14:textId="77777777" w:rsidR="003C39C2" w:rsidRDefault="003C39C2" w:rsidP="003C39C2">
            <w:pPr>
              <w:tabs>
                <w:tab w:val="left" w:pos="3152"/>
                <w:tab w:val="right" w:pos="7405"/>
              </w:tabs>
            </w:pPr>
          </w:p>
          <w:p w14:paraId="067CC8B8" w14:textId="79C87413" w:rsidR="0043737B" w:rsidRDefault="003C0835" w:rsidP="003C39C2">
            <w:pPr>
              <w:tabs>
                <w:tab w:val="left" w:pos="3152"/>
                <w:tab w:val="right" w:pos="7405"/>
              </w:tabs>
            </w:pPr>
            <w:r>
              <w:t>No será considerada la propuesta que no sea enviada en la fecha especificada en e</w:t>
            </w:r>
            <w:r w:rsidR="000E089B">
              <w:t>l</w:t>
            </w:r>
            <w:r>
              <w:t xml:space="preserve"> numeral 17.</w:t>
            </w:r>
            <w:r w:rsidR="000E089B">
              <w:t>1</w:t>
            </w:r>
            <w:r>
              <w:t xml:space="preserve"> de la hoja de datos</w:t>
            </w:r>
            <w:r w:rsidR="0043737B">
              <w:t>.</w:t>
            </w:r>
          </w:p>
        </w:tc>
      </w:tr>
      <w:tr w:rsidR="00E0727A" w14:paraId="391739C0" w14:textId="77777777" w:rsidTr="442A83E3">
        <w:tc>
          <w:tcPr>
            <w:tcW w:w="1400" w:type="dxa"/>
          </w:tcPr>
          <w:p w14:paraId="602D4F13" w14:textId="77777777" w:rsidR="00E0727A" w:rsidRDefault="00E0727A" w:rsidP="00E0727A">
            <w:pPr>
              <w:rPr>
                <w:b/>
              </w:rPr>
            </w:pPr>
            <w:r>
              <w:rPr>
                <w:b/>
              </w:rPr>
              <w:lastRenderedPageBreak/>
              <w:t>IAC 21.1</w:t>
            </w:r>
          </w:p>
        </w:tc>
        <w:tc>
          <w:tcPr>
            <w:tcW w:w="7642" w:type="dxa"/>
          </w:tcPr>
          <w:p w14:paraId="6BD12AA5" w14:textId="77777777" w:rsidR="00E0727A" w:rsidRDefault="00E0727A" w:rsidP="00E0727A">
            <w:pPr>
              <w:rPr>
                <w:b/>
                <w:u w:val="single"/>
              </w:rPr>
            </w:pPr>
            <w:r>
              <w:rPr>
                <w:b/>
                <w:u w:val="single"/>
              </w:rPr>
              <w:t>Asignación de los puntos para la evaluación de las Propuestas técnicas</w:t>
            </w:r>
          </w:p>
          <w:p w14:paraId="0B5E9D84" w14:textId="77777777" w:rsidR="0026079E" w:rsidRDefault="0026079E" w:rsidP="0026079E">
            <w:pPr>
              <w:rPr>
                <w:rFonts w:ascii="Quattrocento Sans" w:eastAsia="Quattrocento Sans" w:hAnsi="Quattrocento Sans" w:cs="Quattrocento Sans"/>
              </w:rPr>
            </w:pPr>
          </w:p>
          <w:tbl>
            <w:tblPr>
              <w:tblW w:w="7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4"/>
              <w:gridCol w:w="2552"/>
              <w:gridCol w:w="2439"/>
            </w:tblGrid>
            <w:tr w:rsidR="0026079E" w:rsidRPr="008528AE" w14:paraId="0F34B818" w14:textId="77777777" w:rsidTr="003C39C2">
              <w:tc>
                <w:tcPr>
                  <w:tcW w:w="2434" w:type="dxa"/>
                </w:tcPr>
                <w:p w14:paraId="47CD9882" w14:textId="77777777" w:rsidR="0026079E" w:rsidRPr="008528AE" w:rsidRDefault="0026079E" w:rsidP="0026079E">
                  <w:pPr>
                    <w:spacing w:before="60" w:after="60"/>
                    <w:jc w:val="center"/>
                    <w:rPr>
                      <w:b/>
                      <w:sz w:val="18"/>
                      <w:szCs w:val="18"/>
                    </w:rPr>
                  </w:pPr>
                  <w:r w:rsidRPr="008528AE">
                    <w:rPr>
                      <w:b/>
                      <w:sz w:val="18"/>
                      <w:szCs w:val="18"/>
                    </w:rPr>
                    <w:t xml:space="preserve">Aspecto a evaluar </w:t>
                  </w:r>
                </w:p>
              </w:tc>
              <w:tc>
                <w:tcPr>
                  <w:tcW w:w="2552" w:type="dxa"/>
                </w:tcPr>
                <w:p w14:paraId="35609EF9" w14:textId="73D1ABDE" w:rsidR="0026079E" w:rsidRPr="008528AE" w:rsidRDefault="00DA24F9" w:rsidP="0026079E">
                  <w:pPr>
                    <w:spacing w:before="60" w:after="60"/>
                    <w:jc w:val="center"/>
                    <w:rPr>
                      <w:b/>
                      <w:sz w:val="18"/>
                      <w:szCs w:val="18"/>
                    </w:rPr>
                  </w:pPr>
                  <w:r w:rsidRPr="008528AE">
                    <w:rPr>
                      <w:b/>
                      <w:sz w:val="18"/>
                      <w:szCs w:val="18"/>
                    </w:rPr>
                    <w:t>Requisitos mínimos</w:t>
                  </w:r>
                </w:p>
              </w:tc>
              <w:tc>
                <w:tcPr>
                  <w:tcW w:w="2439" w:type="dxa"/>
                </w:tcPr>
                <w:p w14:paraId="56BF97F0" w14:textId="77777777" w:rsidR="0026079E" w:rsidRPr="008528AE" w:rsidRDefault="0026079E" w:rsidP="0026079E">
                  <w:pPr>
                    <w:spacing w:before="60" w:after="60"/>
                    <w:jc w:val="center"/>
                    <w:rPr>
                      <w:b/>
                      <w:sz w:val="18"/>
                      <w:szCs w:val="18"/>
                    </w:rPr>
                  </w:pPr>
                  <w:r w:rsidRPr="008528AE">
                    <w:rPr>
                      <w:b/>
                      <w:sz w:val="18"/>
                      <w:szCs w:val="18"/>
                    </w:rPr>
                    <w:t>Puntos</w:t>
                  </w:r>
                </w:p>
              </w:tc>
            </w:tr>
            <w:tr w:rsidR="0026079E" w:rsidRPr="008528AE" w14:paraId="30889C6F" w14:textId="77777777" w:rsidTr="003C39C2">
              <w:tc>
                <w:tcPr>
                  <w:tcW w:w="2434" w:type="dxa"/>
                </w:tcPr>
                <w:p w14:paraId="74872564" w14:textId="77777777" w:rsidR="0026079E" w:rsidRPr="008528AE" w:rsidRDefault="0026079E" w:rsidP="008528AE">
                  <w:pPr>
                    <w:numPr>
                      <w:ilvl w:val="0"/>
                      <w:numId w:val="50"/>
                    </w:numPr>
                    <w:ind w:left="217" w:hanging="217"/>
                    <w:jc w:val="left"/>
                    <w:rPr>
                      <w:b/>
                      <w:bCs/>
                      <w:color w:val="000000" w:themeColor="text1"/>
                      <w:sz w:val="18"/>
                      <w:szCs w:val="18"/>
                    </w:rPr>
                  </w:pPr>
                  <w:r w:rsidRPr="008528AE">
                    <w:rPr>
                      <w:rFonts w:eastAsia="Quattrocento Sans"/>
                      <w:b/>
                      <w:bCs/>
                      <w:color w:val="000000" w:themeColor="text1"/>
                      <w:sz w:val="18"/>
                      <w:szCs w:val="18"/>
                    </w:rPr>
                    <w:t>Experiencia del consultor, empresa o consorcio</w:t>
                  </w:r>
                </w:p>
                <w:p w14:paraId="7FB261C3" w14:textId="77777777" w:rsidR="0026079E" w:rsidRPr="008528AE" w:rsidRDefault="0026079E" w:rsidP="0026079E">
                  <w:pPr>
                    <w:ind w:left="720"/>
                    <w:rPr>
                      <w:rFonts w:eastAsia="Quattrocento Sans"/>
                      <w:color w:val="000000" w:themeColor="text1"/>
                      <w:sz w:val="18"/>
                      <w:szCs w:val="18"/>
                    </w:rPr>
                  </w:pPr>
                </w:p>
                <w:p w14:paraId="795D8087" w14:textId="77777777" w:rsidR="0026079E" w:rsidRPr="008528AE" w:rsidRDefault="0026079E" w:rsidP="0026079E">
                  <w:pPr>
                    <w:ind w:left="720"/>
                    <w:rPr>
                      <w:b/>
                      <w:bCs/>
                      <w:color w:val="000000" w:themeColor="text1"/>
                      <w:sz w:val="18"/>
                      <w:szCs w:val="18"/>
                    </w:rPr>
                  </w:pPr>
                  <w:r w:rsidRPr="008528AE">
                    <w:rPr>
                      <w:rFonts w:eastAsia="Quattrocento Sans"/>
                      <w:b/>
                      <w:bCs/>
                      <w:color w:val="000000" w:themeColor="text1"/>
                      <w:sz w:val="18"/>
                      <w:szCs w:val="18"/>
                    </w:rPr>
                    <w:t>10 puntos</w:t>
                  </w:r>
                </w:p>
              </w:tc>
              <w:tc>
                <w:tcPr>
                  <w:tcW w:w="2552" w:type="dxa"/>
                </w:tcPr>
                <w:p w14:paraId="3FA3DD19" w14:textId="6A28EB4A" w:rsidR="0073673C" w:rsidRPr="008528AE" w:rsidRDefault="0073673C" w:rsidP="008528AE">
                  <w:pPr>
                    <w:numPr>
                      <w:ilvl w:val="2"/>
                      <w:numId w:val="26"/>
                    </w:numPr>
                    <w:ind w:left="143" w:hanging="143"/>
                    <w:jc w:val="left"/>
                    <w:rPr>
                      <w:rFonts w:eastAsia="Quattrocento Sans"/>
                      <w:sz w:val="18"/>
                      <w:szCs w:val="18"/>
                    </w:rPr>
                  </w:pPr>
                  <w:r w:rsidRPr="008528AE">
                    <w:rPr>
                      <w:rFonts w:eastAsia="Quattrocento Sans"/>
                      <w:sz w:val="18"/>
                      <w:szCs w:val="18"/>
                    </w:rPr>
                    <w:t>Tener una experiencia de más de 10 años en consultoría de proyectos de planeación de sistemas de transporte público</w:t>
                  </w:r>
                  <w:r w:rsidR="004D45D2">
                    <w:rPr>
                      <w:rFonts w:eastAsia="Quattrocento Sans"/>
                      <w:sz w:val="18"/>
                      <w:szCs w:val="18"/>
                    </w:rPr>
                    <w:t>.</w:t>
                  </w:r>
                </w:p>
                <w:p w14:paraId="1318C3A4" w14:textId="01886F77" w:rsidR="0026079E" w:rsidRPr="008528AE" w:rsidRDefault="006E2037" w:rsidP="008528AE">
                  <w:pPr>
                    <w:numPr>
                      <w:ilvl w:val="2"/>
                      <w:numId w:val="26"/>
                    </w:numPr>
                    <w:ind w:left="143" w:hanging="142"/>
                    <w:jc w:val="left"/>
                    <w:rPr>
                      <w:rFonts w:eastAsia="Quattrocento Sans"/>
                      <w:sz w:val="18"/>
                      <w:szCs w:val="18"/>
                    </w:rPr>
                  </w:pPr>
                  <w:r w:rsidRPr="001A4A2E">
                    <w:rPr>
                      <w:rFonts w:eastAsia="Quattrocento Sans"/>
                      <w:sz w:val="18"/>
                      <w:szCs w:val="18"/>
                    </w:rPr>
                    <w:t xml:space="preserve">Tener experiencia en estudios y diseños de sistemas </w:t>
                  </w:r>
                  <w:r w:rsidR="004D45D2">
                    <w:rPr>
                      <w:rFonts w:eastAsia="Quattrocento Sans"/>
                      <w:sz w:val="18"/>
                      <w:szCs w:val="18"/>
                    </w:rPr>
                    <w:t>de transporte urbano en países en desarrollo.</w:t>
                  </w:r>
                </w:p>
              </w:tc>
              <w:tc>
                <w:tcPr>
                  <w:tcW w:w="2439" w:type="dxa"/>
                  <w:vAlign w:val="center"/>
                </w:tcPr>
                <w:p w14:paraId="1403745D" w14:textId="70A603A3" w:rsidR="006E2037" w:rsidRDefault="006E2037" w:rsidP="00401459">
                  <w:pPr>
                    <w:spacing w:before="60" w:after="60"/>
                    <w:jc w:val="left"/>
                    <w:rPr>
                      <w:rFonts w:eastAsia="Quattrocento Sans"/>
                      <w:color w:val="000000" w:themeColor="text1"/>
                      <w:sz w:val="18"/>
                      <w:szCs w:val="18"/>
                    </w:rPr>
                  </w:pPr>
                  <w:r>
                    <w:rPr>
                      <w:rFonts w:eastAsia="Quattrocento Sans"/>
                      <w:color w:val="000000" w:themeColor="text1"/>
                      <w:sz w:val="18"/>
                      <w:szCs w:val="18"/>
                    </w:rPr>
                    <w:t>1</w:t>
                  </w:r>
                  <w:r w:rsidRPr="002765D6">
                    <w:rPr>
                      <w:rFonts w:eastAsia="Quattrocento Sans"/>
                      <w:color w:val="000000" w:themeColor="text1"/>
                      <w:sz w:val="18"/>
                      <w:szCs w:val="18"/>
                    </w:rPr>
                    <w:t xml:space="preserve"> punto por cada año proyecto específico adicional</w:t>
                  </w:r>
                  <w:r w:rsidR="006C5F2E">
                    <w:rPr>
                      <w:rFonts w:eastAsia="Quattrocento Sans"/>
                      <w:color w:val="000000" w:themeColor="text1"/>
                      <w:sz w:val="18"/>
                      <w:szCs w:val="18"/>
                    </w:rPr>
                    <w:t xml:space="preserve"> a 10 años</w:t>
                  </w:r>
                  <w:r w:rsidRPr="002765D6">
                    <w:rPr>
                      <w:rFonts w:eastAsia="Quattrocento Sans"/>
                      <w:color w:val="000000" w:themeColor="text1"/>
                      <w:sz w:val="18"/>
                      <w:szCs w:val="18"/>
                    </w:rPr>
                    <w:t xml:space="preserve"> en proyectos </w:t>
                  </w:r>
                  <w:r>
                    <w:rPr>
                      <w:rFonts w:eastAsia="Quattrocento Sans"/>
                      <w:color w:val="000000" w:themeColor="text1"/>
                      <w:sz w:val="18"/>
                      <w:szCs w:val="18"/>
                    </w:rPr>
                    <w:t xml:space="preserve">de </w:t>
                  </w:r>
                  <w:r w:rsidR="00401459">
                    <w:rPr>
                      <w:rFonts w:eastAsia="Quattrocento Sans"/>
                      <w:color w:val="000000" w:themeColor="text1"/>
                      <w:sz w:val="18"/>
                      <w:szCs w:val="18"/>
                    </w:rPr>
                    <w:t>planeación de transporte público</w:t>
                  </w:r>
                  <w:r w:rsidRPr="001A4A2E">
                    <w:rPr>
                      <w:rFonts w:eastAsia="Quattrocento Sans"/>
                      <w:color w:val="000000" w:themeColor="text1"/>
                      <w:sz w:val="18"/>
                      <w:szCs w:val="18"/>
                    </w:rPr>
                    <w:t xml:space="preserve"> </w:t>
                  </w:r>
                  <w:r w:rsidRPr="002765D6">
                    <w:rPr>
                      <w:rFonts w:eastAsia="Quattrocento Sans"/>
                      <w:color w:val="000000" w:themeColor="text1"/>
                      <w:sz w:val="18"/>
                      <w:szCs w:val="18"/>
                    </w:rPr>
                    <w:t xml:space="preserve">hasta un máximo de </w:t>
                  </w:r>
                  <w:r w:rsidR="00401459">
                    <w:rPr>
                      <w:rFonts w:eastAsia="Quattrocento Sans"/>
                      <w:color w:val="000000" w:themeColor="text1"/>
                      <w:sz w:val="18"/>
                      <w:szCs w:val="18"/>
                    </w:rPr>
                    <w:t>4</w:t>
                  </w:r>
                  <w:r w:rsidRPr="002765D6">
                    <w:rPr>
                      <w:rFonts w:eastAsia="Quattrocento Sans"/>
                      <w:color w:val="000000" w:themeColor="text1"/>
                      <w:sz w:val="18"/>
                      <w:szCs w:val="18"/>
                    </w:rPr>
                    <w:t xml:space="preserve"> puntos</w:t>
                  </w:r>
                  <w:r>
                    <w:rPr>
                      <w:rFonts w:eastAsia="Quattrocento Sans"/>
                      <w:color w:val="000000" w:themeColor="text1"/>
                      <w:sz w:val="18"/>
                      <w:szCs w:val="18"/>
                    </w:rPr>
                    <w:t>.</w:t>
                  </w:r>
                </w:p>
                <w:p w14:paraId="6393D233" w14:textId="77777777" w:rsidR="006E2037" w:rsidRDefault="006E2037" w:rsidP="00401459">
                  <w:pPr>
                    <w:spacing w:before="60" w:after="60"/>
                    <w:jc w:val="left"/>
                    <w:rPr>
                      <w:rFonts w:eastAsia="Quattrocento Sans"/>
                      <w:color w:val="000000" w:themeColor="text1"/>
                      <w:sz w:val="18"/>
                      <w:szCs w:val="18"/>
                    </w:rPr>
                  </w:pPr>
                </w:p>
                <w:p w14:paraId="38F3D422" w14:textId="53470E0D" w:rsidR="006E2037" w:rsidRDefault="006E2037" w:rsidP="00401459">
                  <w:pPr>
                    <w:spacing w:before="60" w:after="60"/>
                    <w:jc w:val="left"/>
                    <w:rPr>
                      <w:rFonts w:eastAsia="Quattrocento Sans"/>
                      <w:color w:val="000000" w:themeColor="text1"/>
                      <w:sz w:val="18"/>
                      <w:szCs w:val="18"/>
                    </w:rPr>
                  </w:pPr>
                  <w:r>
                    <w:rPr>
                      <w:rFonts w:eastAsia="Quattrocento Sans"/>
                      <w:color w:val="000000" w:themeColor="text1"/>
                      <w:sz w:val="18"/>
                      <w:szCs w:val="18"/>
                    </w:rPr>
                    <w:t>1</w:t>
                  </w:r>
                  <w:r w:rsidRPr="002765D6">
                    <w:rPr>
                      <w:rFonts w:eastAsia="Quattrocento Sans"/>
                      <w:color w:val="000000" w:themeColor="text1"/>
                      <w:sz w:val="18"/>
                      <w:szCs w:val="18"/>
                    </w:rPr>
                    <w:t xml:space="preserve"> punto por cada año proyecto específico adicional </w:t>
                  </w:r>
                  <w:r w:rsidR="006C5F2E">
                    <w:rPr>
                      <w:rFonts w:eastAsia="Quattrocento Sans"/>
                      <w:color w:val="000000" w:themeColor="text1"/>
                      <w:sz w:val="18"/>
                      <w:szCs w:val="18"/>
                    </w:rPr>
                    <w:t xml:space="preserve">a 10 años </w:t>
                  </w:r>
                  <w:r w:rsidRPr="002765D6">
                    <w:rPr>
                      <w:rFonts w:eastAsia="Quattrocento Sans"/>
                      <w:color w:val="000000" w:themeColor="text1"/>
                      <w:sz w:val="18"/>
                      <w:szCs w:val="18"/>
                    </w:rPr>
                    <w:t>en proyectos</w:t>
                  </w:r>
                  <w:r>
                    <w:rPr>
                      <w:rFonts w:eastAsia="Quattrocento Sans"/>
                      <w:color w:val="000000" w:themeColor="text1"/>
                      <w:sz w:val="18"/>
                      <w:szCs w:val="18"/>
                    </w:rPr>
                    <w:t xml:space="preserve"> de </w:t>
                  </w:r>
                  <w:r w:rsidR="00401459">
                    <w:rPr>
                      <w:rFonts w:eastAsia="Quattrocento Sans"/>
                      <w:color w:val="000000" w:themeColor="text1"/>
                      <w:sz w:val="18"/>
                      <w:szCs w:val="18"/>
                    </w:rPr>
                    <w:t>desarrollo de modelo</w:t>
                  </w:r>
                  <w:r w:rsidR="00A72273">
                    <w:rPr>
                      <w:rFonts w:eastAsia="Quattrocento Sans"/>
                      <w:color w:val="000000" w:themeColor="text1"/>
                      <w:sz w:val="18"/>
                      <w:szCs w:val="18"/>
                    </w:rPr>
                    <w:t>s</w:t>
                  </w:r>
                  <w:r w:rsidR="00401459">
                    <w:rPr>
                      <w:rFonts w:eastAsia="Quattrocento Sans"/>
                      <w:color w:val="000000" w:themeColor="text1"/>
                      <w:sz w:val="18"/>
                      <w:szCs w:val="18"/>
                    </w:rPr>
                    <w:t xml:space="preserve"> de demanda en cuatro etapas a nivel urbano y/o suburbano</w:t>
                  </w:r>
                  <w:r w:rsidRPr="00AE2707">
                    <w:rPr>
                      <w:rFonts w:eastAsia="Quattrocento Sans"/>
                      <w:color w:val="000000" w:themeColor="text1"/>
                      <w:sz w:val="18"/>
                      <w:szCs w:val="18"/>
                    </w:rPr>
                    <w:t xml:space="preserve"> </w:t>
                  </w:r>
                  <w:r w:rsidRPr="002765D6">
                    <w:rPr>
                      <w:rFonts w:eastAsia="Quattrocento Sans"/>
                      <w:color w:val="000000" w:themeColor="text1"/>
                      <w:sz w:val="18"/>
                      <w:szCs w:val="18"/>
                    </w:rPr>
                    <w:t xml:space="preserve">hasta un máximo de </w:t>
                  </w:r>
                  <w:r w:rsidR="00401459">
                    <w:rPr>
                      <w:rFonts w:eastAsia="Quattrocento Sans"/>
                      <w:color w:val="000000" w:themeColor="text1"/>
                      <w:sz w:val="18"/>
                      <w:szCs w:val="18"/>
                    </w:rPr>
                    <w:t>3</w:t>
                  </w:r>
                  <w:r w:rsidRPr="002765D6">
                    <w:rPr>
                      <w:rFonts w:eastAsia="Quattrocento Sans"/>
                      <w:color w:val="000000" w:themeColor="text1"/>
                      <w:sz w:val="18"/>
                      <w:szCs w:val="18"/>
                    </w:rPr>
                    <w:t xml:space="preserve"> puntos</w:t>
                  </w:r>
                  <w:r>
                    <w:rPr>
                      <w:rFonts w:eastAsia="Quattrocento Sans"/>
                      <w:color w:val="000000" w:themeColor="text1"/>
                      <w:sz w:val="18"/>
                      <w:szCs w:val="18"/>
                    </w:rPr>
                    <w:t>.</w:t>
                  </w:r>
                </w:p>
                <w:p w14:paraId="1467DA33" w14:textId="77777777" w:rsidR="00401459" w:rsidRDefault="00401459" w:rsidP="00401459">
                  <w:pPr>
                    <w:spacing w:before="60" w:after="60"/>
                    <w:jc w:val="left"/>
                    <w:rPr>
                      <w:rFonts w:eastAsia="Quattrocento Sans"/>
                      <w:color w:val="000000" w:themeColor="text1"/>
                      <w:sz w:val="18"/>
                      <w:szCs w:val="18"/>
                    </w:rPr>
                  </w:pPr>
                </w:p>
                <w:p w14:paraId="5CF27514" w14:textId="11D6B16F" w:rsidR="00401459" w:rsidRDefault="00401459" w:rsidP="00401459">
                  <w:pPr>
                    <w:spacing w:before="60" w:after="60"/>
                    <w:jc w:val="left"/>
                    <w:rPr>
                      <w:rFonts w:eastAsia="Quattrocento Sans"/>
                      <w:color w:val="000000" w:themeColor="text1"/>
                      <w:sz w:val="18"/>
                      <w:szCs w:val="18"/>
                    </w:rPr>
                  </w:pPr>
                  <w:r>
                    <w:rPr>
                      <w:rFonts w:eastAsia="Quattrocento Sans"/>
                      <w:color w:val="000000" w:themeColor="text1"/>
                      <w:sz w:val="18"/>
                      <w:szCs w:val="18"/>
                    </w:rPr>
                    <w:t>1</w:t>
                  </w:r>
                  <w:r w:rsidRPr="002765D6">
                    <w:rPr>
                      <w:rFonts w:eastAsia="Quattrocento Sans"/>
                      <w:color w:val="000000" w:themeColor="text1"/>
                      <w:sz w:val="18"/>
                      <w:szCs w:val="18"/>
                    </w:rPr>
                    <w:t xml:space="preserve"> punto por cada año proyecto específico adicional </w:t>
                  </w:r>
                  <w:r w:rsidR="006C5F2E">
                    <w:rPr>
                      <w:rFonts w:eastAsia="Quattrocento Sans"/>
                      <w:color w:val="000000" w:themeColor="text1"/>
                      <w:sz w:val="18"/>
                      <w:szCs w:val="18"/>
                    </w:rPr>
                    <w:t xml:space="preserve">a 10 años </w:t>
                  </w:r>
                  <w:r w:rsidRPr="002765D6">
                    <w:rPr>
                      <w:rFonts w:eastAsia="Quattrocento Sans"/>
                      <w:color w:val="000000" w:themeColor="text1"/>
                      <w:sz w:val="18"/>
                      <w:szCs w:val="18"/>
                    </w:rPr>
                    <w:t xml:space="preserve">en proyectos </w:t>
                  </w:r>
                  <w:r>
                    <w:rPr>
                      <w:rFonts w:eastAsia="Quattrocento Sans"/>
                      <w:color w:val="000000" w:themeColor="text1"/>
                      <w:sz w:val="18"/>
                      <w:szCs w:val="18"/>
                    </w:rPr>
                    <w:t>de estudio tarifario en el campo de transporte urbano</w:t>
                  </w:r>
                  <w:r w:rsidRPr="001A4A2E">
                    <w:rPr>
                      <w:rFonts w:eastAsia="Quattrocento Sans"/>
                      <w:color w:val="000000" w:themeColor="text1"/>
                      <w:sz w:val="18"/>
                      <w:szCs w:val="18"/>
                    </w:rPr>
                    <w:t xml:space="preserve"> </w:t>
                  </w:r>
                  <w:r w:rsidRPr="002765D6">
                    <w:rPr>
                      <w:rFonts w:eastAsia="Quattrocento Sans"/>
                      <w:color w:val="000000" w:themeColor="text1"/>
                      <w:sz w:val="18"/>
                      <w:szCs w:val="18"/>
                    </w:rPr>
                    <w:t xml:space="preserve">hasta un máximo de </w:t>
                  </w:r>
                  <w:r>
                    <w:rPr>
                      <w:rFonts w:eastAsia="Quattrocento Sans"/>
                      <w:color w:val="000000" w:themeColor="text1"/>
                      <w:sz w:val="18"/>
                      <w:szCs w:val="18"/>
                    </w:rPr>
                    <w:t>3</w:t>
                  </w:r>
                  <w:r w:rsidRPr="002765D6">
                    <w:rPr>
                      <w:rFonts w:eastAsia="Quattrocento Sans"/>
                      <w:color w:val="000000" w:themeColor="text1"/>
                      <w:sz w:val="18"/>
                      <w:szCs w:val="18"/>
                    </w:rPr>
                    <w:t xml:space="preserve"> puntos</w:t>
                  </w:r>
                  <w:r>
                    <w:rPr>
                      <w:rFonts w:eastAsia="Quattrocento Sans"/>
                      <w:color w:val="000000" w:themeColor="text1"/>
                      <w:sz w:val="18"/>
                      <w:szCs w:val="18"/>
                    </w:rPr>
                    <w:t>.</w:t>
                  </w:r>
                </w:p>
                <w:p w14:paraId="444F47F7" w14:textId="4202E3CD" w:rsidR="0026079E" w:rsidRPr="008528AE" w:rsidRDefault="0026079E" w:rsidP="00401459">
                  <w:pPr>
                    <w:spacing w:before="60" w:after="60"/>
                    <w:rPr>
                      <w:rFonts w:eastAsia="Quattrocento Sans"/>
                      <w:color w:val="000000" w:themeColor="text1"/>
                      <w:sz w:val="18"/>
                      <w:szCs w:val="18"/>
                    </w:rPr>
                  </w:pPr>
                </w:p>
              </w:tc>
            </w:tr>
            <w:tr w:rsidR="0026079E" w:rsidRPr="008528AE" w14:paraId="27DB5366" w14:textId="77777777" w:rsidTr="003C39C2">
              <w:tc>
                <w:tcPr>
                  <w:tcW w:w="2434" w:type="dxa"/>
                </w:tcPr>
                <w:p w14:paraId="03E60FAA" w14:textId="77777777" w:rsidR="0026079E" w:rsidRPr="0095603A" w:rsidRDefault="0026079E" w:rsidP="00855D34">
                  <w:pPr>
                    <w:numPr>
                      <w:ilvl w:val="0"/>
                      <w:numId w:val="47"/>
                    </w:numPr>
                    <w:ind w:left="197" w:hanging="197"/>
                    <w:rPr>
                      <w:b/>
                      <w:bCs/>
                      <w:color w:val="000000" w:themeColor="text1"/>
                      <w:sz w:val="18"/>
                      <w:szCs w:val="18"/>
                    </w:rPr>
                  </w:pPr>
                  <w:r w:rsidRPr="00855D34">
                    <w:rPr>
                      <w:rFonts w:eastAsia="Quattrocento Sans"/>
                      <w:b/>
                      <w:bCs/>
                      <w:color w:val="000000" w:themeColor="text1"/>
                      <w:sz w:val="18"/>
                      <w:szCs w:val="18"/>
                    </w:rPr>
                    <w:t>Experiencia del equipo de trabajo</w:t>
                  </w:r>
                </w:p>
                <w:p w14:paraId="2BF3AF39" w14:textId="77777777" w:rsidR="0026079E" w:rsidRPr="00855D34" w:rsidRDefault="0026079E" w:rsidP="0026079E">
                  <w:pPr>
                    <w:ind w:left="720"/>
                    <w:rPr>
                      <w:rFonts w:eastAsia="Quattrocento Sans"/>
                      <w:b/>
                      <w:bCs/>
                      <w:color w:val="000000" w:themeColor="text1"/>
                      <w:sz w:val="18"/>
                      <w:szCs w:val="18"/>
                    </w:rPr>
                  </w:pPr>
                </w:p>
                <w:p w14:paraId="3E95D59B" w14:textId="40146BD2" w:rsidR="0026079E" w:rsidRPr="00855D34" w:rsidRDefault="00423FFE" w:rsidP="0026079E">
                  <w:pPr>
                    <w:pBdr>
                      <w:top w:val="nil"/>
                      <w:left w:val="nil"/>
                      <w:bottom w:val="nil"/>
                      <w:right w:val="nil"/>
                      <w:between w:val="nil"/>
                    </w:pBdr>
                    <w:spacing w:after="60" w:line="240" w:lineRule="auto"/>
                    <w:jc w:val="center"/>
                    <w:rPr>
                      <w:b/>
                      <w:bCs/>
                      <w:sz w:val="18"/>
                      <w:szCs w:val="18"/>
                    </w:rPr>
                  </w:pPr>
                  <w:r>
                    <w:rPr>
                      <w:b/>
                      <w:bCs/>
                      <w:color w:val="000000" w:themeColor="text1"/>
                      <w:sz w:val="18"/>
                      <w:szCs w:val="18"/>
                    </w:rPr>
                    <w:t>60</w:t>
                  </w:r>
                  <w:r w:rsidR="0026079E" w:rsidRPr="00855D34">
                    <w:rPr>
                      <w:b/>
                      <w:bCs/>
                      <w:color w:val="000000" w:themeColor="text1"/>
                      <w:sz w:val="18"/>
                      <w:szCs w:val="18"/>
                    </w:rPr>
                    <w:t xml:space="preserve"> puntos </w:t>
                  </w:r>
                </w:p>
              </w:tc>
              <w:tc>
                <w:tcPr>
                  <w:tcW w:w="2552" w:type="dxa"/>
                </w:tcPr>
                <w:p w14:paraId="1530621E" w14:textId="77777777" w:rsidR="0026079E" w:rsidRPr="008528AE" w:rsidRDefault="0026079E" w:rsidP="00855D34">
                  <w:pPr>
                    <w:numPr>
                      <w:ilvl w:val="2"/>
                      <w:numId w:val="38"/>
                    </w:numPr>
                    <w:ind w:left="127" w:hanging="127"/>
                    <w:jc w:val="left"/>
                    <w:rPr>
                      <w:rFonts w:eastAsia="Quattrocento Sans"/>
                      <w:color w:val="000000" w:themeColor="text1"/>
                      <w:sz w:val="18"/>
                      <w:szCs w:val="18"/>
                    </w:rPr>
                  </w:pPr>
                  <w:r w:rsidRPr="008528AE">
                    <w:rPr>
                      <w:rFonts w:eastAsia="Quattrocento Sans"/>
                      <w:color w:val="000000" w:themeColor="text1"/>
                      <w:sz w:val="18"/>
                      <w:szCs w:val="18"/>
                    </w:rPr>
                    <w:t>Si los especialistas no cumplen con los requisitos mínimos la propuesta no será considerada</w:t>
                  </w:r>
                </w:p>
                <w:p w14:paraId="27161DB4" w14:textId="77777777" w:rsidR="006E2037" w:rsidRPr="001A4A2E" w:rsidRDefault="006E2037" w:rsidP="006E2037">
                  <w:pPr>
                    <w:numPr>
                      <w:ilvl w:val="2"/>
                      <w:numId w:val="38"/>
                    </w:numPr>
                    <w:ind w:left="135" w:hanging="142"/>
                    <w:jc w:val="left"/>
                    <w:rPr>
                      <w:rFonts w:eastAsia="Quattrocento Sans"/>
                      <w:color w:val="000000" w:themeColor="text1"/>
                      <w:sz w:val="18"/>
                      <w:szCs w:val="18"/>
                    </w:rPr>
                  </w:pPr>
                  <w:r w:rsidRPr="001A4A2E">
                    <w:rPr>
                      <w:rFonts w:eastAsia="Quattrocento Sans"/>
                      <w:color w:val="000000" w:themeColor="text1"/>
                      <w:sz w:val="18"/>
                      <w:szCs w:val="18"/>
                    </w:rPr>
                    <w:t>Se valora</w:t>
                  </w:r>
                  <w:r>
                    <w:rPr>
                      <w:rFonts w:eastAsia="Quattrocento Sans"/>
                      <w:color w:val="000000" w:themeColor="text1"/>
                      <w:sz w:val="18"/>
                      <w:szCs w:val="18"/>
                    </w:rPr>
                    <w:t>rá</w:t>
                  </w:r>
                  <w:r w:rsidRPr="001A4A2E">
                    <w:rPr>
                      <w:rFonts w:eastAsia="Quattrocento Sans"/>
                      <w:color w:val="000000" w:themeColor="text1"/>
                      <w:sz w:val="18"/>
                      <w:szCs w:val="18"/>
                    </w:rPr>
                    <w:t xml:space="preserve"> </w:t>
                  </w:r>
                  <w:r>
                    <w:rPr>
                      <w:rFonts w:eastAsia="Quattrocento Sans"/>
                      <w:color w:val="000000" w:themeColor="text1"/>
                      <w:sz w:val="18"/>
                      <w:szCs w:val="18"/>
                    </w:rPr>
                    <w:t>l</w:t>
                  </w:r>
                  <w:r w:rsidRPr="001A4A2E">
                    <w:rPr>
                      <w:rFonts w:eastAsia="Quattrocento Sans"/>
                      <w:color w:val="000000" w:themeColor="text1"/>
                      <w:sz w:val="18"/>
                      <w:szCs w:val="18"/>
                    </w:rPr>
                    <w:t xml:space="preserve">a experiencia de cada especialista en su </w:t>
                  </w:r>
                  <w:r w:rsidRPr="004C2CDB">
                    <w:rPr>
                      <w:rFonts w:eastAsia="Quattrocento Sans"/>
                      <w:color w:val="000000" w:themeColor="text1"/>
                      <w:sz w:val="18"/>
                      <w:szCs w:val="18"/>
                    </w:rPr>
                    <w:t>área</w:t>
                  </w:r>
                  <w:r>
                    <w:rPr>
                      <w:rFonts w:eastAsia="Quattrocento Sans"/>
                      <w:color w:val="000000" w:themeColor="text1"/>
                      <w:sz w:val="18"/>
                      <w:szCs w:val="18"/>
                    </w:rPr>
                    <w:t>.</w:t>
                  </w:r>
                </w:p>
                <w:p w14:paraId="7ADA857A" w14:textId="77777777" w:rsidR="0026079E" w:rsidRPr="008528AE" w:rsidRDefault="0026079E" w:rsidP="0026079E">
                  <w:pPr>
                    <w:pBdr>
                      <w:top w:val="nil"/>
                      <w:left w:val="nil"/>
                      <w:bottom w:val="nil"/>
                      <w:right w:val="nil"/>
                      <w:between w:val="nil"/>
                    </w:pBdr>
                    <w:spacing w:before="60" w:line="240" w:lineRule="auto"/>
                    <w:ind w:left="346" w:hanging="346"/>
                    <w:rPr>
                      <w:b/>
                      <w:sz w:val="18"/>
                      <w:szCs w:val="18"/>
                    </w:rPr>
                  </w:pPr>
                </w:p>
              </w:tc>
              <w:tc>
                <w:tcPr>
                  <w:tcW w:w="2439" w:type="dxa"/>
                  <w:vAlign w:val="center"/>
                </w:tcPr>
                <w:p w14:paraId="2C3FA1EB" w14:textId="5EEFAB31" w:rsidR="0026079E" w:rsidRPr="00855D34" w:rsidRDefault="0026079E" w:rsidP="0026079E">
                  <w:pPr>
                    <w:jc w:val="left"/>
                    <w:rPr>
                      <w:rFonts w:eastAsia="Quattrocento Sans"/>
                      <w:b/>
                      <w:bCs/>
                      <w:sz w:val="18"/>
                      <w:szCs w:val="18"/>
                      <w:u w:val="single"/>
                    </w:rPr>
                  </w:pPr>
                  <w:r w:rsidRPr="00855D34">
                    <w:rPr>
                      <w:rFonts w:eastAsia="Quattrocento Sans"/>
                      <w:b/>
                      <w:bCs/>
                      <w:sz w:val="18"/>
                      <w:szCs w:val="18"/>
                      <w:u w:val="single"/>
                    </w:rPr>
                    <w:t xml:space="preserve">Director: </w:t>
                  </w:r>
                  <w:r w:rsidR="004D45D2">
                    <w:rPr>
                      <w:rFonts w:eastAsia="Quattrocento Sans"/>
                      <w:b/>
                      <w:bCs/>
                      <w:sz w:val="18"/>
                      <w:szCs w:val="18"/>
                      <w:u w:val="single"/>
                    </w:rPr>
                    <w:t>10</w:t>
                  </w:r>
                  <w:r w:rsidRPr="00855D34">
                    <w:rPr>
                      <w:rFonts w:eastAsia="Quattrocento Sans"/>
                      <w:b/>
                      <w:bCs/>
                      <w:sz w:val="18"/>
                      <w:szCs w:val="18"/>
                      <w:u w:val="single"/>
                    </w:rPr>
                    <w:t xml:space="preserve"> puntos</w:t>
                  </w:r>
                </w:p>
                <w:p w14:paraId="20336CF2" w14:textId="54A912A3" w:rsidR="0026079E" w:rsidRPr="008528AE" w:rsidRDefault="0026079E" w:rsidP="0026079E">
                  <w:pPr>
                    <w:jc w:val="left"/>
                    <w:rPr>
                      <w:rFonts w:eastAsia="Quattrocento Sans"/>
                      <w:sz w:val="18"/>
                      <w:szCs w:val="18"/>
                    </w:rPr>
                  </w:pPr>
                  <w:r w:rsidRPr="008528AE">
                    <w:rPr>
                      <w:rFonts w:eastAsia="Quattrocento Sans"/>
                      <w:sz w:val="18"/>
                      <w:szCs w:val="18"/>
                    </w:rPr>
                    <w:t xml:space="preserve">1 punto por cada año adicional </w:t>
                  </w:r>
                  <w:r w:rsidR="00EC3FBE">
                    <w:rPr>
                      <w:rFonts w:eastAsia="Quattrocento Sans"/>
                      <w:sz w:val="18"/>
                      <w:szCs w:val="18"/>
                    </w:rPr>
                    <w:t xml:space="preserve">a 12 años </w:t>
                  </w:r>
                  <w:r w:rsidRPr="008528AE">
                    <w:rPr>
                      <w:rFonts w:eastAsia="Quattrocento Sans"/>
                      <w:sz w:val="18"/>
                      <w:szCs w:val="18"/>
                    </w:rPr>
                    <w:t xml:space="preserve">de experiencia con un máximo de </w:t>
                  </w:r>
                  <w:r w:rsidR="004D45D2">
                    <w:rPr>
                      <w:rFonts w:eastAsia="Quattrocento Sans"/>
                      <w:sz w:val="18"/>
                      <w:szCs w:val="18"/>
                    </w:rPr>
                    <w:t>4</w:t>
                  </w:r>
                  <w:r w:rsidRPr="008528AE">
                    <w:rPr>
                      <w:rFonts w:eastAsia="Quattrocento Sans"/>
                      <w:sz w:val="18"/>
                      <w:szCs w:val="18"/>
                    </w:rPr>
                    <w:t xml:space="preserve"> puntos</w:t>
                  </w:r>
                  <w:r w:rsidR="000B24A0">
                    <w:rPr>
                      <w:rFonts w:eastAsia="Quattrocento Sans"/>
                      <w:sz w:val="18"/>
                      <w:szCs w:val="18"/>
                    </w:rPr>
                    <w:t>.</w:t>
                  </w:r>
                </w:p>
                <w:p w14:paraId="14776BD2" w14:textId="62CB1E7F" w:rsidR="0026079E" w:rsidRDefault="004D45D2" w:rsidP="0026079E">
                  <w:pPr>
                    <w:jc w:val="left"/>
                    <w:rPr>
                      <w:rFonts w:eastAsia="Quattrocento Sans"/>
                      <w:sz w:val="18"/>
                      <w:szCs w:val="18"/>
                    </w:rPr>
                  </w:pPr>
                  <w:r>
                    <w:rPr>
                      <w:rFonts w:eastAsia="Quattrocento Sans"/>
                      <w:sz w:val="18"/>
                      <w:szCs w:val="18"/>
                    </w:rPr>
                    <w:t>2</w:t>
                  </w:r>
                  <w:r w:rsidR="0026079E" w:rsidRPr="008528AE">
                    <w:rPr>
                      <w:rFonts w:eastAsia="Quattrocento Sans"/>
                      <w:sz w:val="18"/>
                      <w:szCs w:val="18"/>
                    </w:rPr>
                    <w:t xml:space="preserve"> puntos por cada proyecto adicional</w:t>
                  </w:r>
                  <w:r w:rsidR="00EC3FBE">
                    <w:rPr>
                      <w:rFonts w:eastAsia="Quattrocento Sans"/>
                      <w:sz w:val="18"/>
                      <w:szCs w:val="18"/>
                    </w:rPr>
                    <w:t xml:space="preserve"> a 5 proyectos</w:t>
                  </w:r>
                  <w:r w:rsidR="0026079E" w:rsidRPr="008528AE">
                    <w:rPr>
                      <w:rFonts w:eastAsia="Quattrocento Sans"/>
                      <w:sz w:val="18"/>
                      <w:szCs w:val="18"/>
                    </w:rPr>
                    <w:t xml:space="preserve"> como director hasta un máximo de </w:t>
                  </w:r>
                  <w:r>
                    <w:rPr>
                      <w:rFonts w:eastAsia="Quattrocento Sans"/>
                      <w:sz w:val="18"/>
                      <w:szCs w:val="18"/>
                    </w:rPr>
                    <w:t>6</w:t>
                  </w:r>
                  <w:r w:rsidR="0026079E" w:rsidRPr="008528AE">
                    <w:rPr>
                      <w:rFonts w:eastAsia="Quattrocento Sans"/>
                      <w:sz w:val="18"/>
                      <w:szCs w:val="18"/>
                    </w:rPr>
                    <w:t xml:space="preserve"> puntos. </w:t>
                  </w:r>
                </w:p>
                <w:p w14:paraId="18871D0B" w14:textId="77777777" w:rsidR="00BE3918" w:rsidRDefault="00BE3918" w:rsidP="0026079E">
                  <w:pPr>
                    <w:jc w:val="left"/>
                    <w:rPr>
                      <w:rFonts w:eastAsia="Quattrocento Sans"/>
                      <w:sz w:val="18"/>
                      <w:szCs w:val="18"/>
                    </w:rPr>
                  </w:pPr>
                </w:p>
                <w:p w14:paraId="1F2ABDAD" w14:textId="77777777" w:rsidR="00BE3918" w:rsidRPr="00855D34" w:rsidRDefault="00BE3918" w:rsidP="00BE3918">
                  <w:pPr>
                    <w:jc w:val="left"/>
                    <w:rPr>
                      <w:rFonts w:eastAsia="Quattrocento Sans"/>
                      <w:b/>
                      <w:bCs/>
                      <w:sz w:val="18"/>
                      <w:szCs w:val="18"/>
                    </w:rPr>
                  </w:pPr>
                  <w:r w:rsidRPr="00855D34">
                    <w:rPr>
                      <w:rFonts w:eastAsia="Quattrocento Sans"/>
                      <w:b/>
                      <w:bCs/>
                      <w:sz w:val="18"/>
                      <w:szCs w:val="18"/>
                      <w:u w:val="single"/>
                    </w:rPr>
                    <w:t xml:space="preserve">Experto en </w:t>
                  </w:r>
                  <w:r w:rsidRPr="00855D34">
                    <w:rPr>
                      <w:rFonts w:eastAsia="Quattrocento Sans"/>
                      <w:b/>
                      <w:bCs/>
                      <w:color w:val="000000" w:themeColor="text1"/>
                      <w:sz w:val="18"/>
                      <w:szCs w:val="18"/>
                      <w:u w:val="single"/>
                    </w:rPr>
                    <w:t>planeación</w:t>
                  </w:r>
                  <w:r w:rsidRPr="00855D34">
                    <w:rPr>
                      <w:rFonts w:eastAsia="Quattrocento Sans"/>
                      <w:b/>
                      <w:bCs/>
                      <w:sz w:val="18"/>
                      <w:szCs w:val="18"/>
                      <w:u w:val="single"/>
                    </w:rPr>
                    <w:t xml:space="preserve"> de transporte: 10 puntos</w:t>
                  </w:r>
                  <w:r w:rsidRPr="00855D34">
                    <w:rPr>
                      <w:rFonts w:eastAsia="Quattrocento Sans"/>
                      <w:b/>
                      <w:bCs/>
                      <w:sz w:val="18"/>
                      <w:szCs w:val="18"/>
                    </w:rPr>
                    <w:t xml:space="preserve"> </w:t>
                  </w:r>
                </w:p>
                <w:p w14:paraId="45BB64F9" w14:textId="7540E3C4" w:rsidR="00BE3918" w:rsidRPr="008528AE" w:rsidRDefault="00BE3918" w:rsidP="00BE3918">
                  <w:pPr>
                    <w:jc w:val="left"/>
                    <w:rPr>
                      <w:rFonts w:eastAsia="Quattrocento Sans"/>
                      <w:sz w:val="18"/>
                      <w:szCs w:val="18"/>
                    </w:rPr>
                  </w:pPr>
                  <w:r w:rsidRPr="008528AE">
                    <w:rPr>
                      <w:rFonts w:eastAsia="Quattrocento Sans"/>
                      <w:sz w:val="18"/>
                      <w:szCs w:val="18"/>
                    </w:rPr>
                    <w:t xml:space="preserve">1 punto por cada año adicional </w:t>
                  </w:r>
                  <w:r>
                    <w:rPr>
                      <w:rFonts w:eastAsia="Quattrocento Sans"/>
                      <w:sz w:val="18"/>
                      <w:szCs w:val="18"/>
                    </w:rPr>
                    <w:t xml:space="preserve">a 7 años </w:t>
                  </w:r>
                  <w:r w:rsidRPr="008528AE">
                    <w:rPr>
                      <w:rFonts w:eastAsia="Quattrocento Sans"/>
                      <w:sz w:val="18"/>
                      <w:szCs w:val="18"/>
                    </w:rPr>
                    <w:t>de experiencia con un máximo de 4 puntos</w:t>
                  </w:r>
                  <w:r>
                    <w:rPr>
                      <w:rFonts w:eastAsia="Quattrocento Sans"/>
                      <w:sz w:val="18"/>
                      <w:szCs w:val="18"/>
                    </w:rPr>
                    <w:t>.</w:t>
                  </w:r>
                </w:p>
                <w:p w14:paraId="411D771A" w14:textId="140F3B75" w:rsidR="00BE3918" w:rsidRDefault="00BE3918" w:rsidP="00BE3918">
                  <w:pPr>
                    <w:jc w:val="left"/>
                    <w:rPr>
                      <w:rFonts w:eastAsia="Quattrocento Sans"/>
                      <w:sz w:val="18"/>
                      <w:szCs w:val="18"/>
                    </w:rPr>
                  </w:pPr>
                  <w:r w:rsidRPr="008528AE">
                    <w:rPr>
                      <w:rFonts w:eastAsia="Quattrocento Sans"/>
                      <w:sz w:val="18"/>
                      <w:szCs w:val="18"/>
                    </w:rPr>
                    <w:t xml:space="preserve">2 puntos por cada proyecto adicional </w:t>
                  </w:r>
                  <w:r w:rsidR="00EC3FBE">
                    <w:rPr>
                      <w:rFonts w:eastAsia="Quattrocento Sans"/>
                      <w:sz w:val="18"/>
                      <w:szCs w:val="18"/>
                    </w:rPr>
                    <w:t xml:space="preserve">a 5 proyectos </w:t>
                  </w:r>
                  <w:r w:rsidRPr="008528AE">
                    <w:rPr>
                      <w:rFonts w:eastAsia="Quattrocento Sans"/>
                      <w:sz w:val="18"/>
                      <w:szCs w:val="18"/>
                    </w:rPr>
                    <w:t>en operación de buses o proyectos de diseño operacional, hasta un máximo de 6 puntos</w:t>
                  </w:r>
                  <w:r>
                    <w:rPr>
                      <w:rFonts w:eastAsia="Quattrocento Sans"/>
                      <w:sz w:val="18"/>
                      <w:szCs w:val="18"/>
                    </w:rPr>
                    <w:t>.</w:t>
                  </w:r>
                </w:p>
                <w:p w14:paraId="6D348182" w14:textId="05DBD1AA" w:rsidR="00114817" w:rsidRDefault="00114817" w:rsidP="0026079E">
                  <w:pPr>
                    <w:jc w:val="left"/>
                    <w:rPr>
                      <w:rFonts w:eastAsia="Quattrocento Sans"/>
                      <w:sz w:val="18"/>
                      <w:szCs w:val="18"/>
                    </w:rPr>
                  </w:pPr>
                </w:p>
                <w:p w14:paraId="726CB9A6" w14:textId="77777777" w:rsidR="00BE3918" w:rsidRPr="00855D34" w:rsidRDefault="00BE3918" w:rsidP="00BE3918">
                  <w:pPr>
                    <w:jc w:val="left"/>
                    <w:rPr>
                      <w:rFonts w:eastAsia="Quattrocento Sans"/>
                      <w:b/>
                      <w:bCs/>
                      <w:sz w:val="18"/>
                      <w:szCs w:val="18"/>
                      <w:u w:val="single"/>
                    </w:rPr>
                  </w:pPr>
                  <w:r w:rsidRPr="00855D34">
                    <w:rPr>
                      <w:rFonts w:eastAsia="Quattrocento Sans"/>
                      <w:b/>
                      <w:bCs/>
                      <w:sz w:val="18"/>
                      <w:szCs w:val="18"/>
                      <w:u w:val="single"/>
                    </w:rPr>
                    <w:t>Experto en modelación: 10 puntos</w:t>
                  </w:r>
                </w:p>
                <w:p w14:paraId="501B186E" w14:textId="1304E4AD" w:rsidR="00BE3918" w:rsidRPr="008528AE" w:rsidRDefault="00BE3918" w:rsidP="00BE3918">
                  <w:pPr>
                    <w:jc w:val="left"/>
                    <w:rPr>
                      <w:rFonts w:eastAsia="Quattrocento Sans"/>
                      <w:sz w:val="18"/>
                      <w:szCs w:val="18"/>
                    </w:rPr>
                  </w:pPr>
                  <w:r w:rsidRPr="008528AE">
                    <w:rPr>
                      <w:rFonts w:eastAsia="Quattrocento Sans"/>
                      <w:sz w:val="18"/>
                      <w:szCs w:val="18"/>
                    </w:rPr>
                    <w:t xml:space="preserve">1 punto por cada año adicional </w:t>
                  </w:r>
                  <w:r>
                    <w:rPr>
                      <w:rFonts w:eastAsia="Quattrocento Sans"/>
                      <w:sz w:val="18"/>
                      <w:szCs w:val="18"/>
                    </w:rPr>
                    <w:t xml:space="preserve">a 7 años </w:t>
                  </w:r>
                  <w:r w:rsidRPr="008528AE">
                    <w:rPr>
                      <w:rFonts w:eastAsia="Quattrocento Sans"/>
                      <w:sz w:val="18"/>
                      <w:szCs w:val="18"/>
                    </w:rPr>
                    <w:t>de experiencia con un máximo de 4 puntos</w:t>
                  </w:r>
                  <w:r>
                    <w:rPr>
                      <w:rFonts w:eastAsia="Quattrocento Sans"/>
                      <w:sz w:val="18"/>
                      <w:szCs w:val="18"/>
                    </w:rPr>
                    <w:t>.</w:t>
                  </w:r>
                </w:p>
                <w:p w14:paraId="3A850901" w14:textId="1E3D2697" w:rsidR="00BE3918" w:rsidRDefault="00BE3918" w:rsidP="00BE3918">
                  <w:pPr>
                    <w:jc w:val="left"/>
                    <w:rPr>
                      <w:rFonts w:eastAsia="Quattrocento Sans"/>
                      <w:sz w:val="18"/>
                      <w:szCs w:val="18"/>
                    </w:rPr>
                  </w:pPr>
                  <w:r w:rsidRPr="008528AE">
                    <w:rPr>
                      <w:rFonts w:eastAsia="Quattrocento Sans"/>
                      <w:sz w:val="18"/>
                      <w:szCs w:val="18"/>
                    </w:rPr>
                    <w:t xml:space="preserve">2 puntos por cada proyecto adicional </w:t>
                  </w:r>
                  <w:r w:rsidR="00EC3FBE">
                    <w:rPr>
                      <w:rFonts w:eastAsia="Quattrocento Sans"/>
                      <w:sz w:val="18"/>
                      <w:szCs w:val="18"/>
                    </w:rPr>
                    <w:t xml:space="preserve">a 5 proyectos </w:t>
                  </w:r>
                  <w:r w:rsidRPr="008528AE">
                    <w:rPr>
                      <w:rFonts w:eastAsia="Quattrocento Sans"/>
                      <w:sz w:val="18"/>
                      <w:szCs w:val="18"/>
                    </w:rPr>
                    <w:t>en modelación de la demanda, hasta un máximo de 6 puntos</w:t>
                  </w:r>
                  <w:r>
                    <w:rPr>
                      <w:rFonts w:eastAsia="Quattrocento Sans"/>
                      <w:sz w:val="18"/>
                      <w:szCs w:val="18"/>
                    </w:rPr>
                    <w:t>.</w:t>
                  </w:r>
                </w:p>
                <w:p w14:paraId="2075D16C" w14:textId="77777777" w:rsidR="00BE3918" w:rsidRDefault="00BE3918" w:rsidP="00BE3918">
                  <w:pPr>
                    <w:jc w:val="left"/>
                    <w:rPr>
                      <w:rFonts w:eastAsia="Quattrocento Sans"/>
                      <w:b/>
                      <w:bCs/>
                      <w:sz w:val="18"/>
                      <w:szCs w:val="18"/>
                      <w:u w:val="single"/>
                    </w:rPr>
                  </w:pPr>
                </w:p>
                <w:p w14:paraId="26DC97B0" w14:textId="07A6895A" w:rsidR="00BE3918" w:rsidRPr="00191A71" w:rsidRDefault="00BE3918" w:rsidP="00BE3918">
                  <w:pPr>
                    <w:jc w:val="left"/>
                    <w:rPr>
                      <w:rFonts w:eastAsia="Quattrocento Sans"/>
                      <w:b/>
                      <w:bCs/>
                      <w:color w:val="000000" w:themeColor="text1"/>
                      <w:sz w:val="18"/>
                      <w:szCs w:val="18"/>
                    </w:rPr>
                  </w:pPr>
                  <w:r w:rsidRPr="00191A71">
                    <w:rPr>
                      <w:rFonts w:eastAsia="Quattrocento Sans"/>
                      <w:b/>
                      <w:bCs/>
                      <w:sz w:val="18"/>
                      <w:szCs w:val="18"/>
                      <w:u w:val="single"/>
                    </w:rPr>
                    <w:t xml:space="preserve">Experto en </w:t>
                  </w:r>
                  <w:r>
                    <w:rPr>
                      <w:rFonts w:eastAsia="Quattrocento Sans"/>
                      <w:b/>
                      <w:bCs/>
                      <w:sz w:val="18"/>
                      <w:szCs w:val="18"/>
                      <w:u w:val="single"/>
                    </w:rPr>
                    <w:t>evaluación de proyectos</w:t>
                  </w:r>
                  <w:r w:rsidRPr="00191A71">
                    <w:rPr>
                      <w:rFonts w:eastAsia="Quattrocento Sans"/>
                      <w:b/>
                      <w:bCs/>
                      <w:sz w:val="18"/>
                      <w:szCs w:val="18"/>
                      <w:u w:val="single"/>
                    </w:rPr>
                    <w:t xml:space="preserve">: </w:t>
                  </w:r>
                  <w:r w:rsidR="002E63EE">
                    <w:rPr>
                      <w:rFonts w:eastAsia="Quattrocento Sans"/>
                      <w:b/>
                      <w:bCs/>
                      <w:color w:val="000000" w:themeColor="text1"/>
                      <w:sz w:val="18"/>
                      <w:szCs w:val="18"/>
                      <w:u w:val="single"/>
                    </w:rPr>
                    <w:t>10</w:t>
                  </w:r>
                  <w:r w:rsidRPr="00191A71">
                    <w:rPr>
                      <w:rFonts w:eastAsia="Quattrocento Sans"/>
                      <w:b/>
                      <w:bCs/>
                      <w:color w:val="000000" w:themeColor="text1"/>
                      <w:sz w:val="18"/>
                      <w:szCs w:val="18"/>
                      <w:u w:val="single"/>
                    </w:rPr>
                    <w:t xml:space="preserve"> puntos</w:t>
                  </w:r>
                  <w:r w:rsidRPr="00191A71">
                    <w:rPr>
                      <w:rFonts w:eastAsia="Quattrocento Sans"/>
                      <w:b/>
                      <w:bCs/>
                      <w:color w:val="000000" w:themeColor="text1"/>
                      <w:sz w:val="18"/>
                      <w:szCs w:val="18"/>
                    </w:rPr>
                    <w:t xml:space="preserve"> </w:t>
                  </w:r>
                </w:p>
                <w:p w14:paraId="77B3F980" w14:textId="37EA02F1" w:rsidR="00BE3918" w:rsidRPr="008528AE" w:rsidRDefault="00BE3918" w:rsidP="00BE3918">
                  <w:pPr>
                    <w:jc w:val="left"/>
                    <w:rPr>
                      <w:rFonts w:eastAsia="Quattrocento Sans"/>
                      <w:sz w:val="18"/>
                      <w:szCs w:val="18"/>
                    </w:rPr>
                  </w:pPr>
                  <w:r w:rsidRPr="008528AE">
                    <w:rPr>
                      <w:rFonts w:eastAsia="Quattrocento Sans"/>
                      <w:sz w:val="18"/>
                      <w:szCs w:val="18"/>
                    </w:rPr>
                    <w:t xml:space="preserve">1 punto por cada año adicional </w:t>
                  </w:r>
                  <w:r w:rsidR="00EC3FBE">
                    <w:rPr>
                      <w:rFonts w:eastAsia="Quattrocento Sans"/>
                      <w:sz w:val="18"/>
                      <w:szCs w:val="18"/>
                    </w:rPr>
                    <w:t xml:space="preserve">a 7 años </w:t>
                  </w:r>
                  <w:r w:rsidRPr="008528AE">
                    <w:rPr>
                      <w:rFonts w:eastAsia="Quattrocento Sans"/>
                      <w:sz w:val="18"/>
                      <w:szCs w:val="18"/>
                    </w:rPr>
                    <w:t xml:space="preserve">de experiencia con un máximo de </w:t>
                  </w:r>
                  <w:r w:rsidR="002C5A35">
                    <w:rPr>
                      <w:rFonts w:eastAsia="Quattrocento Sans"/>
                      <w:sz w:val="18"/>
                      <w:szCs w:val="18"/>
                    </w:rPr>
                    <w:t>4</w:t>
                  </w:r>
                  <w:r w:rsidRPr="008528AE">
                    <w:rPr>
                      <w:rFonts w:eastAsia="Quattrocento Sans"/>
                      <w:sz w:val="18"/>
                      <w:szCs w:val="18"/>
                    </w:rPr>
                    <w:t xml:space="preserve"> puntos</w:t>
                  </w:r>
                  <w:r>
                    <w:rPr>
                      <w:rFonts w:eastAsia="Quattrocento Sans"/>
                      <w:sz w:val="18"/>
                      <w:szCs w:val="18"/>
                    </w:rPr>
                    <w:t>.</w:t>
                  </w:r>
                </w:p>
                <w:p w14:paraId="4E77970A" w14:textId="1CA5F765" w:rsidR="00BE3918" w:rsidRDefault="002C5A35" w:rsidP="00BE3918">
                  <w:pPr>
                    <w:jc w:val="left"/>
                    <w:rPr>
                      <w:rFonts w:eastAsia="Quattrocento Sans"/>
                      <w:sz w:val="18"/>
                      <w:szCs w:val="18"/>
                    </w:rPr>
                  </w:pPr>
                  <w:r>
                    <w:rPr>
                      <w:rFonts w:eastAsia="Quattrocento Sans"/>
                      <w:sz w:val="18"/>
                      <w:szCs w:val="18"/>
                    </w:rPr>
                    <w:t>2</w:t>
                  </w:r>
                  <w:r w:rsidR="00BE3918" w:rsidRPr="008528AE">
                    <w:rPr>
                      <w:rFonts w:eastAsia="Quattrocento Sans"/>
                      <w:sz w:val="18"/>
                      <w:szCs w:val="18"/>
                    </w:rPr>
                    <w:t xml:space="preserve"> punto</w:t>
                  </w:r>
                  <w:r>
                    <w:rPr>
                      <w:rFonts w:eastAsia="Quattrocento Sans"/>
                      <w:sz w:val="18"/>
                      <w:szCs w:val="18"/>
                    </w:rPr>
                    <w:t>s</w:t>
                  </w:r>
                  <w:r w:rsidR="00BE3918" w:rsidRPr="008528AE">
                    <w:rPr>
                      <w:rFonts w:eastAsia="Quattrocento Sans"/>
                      <w:sz w:val="18"/>
                      <w:szCs w:val="18"/>
                    </w:rPr>
                    <w:t xml:space="preserve"> por cada proyecto en </w:t>
                  </w:r>
                  <w:r w:rsidR="00BE3918">
                    <w:rPr>
                      <w:rFonts w:eastAsia="Quattrocento Sans"/>
                      <w:sz w:val="18"/>
                      <w:szCs w:val="18"/>
                    </w:rPr>
                    <w:t>evaluación de proyectos de transporte urbano</w:t>
                  </w:r>
                  <w:r w:rsidR="00BE3918" w:rsidRPr="008528AE">
                    <w:rPr>
                      <w:rFonts w:eastAsia="Quattrocento Sans"/>
                      <w:sz w:val="18"/>
                      <w:szCs w:val="18"/>
                    </w:rPr>
                    <w:t xml:space="preserve"> hasta un máximo de </w:t>
                  </w:r>
                  <w:r>
                    <w:rPr>
                      <w:rFonts w:eastAsia="Quattrocento Sans"/>
                      <w:sz w:val="18"/>
                      <w:szCs w:val="18"/>
                    </w:rPr>
                    <w:t>6</w:t>
                  </w:r>
                  <w:r w:rsidR="00BE3918" w:rsidRPr="008528AE">
                    <w:rPr>
                      <w:rFonts w:eastAsia="Quattrocento Sans"/>
                      <w:sz w:val="18"/>
                      <w:szCs w:val="18"/>
                    </w:rPr>
                    <w:t xml:space="preserve"> puntos</w:t>
                  </w:r>
                  <w:r w:rsidR="00BE3918">
                    <w:rPr>
                      <w:rFonts w:eastAsia="Quattrocento Sans"/>
                      <w:sz w:val="18"/>
                      <w:szCs w:val="18"/>
                    </w:rPr>
                    <w:t>.</w:t>
                  </w:r>
                </w:p>
                <w:p w14:paraId="7017F2D1" w14:textId="77777777" w:rsidR="00BE3918" w:rsidRDefault="00BE3918" w:rsidP="00BE3918">
                  <w:pPr>
                    <w:jc w:val="left"/>
                    <w:rPr>
                      <w:rFonts w:eastAsia="Quattrocento Sans"/>
                      <w:sz w:val="18"/>
                      <w:szCs w:val="18"/>
                    </w:rPr>
                  </w:pPr>
                </w:p>
                <w:p w14:paraId="61CB22A7" w14:textId="3B8571AF" w:rsidR="00BE3918" w:rsidRPr="00423FFE" w:rsidRDefault="00BE3918" w:rsidP="00BE3918">
                  <w:pPr>
                    <w:jc w:val="left"/>
                    <w:rPr>
                      <w:rFonts w:eastAsia="Quattrocento Sans"/>
                      <w:b/>
                      <w:bCs/>
                      <w:sz w:val="18"/>
                      <w:szCs w:val="18"/>
                      <w:u w:val="single"/>
                    </w:rPr>
                  </w:pPr>
                  <w:r w:rsidRPr="00423FFE">
                    <w:rPr>
                      <w:rFonts w:eastAsia="Quattrocento Sans"/>
                      <w:b/>
                      <w:bCs/>
                      <w:sz w:val="18"/>
                      <w:szCs w:val="18"/>
                      <w:u w:val="single"/>
                    </w:rPr>
                    <w:t xml:space="preserve">Experto en diseño de infraestructura de transporte: </w:t>
                  </w:r>
                  <w:r w:rsidR="002C5A35">
                    <w:rPr>
                      <w:rFonts w:eastAsia="Quattrocento Sans"/>
                      <w:b/>
                      <w:bCs/>
                      <w:sz w:val="18"/>
                      <w:szCs w:val="18"/>
                      <w:u w:val="single"/>
                    </w:rPr>
                    <w:t>10</w:t>
                  </w:r>
                  <w:r w:rsidRPr="00423FFE">
                    <w:rPr>
                      <w:rFonts w:eastAsia="Quattrocento Sans"/>
                      <w:b/>
                      <w:bCs/>
                      <w:sz w:val="18"/>
                      <w:szCs w:val="18"/>
                      <w:u w:val="single"/>
                    </w:rPr>
                    <w:t xml:space="preserve"> puntos</w:t>
                  </w:r>
                </w:p>
                <w:p w14:paraId="48FD3BB5" w14:textId="5419D6C4" w:rsidR="00BE3918" w:rsidRPr="008528AE" w:rsidRDefault="00BE3918" w:rsidP="00BE3918">
                  <w:pPr>
                    <w:jc w:val="left"/>
                    <w:rPr>
                      <w:rFonts w:eastAsia="Quattrocento Sans"/>
                      <w:sz w:val="18"/>
                      <w:szCs w:val="18"/>
                    </w:rPr>
                  </w:pPr>
                  <w:r w:rsidRPr="008528AE">
                    <w:rPr>
                      <w:rFonts w:eastAsia="Quattrocento Sans"/>
                      <w:sz w:val="18"/>
                      <w:szCs w:val="18"/>
                    </w:rPr>
                    <w:t>1 punto por cada año adicional</w:t>
                  </w:r>
                  <w:r w:rsidR="00195A76">
                    <w:rPr>
                      <w:rFonts w:eastAsia="Quattrocento Sans"/>
                      <w:sz w:val="18"/>
                      <w:szCs w:val="18"/>
                    </w:rPr>
                    <w:t xml:space="preserve"> a 7 años</w:t>
                  </w:r>
                  <w:r w:rsidRPr="008528AE">
                    <w:rPr>
                      <w:rFonts w:eastAsia="Quattrocento Sans"/>
                      <w:sz w:val="18"/>
                      <w:szCs w:val="18"/>
                    </w:rPr>
                    <w:t xml:space="preserve"> de experiencia con un máximo de </w:t>
                  </w:r>
                  <w:r w:rsidR="002C5A35">
                    <w:rPr>
                      <w:rFonts w:eastAsia="Quattrocento Sans"/>
                      <w:sz w:val="18"/>
                      <w:szCs w:val="18"/>
                    </w:rPr>
                    <w:t>4</w:t>
                  </w:r>
                  <w:r w:rsidRPr="008528AE">
                    <w:rPr>
                      <w:rFonts w:eastAsia="Quattrocento Sans"/>
                      <w:sz w:val="18"/>
                      <w:szCs w:val="18"/>
                    </w:rPr>
                    <w:t xml:space="preserve"> puntos</w:t>
                  </w:r>
                  <w:r>
                    <w:rPr>
                      <w:rFonts w:eastAsia="Quattrocento Sans"/>
                      <w:sz w:val="18"/>
                      <w:szCs w:val="18"/>
                    </w:rPr>
                    <w:t>.</w:t>
                  </w:r>
                </w:p>
                <w:p w14:paraId="35E85CD5" w14:textId="12AE4FA9" w:rsidR="00BE3918" w:rsidRDefault="002C5A35" w:rsidP="00BE3918">
                  <w:pPr>
                    <w:jc w:val="left"/>
                    <w:rPr>
                      <w:rFonts w:eastAsia="Quattrocento Sans"/>
                      <w:sz w:val="18"/>
                      <w:szCs w:val="18"/>
                    </w:rPr>
                  </w:pPr>
                  <w:r>
                    <w:rPr>
                      <w:rFonts w:eastAsia="Quattrocento Sans"/>
                      <w:sz w:val="18"/>
                      <w:szCs w:val="18"/>
                    </w:rPr>
                    <w:t>2</w:t>
                  </w:r>
                  <w:r w:rsidR="00BE3918" w:rsidRPr="008528AE">
                    <w:rPr>
                      <w:rFonts w:eastAsia="Quattrocento Sans"/>
                      <w:sz w:val="18"/>
                      <w:szCs w:val="18"/>
                    </w:rPr>
                    <w:t xml:space="preserve"> punto</w:t>
                  </w:r>
                  <w:r>
                    <w:rPr>
                      <w:rFonts w:eastAsia="Quattrocento Sans"/>
                      <w:sz w:val="18"/>
                      <w:szCs w:val="18"/>
                    </w:rPr>
                    <w:t>s</w:t>
                  </w:r>
                  <w:r w:rsidR="00BE3918" w:rsidRPr="008528AE">
                    <w:rPr>
                      <w:rFonts w:eastAsia="Quattrocento Sans"/>
                      <w:sz w:val="18"/>
                      <w:szCs w:val="18"/>
                    </w:rPr>
                    <w:t xml:space="preserve"> por cada proyecto adicional</w:t>
                  </w:r>
                  <w:r w:rsidR="00195A76">
                    <w:rPr>
                      <w:rFonts w:eastAsia="Quattrocento Sans"/>
                      <w:sz w:val="18"/>
                      <w:szCs w:val="18"/>
                    </w:rPr>
                    <w:t xml:space="preserve"> a 5 proyectos</w:t>
                  </w:r>
                  <w:r w:rsidR="00BE3918" w:rsidRPr="008528AE">
                    <w:rPr>
                      <w:rFonts w:eastAsia="Quattrocento Sans"/>
                      <w:sz w:val="18"/>
                      <w:szCs w:val="18"/>
                    </w:rPr>
                    <w:t xml:space="preserve"> en </w:t>
                  </w:r>
                  <w:r w:rsidR="00BE3918">
                    <w:rPr>
                      <w:rFonts w:eastAsia="Quattrocento Sans"/>
                      <w:sz w:val="18"/>
                      <w:szCs w:val="18"/>
                    </w:rPr>
                    <w:t>diseño de infraestructura de transporte y estimación de costos</w:t>
                  </w:r>
                  <w:r w:rsidR="00BE3918" w:rsidRPr="008528AE">
                    <w:rPr>
                      <w:rFonts w:eastAsia="Quattrocento Sans"/>
                      <w:sz w:val="18"/>
                      <w:szCs w:val="18"/>
                    </w:rPr>
                    <w:t xml:space="preserve">, hasta un máximo de </w:t>
                  </w:r>
                  <w:r>
                    <w:rPr>
                      <w:rFonts w:eastAsia="Quattrocento Sans"/>
                      <w:sz w:val="18"/>
                      <w:szCs w:val="18"/>
                    </w:rPr>
                    <w:t>6</w:t>
                  </w:r>
                  <w:r w:rsidR="00BE3918" w:rsidRPr="008528AE">
                    <w:rPr>
                      <w:rFonts w:eastAsia="Quattrocento Sans"/>
                      <w:sz w:val="18"/>
                      <w:szCs w:val="18"/>
                    </w:rPr>
                    <w:t xml:space="preserve"> puntos</w:t>
                  </w:r>
                  <w:r w:rsidR="00BE3918">
                    <w:rPr>
                      <w:rFonts w:eastAsia="Quattrocento Sans"/>
                      <w:sz w:val="18"/>
                      <w:szCs w:val="18"/>
                    </w:rPr>
                    <w:t>.</w:t>
                  </w:r>
                </w:p>
                <w:p w14:paraId="6FC83EA3" w14:textId="77777777" w:rsidR="00BE3918" w:rsidRDefault="00BE3918" w:rsidP="0026079E">
                  <w:pPr>
                    <w:jc w:val="left"/>
                    <w:rPr>
                      <w:rFonts w:eastAsia="Quattrocento Sans"/>
                      <w:sz w:val="18"/>
                      <w:szCs w:val="18"/>
                    </w:rPr>
                  </w:pPr>
                </w:p>
                <w:p w14:paraId="4ABD7163" w14:textId="7CF14AF0" w:rsidR="002E63EE" w:rsidRPr="00423FFE" w:rsidRDefault="002E63EE" w:rsidP="002E63EE">
                  <w:pPr>
                    <w:jc w:val="left"/>
                    <w:rPr>
                      <w:rFonts w:eastAsia="Quattrocento Sans"/>
                      <w:b/>
                      <w:bCs/>
                      <w:sz w:val="18"/>
                      <w:szCs w:val="18"/>
                      <w:u w:val="single"/>
                    </w:rPr>
                  </w:pPr>
                  <w:r w:rsidRPr="00423FFE">
                    <w:rPr>
                      <w:rFonts w:eastAsia="Quattrocento Sans"/>
                      <w:b/>
                      <w:bCs/>
                      <w:sz w:val="18"/>
                      <w:szCs w:val="18"/>
                      <w:u w:val="single"/>
                    </w:rPr>
                    <w:t xml:space="preserve">Experto </w:t>
                  </w:r>
                  <w:r>
                    <w:rPr>
                      <w:rFonts w:eastAsia="Quattrocento Sans"/>
                      <w:b/>
                      <w:bCs/>
                      <w:sz w:val="18"/>
                      <w:szCs w:val="18"/>
                      <w:u w:val="single"/>
                    </w:rPr>
                    <w:t>Social</w:t>
                  </w:r>
                  <w:r w:rsidRPr="00423FFE">
                    <w:rPr>
                      <w:rFonts w:eastAsia="Quattrocento Sans"/>
                      <w:b/>
                      <w:bCs/>
                      <w:sz w:val="18"/>
                      <w:szCs w:val="18"/>
                      <w:u w:val="single"/>
                    </w:rPr>
                    <w:t>: 5 puntos</w:t>
                  </w:r>
                </w:p>
                <w:p w14:paraId="60B3B95B" w14:textId="321A437B" w:rsidR="002E63EE" w:rsidRPr="008528AE" w:rsidRDefault="002E63EE" w:rsidP="002E63EE">
                  <w:pPr>
                    <w:jc w:val="left"/>
                    <w:rPr>
                      <w:rFonts w:eastAsia="Quattrocento Sans"/>
                      <w:sz w:val="18"/>
                      <w:szCs w:val="18"/>
                    </w:rPr>
                  </w:pPr>
                  <w:r w:rsidRPr="008528AE">
                    <w:rPr>
                      <w:rFonts w:eastAsia="Quattrocento Sans"/>
                      <w:sz w:val="18"/>
                      <w:szCs w:val="18"/>
                    </w:rPr>
                    <w:t>1 punto por cada año adicional</w:t>
                  </w:r>
                  <w:r>
                    <w:rPr>
                      <w:rFonts w:eastAsia="Quattrocento Sans"/>
                      <w:sz w:val="18"/>
                      <w:szCs w:val="18"/>
                    </w:rPr>
                    <w:t xml:space="preserve"> a 5 años</w:t>
                  </w:r>
                  <w:r w:rsidRPr="008528AE">
                    <w:rPr>
                      <w:rFonts w:eastAsia="Quattrocento Sans"/>
                      <w:sz w:val="18"/>
                      <w:szCs w:val="18"/>
                    </w:rPr>
                    <w:t xml:space="preserve"> de experiencia con un máximo de </w:t>
                  </w:r>
                  <w:r>
                    <w:rPr>
                      <w:rFonts w:eastAsia="Quattrocento Sans"/>
                      <w:sz w:val="18"/>
                      <w:szCs w:val="18"/>
                    </w:rPr>
                    <w:t>2</w:t>
                  </w:r>
                  <w:r w:rsidRPr="008528AE">
                    <w:rPr>
                      <w:rFonts w:eastAsia="Quattrocento Sans"/>
                      <w:sz w:val="18"/>
                      <w:szCs w:val="18"/>
                    </w:rPr>
                    <w:t xml:space="preserve"> puntos</w:t>
                  </w:r>
                  <w:r>
                    <w:rPr>
                      <w:rFonts w:eastAsia="Quattrocento Sans"/>
                      <w:sz w:val="18"/>
                      <w:szCs w:val="18"/>
                    </w:rPr>
                    <w:t>.</w:t>
                  </w:r>
                </w:p>
                <w:p w14:paraId="69DAC274" w14:textId="7AA3E00A" w:rsidR="002E63EE" w:rsidRDefault="002E63EE" w:rsidP="002E63EE">
                  <w:pPr>
                    <w:jc w:val="left"/>
                    <w:rPr>
                      <w:rFonts w:eastAsia="Quattrocento Sans"/>
                      <w:sz w:val="18"/>
                      <w:szCs w:val="18"/>
                    </w:rPr>
                  </w:pPr>
                  <w:r>
                    <w:rPr>
                      <w:rFonts w:eastAsia="Quattrocento Sans"/>
                      <w:sz w:val="18"/>
                      <w:szCs w:val="18"/>
                    </w:rPr>
                    <w:t>1</w:t>
                  </w:r>
                  <w:r w:rsidRPr="008528AE">
                    <w:rPr>
                      <w:rFonts w:eastAsia="Quattrocento Sans"/>
                      <w:sz w:val="18"/>
                      <w:szCs w:val="18"/>
                    </w:rPr>
                    <w:t xml:space="preserve"> punto por cada proyecto adicional</w:t>
                  </w:r>
                  <w:r>
                    <w:rPr>
                      <w:rFonts w:eastAsia="Quattrocento Sans"/>
                      <w:sz w:val="18"/>
                      <w:szCs w:val="18"/>
                    </w:rPr>
                    <w:t xml:space="preserve"> a 3 proyectos</w:t>
                  </w:r>
                  <w:r w:rsidRPr="008528AE">
                    <w:rPr>
                      <w:rFonts w:eastAsia="Quattrocento Sans"/>
                      <w:sz w:val="18"/>
                      <w:szCs w:val="18"/>
                    </w:rPr>
                    <w:t xml:space="preserve"> en </w:t>
                  </w:r>
                  <w:r>
                    <w:rPr>
                      <w:rFonts w:eastAsia="Quattrocento Sans"/>
                      <w:sz w:val="18"/>
                      <w:szCs w:val="18"/>
                    </w:rPr>
                    <w:t xml:space="preserve">evaluación de impacto social en el sector </w:t>
                  </w:r>
                  <w:r>
                    <w:rPr>
                      <w:rFonts w:eastAsia="Quattrocento Sans"/>
                      <w:sz w:val="18"/>
                      <w:szCs w:val="18"/>
                    </w:rPr>
                    <w:lastRenderedPageBreak/>
                    <w:t>transporte</w:t>
                  </w:r>
                  <w:r w:rsidRPr="008528AE">
                    <w:rPr>
                      <w:rFonts w:eastAsia="Quattrocento Sans"/>
                      <w:sz w:val="18"/>
                      <w:szCs w:val="18"/>
                    </w:rPr>
                    <w:t xml:space="preserve">, hasta un máximo de </w:t>
                  </w:r>
                  <w:r>
                    <w:rPr>
                      <w:rFonts w:eastAsia="Quattrocento Sans"/>
                      <w:sz w:val="18"/>
                      <w:szCs w:val="18"/>
                    </w:rPr>
                    <w:t>3</w:t>
                  </w:r>
                  <w:r w:rsidRPr="008528AE">
                    <w:rPr>
                      <w:rFonts w:eastAsia="Quattrocento Sans"/>
                      <w:sz w:val="18"/>
                      <w:szCs w:val="18"/>
                    </w:rPr>
                    <w:t xml:space="preserve"> puntos</w:t>
                  </w:r>
                  <w:r>
                    <w:rPr>
                      <w:rFonts w:eastAsia="Quattrocento Sans"/>
                      <w:sz w:val="18"/>
                      <w:szCs w:val="18"/>
                    </w:rPr>
                    <w:t>.</w:t>
                  </w:r>
                </w:p>
                <w:p w14:paraId="7F496098" w14:textId="4FD4CFCC" w:rsidR="0095603A" w:rsidRDefault="0095603A" w:rsidP="0026079E">
                  <w:pPr>
                    <w:jc w:val="left"/>
                    <w:rPr>
                      <w:rFonts w:eastAsia="Quattrocento Sans"/>
                      <w:sz w:val="18"/>
                      <w:szCs w:val="18"/>
                    </w:rPr>
                  </w:pPr>
                </w:p>
                <w:p w14:paraId="0E8609EE" w14:textId="00006B73" w:rsidR="002E63EE" w:rsidRPr="00423FFE" w:rsidRDefault="002E63EE" w:rsidP="002E63EE">
                  <w:pPr>
                    <w:jc w:val="left"/>
                    <w:rPr>
                      <w:rFonts w:eastAsia="Quattrocento Sans"/>
                      <w:b/>
                      <w:bCs/>
                      <w:sz w:val="18"/>
                      <w:szCs w:val="18"/>
                      <w:u w:val="single"/>
                    </w:rPr>
                  </w:pPr>
                  <w:r w:rsidRPr="00423FFE">
                    <w:rPr>
                      <w:rFonts w:eastAsia="Quattrocento Sans"/>
                      <w:b/>
                      <w:bCs/>
                      <w:sz w:val="18"/>
                      <w:szCs w:val="18"/>
                      <w:u w:val="single"/>
                    </w:rPr>
                    <w:t xml:space="preserve">Experto </w:t>
                  </w:r>
                  <w:r>
                    <w:rPr>
                      <w:rFonts w:eastAsia="Quattrocento Sans"/>
                      <w:b/>
                      <w:bCs/>
                      <w:sz w:val="18"/>
                      <w:szCs w:val="18"/>
                      <w:u w:val="single"/>
                    </w:rPr>
                    <w:t>ambiental</w:t>
                  </w:r>
                  <w:r w:rsidRPr="00423FFE">
                    <w:rPr>
                      <w:rFonts w:eastAsia="Quattrocento Sans"/>
                      <w:b/>
                      <w:bCs/>
                      <w:sz w:val="18"/>
                      <w:szCs w:val="18"/>
                      <w:u w:val="single"/>
                    </w:rPr>
                    <w:t>: 5 puntos</w:t>
                  </w:r>
                </w:p>
                <w:p w14:paraId="4737B226" w14:textId="77777777" w:rsidR="002E63EE" w:rsidRPr="008528AE" w:rsidRDefault="002E63EE" w:rsidP="002E63EE">
                  <w:pPr>
                    <w:jc w:val="left"/>
                    <w:rPr>
                      <w:rFonts w:eastAsia="Quattrocento Sans"/>
                      <w:sz w:val="18"/>
                      <w:szCs w:val="18"/>
                    </w:rPr>
                  </w:pPr>
                  <w:r w:rsidRPr="008528AE">
                    <w:rPr>
                      <w:rFonts w:eastAsia="Quattrocento Sans"/>
                      <w:sz w:val="18"/>
                      <w:szCs w:val="18"/>
                    </w:rPr>
                    <w:t>1 punto por cada año adicional</w:t>
                  </w:r>
                  <w:r>
                    <w:rPr>
                      <w:rFonts w:eastAsia="Quattrocento Sans"/>
                      <w:sz w:val="18"/>
                      <w:szCs w:val="18"/>
                    </w:rPr>
                    <w:t xml:space="preserve"> a 5 años</w:t>
                  </w:r>
                  <w:r w:rsidRPr="008528AE">
                    <w:rPr>
                      <w:rFonts w:eastAsia="Quattrocento Sans"/>
                      <w:sz w:val="18"/>
                      <w:szCs w:val="18"/>
                    </w:rPr>
                    <w:t xml:space="preserve"> de experiencia con un máximo de </w:t>
                  </w:r>
                  <w:r>
                    <w:rPr>
                      <w:rFonts w:eastAsia="Quattrocento Sans"/>
                      <w:sz w:val="18"/>
                      <w:szCs w:val="18"/>
                    </w:rPr>
                    <w:t>2</w:t>
                  </w:r>
                  <w:r w:rsidRPr="008528AE">
                    <w:rPr>
                      <w:rFonts w:eastAsia="Quattrocento Sans"/>
                      <w:sz w:val="18"/>
                      <w:szCs w:val="18"/>
                    </w:rPr>
                    <w:t xml:space="preserve"> puntos</w:t>
                  </w:r>
                  <w:r>
                    <w:rPr>
                      <w:rFonts w:eastAsia="Quattrocento Sans"/>
                      <w:sz w:val="18"/>
                      <w:szCs w:val="18"/>
                    </w:rPr>
                    <w:t>.</w:t>
                  </w:r>
                </w:p>
                <w:p w14:paraId="3EBA289B" w14:textId="44DA5DB7" w:rsidR="002E63EE" w:rsidRDefault="002E63EE" w:rsidP="002E63EE">
                  <w:pPr>
                    <w:jc w:val="left"/>
                    <w:rPr>
                      <w:rFonts w:eastAsia="Quattrocento Sans"/>
                      <w:sz w:val="18"/>
                      <w:szCs w:val="18"/>
                    </w:rPr>
                  </w:pPr>
                  <w:r>
                    <w:rPr>
                      <w:rFonts w:eastAsia="Quattrocento Sans"/>
                      <w:sz w:val="18"/>
                      <w:szCs w:val="18"/>
                    </w:rPr>
                    <w:t>1</w:t>
                  </w:r>
                  <w:r w:rsidRPr="008528AE">
                    <w:rPr>
                      <w:rFonts w:eastAsia="Quattrocento Sans"/>
                      <w:sz w:val="18"/>
                      <w:szCs w:val="18"/>
                    </w:rPr>
                    <w:t xml:space="preserve"> punto por cada proyecto adicional</w:t>
                  </w:r>
                  <w:r>
                    <w:rPr>
                      <w:rFonts w:eastAsia="Quattrocento Sans"/>
                      <w:sz w:val="18"/>
                      <w:szCs w:val="18"/>
                    </w:rPr>
                    <w:t xml:space="preserve"> a 3 proyectos</w:t>
                  </w:r>
                  <w:r w:rsidRPr="008528AE">
                    <w:rPr>
                      <w:rFonts w:eastAsia="Quattrocento Sans"/>
                      <w:sz w:val="18"/>
                      <w:szCs w:val="18"/>
                    </w:rPr>
                    <w:t xml:space="preserve"> en </w:t>
                  </w:r>
                  <w:r>
                    <w:rPr>
                      <w:rFonts w:eastAsia="Quattrocento Sans"/>
                      <w:sz w:val="18"/>
                      <w:szCs w:val="18"/>
                    </w:rPr>
                    <w:t>evaluación ambiental de impacto en cambio climático y calidad del aire en el sector transporte</w:t>
                  </w:r>
                  <w:r w:rsidRPr="008528AE">
                    <w:rPr>
                      <w:rFonts w:eastAsia="Quattrocento Sans"/>
                      <w:sz w:val="18"/>
                      <w:szCs w:val="18"/>
                    </w:rPr>
                    <w:t xml:space="preserve">, hasta un máximo de </w:t>
                  </w:r>
                  <w:r>
                    <w:rPr>
                      <w:rFonts w:eastAsia="Quattrocento Sans"/>
                      <w:sz w:val="18"/>
                      <w:szCs w:val="18"/>
                    </w:rPr>
                    <w:t>3</w:t>
                  </w:r>
                  <w:r w:rsidRPr="008528AE">
                    <w:rPr>
                      <w:rFonts w:eastAsia="Quattrocento Sans"/>
                      <w:sz w:val="18"/>
                      <w:szCs w:val="18"/>
                    </w:rPr>
                    <w:t xml:space="preserve"> puntos</w:t>
                  </w:r>
                  <w:r>
                    <w:rPr>
                      <w:rFonts w:eastAsia="Quattrocento Sans"/>
                      <w:sz w:val="18"/>
                      <w:szCs w:val="18"/>
                    </w:rPr>
                    <w:t>.</w:t>
                  </w:r>
                </w:p>
                <w:p w14:paraId="411042B1" w14:textId="2242F1E3" w:rsidR="0095603A" w:rsidRPr="008528AE" w:rsidRDefault="0095603A" w:rsidP="00DC31AA">
                  <w:pPr>
                    <w:jc w:val="left"/>
                    <w:rPr>
                      <w:rFonts w:eastAsia="Quattrocento Sans"/>
                      <w:sz w:val="18"/>
                      <w:szCs w:val="18"/>
                    </w:rPr>
                  </w:pPr>
                </w:p>
              </w:tc>
            </w:tr>
            <w:tr w:rsidR="0026079E" w:rsidRPr="008528AE" w14:paraId="492529C5" w14:textId="77777777" w:rsidTr="003C39C2">
              <w:tc>
                <w:tcPr>
                  <w:tcW w:w="2434" w:type="dxa"/>
                </w:tcPr>
                <w:p w14:paraId="241B3464" w14:textId="77777777" w:rsidR="0026079E" w:rsidRPr="0095603A" w:rsidRDefault="0026079E" w:rsidP="00855D34">
                  <w:pPr>
                    <w:numPr>
                      <w:ilvl w:val="0"/>
                      <w:numId w:val="50"/>
                    </w:numPr>
                    <w:ind w:left="197" w:hanging="284"/>
                    <w:jc w:val="left"/>
                    <w:rPr>
                      <w:b/>
                      <w:bCs/>
                      <w:sz w:val="18"/>
                      <w:szCs w:val="18"/>
                    </w:rPr>
                  </w:pPr>
                  <w:r w:rsidRPr="00855D34">
                    <w:rPr>
                      <w:rFonts w:eastAsia="Quattrocento Sans"/>
                      <w:b/>
                      <w:bCs/>
                      <w:sz w:val="18"/>
                      <w:szCs w:val="18"/>
                    </w:rPr>
                    <w:lastRenderedPageBreak/>
                    <w:t>Propuesta de ejecución</w:t>
                  </w:r>
                </w:p>
                <w:p w14:paraId="42B5ACFB" w14:textId="77777777" w:rsidR="0026079E" w:rsidRPr="00855D34" w:rsidRDefault="0026079E" w:rsidP="0026079E">
                  <w:pPr>
                    <w:ind w:left="720"/>
                    <w:rPr>
                      <w:rFonts w:eastAsia="Quattrocento Sans"/>
                      <w:b/>
                      <w:bCs/>
                      <w:sz w:val="18"/>
                      <w:szCs w:val="18"/>
                    </w:rPr>
                  </w:pPr>
                </w:p>
                <w:p w14:paraId="4EB9EC0E" w14:textId="28BC75C3" w:rsidR="0026079E" w:rsidRPr="008528AE" w:rsidRDefault="00423FFE" w:rsidP="0026079E">
                  <w:pPr>
                    <w:ind w:left="720"/>
                    <w:rPr>
                      <w:b/>
                      <w:sz w:val="18"/>
                      <w:szCs w:val="18"/>
                    </w:rPr>
                  </w:pPr>
                  <w:r>
                    <w:rPr>
                      <w:rFonts w:eastAsia="Quattrocento Sans"/>
                      <w:b/>
                      <w:bCs/>
                      <w:sz w:val="18"/>
                      <w:szCs w:val="18"/>
                    </w:rPr>
                    <w:t>30</w:t>
                  </w:r>
                  <w:r w:rsidR="0026079E" w:rsidRPr="00855D34">
                    <w:rPr>
                      <w:rFonts w:eastAsia="Quattrocento Sans"/>
                      <w:b/>
                      <w:bCs/>
                      <w:sz w:val="18"/>
                      <w:szCs w:val="18"/>
                    </w:rPr>
                    <w:t xml:space="preserve"> puntos</w:t>
                  </w:r>
                </w:p>
              </w:tc>
              <w:tc>
                <w:tcPr>
                  <w:tcW w:w="2552" w:type="dxa"/>
                </w:tcPr>
                <w:p w14:paraId="4DA1AAE1" w14:textId="77777777" w:rsidR="0026079E" w:rsidRPr="008528AE" w:rsidRDefault="0026079E" w:rsidP="00855D34">
                  <w:pPr>
                    <w:jc w:val="left"/>
                    <w:rPr>
                      <w:rFonts w:eastAsia="Quattrocento Sans"/>
                      <w:sz w:val="18"/>
                      <w:szCs w:val="18"/>
                    </w:rPr>
                  </w:pPr>
                  <w:r w:rsidRPr="008528AE">
                    <w:rPr>
                      <w:rFonts w:eastAsia="Quattrocento Sans"/>
                      <w:sz w:val="18"/>
                      <w:szCs w:val="18"/>
                    </w:rPr>
                    <w:t>- Aspectos conceptuales</w:t>
                  </w:r>
                </w:p>
                <w:p w14:paraId="4E2552C1" w14:textId="1A66993E" w:rsidR="0026079E" w:rsidRPr="008528AE" w:rsidRDefault="0026079E" w:rsidP="00855D34">
                  <w:pPr>
                    <w:jc w:val="left"/>
                    <w:rPr>
                      <w:rFonts w:eastAsia="Quattrocento Sans"/>
                      <w:sz w:val="18"/>
                      <w:szCs w:val="18"/>
                    </w:rPr>
                  </w:pPr>
                  <w:r w:rsidRPr="008528AE">
                    <w:rPr>
                      <w:rFonts w:eastAsia="Quattrocento Sans"/>
                      <w:sz w:val="18"/>
                      <w:szCs w:val="18"/>
                    </w:rPr>
                    <w:t>-</w:t>
                  </w:r>
                  <w:r w:rsidR="00424609">
                    <w:rPr>
                      <w:rFonts w:eastAsia="Quattrocento Sans"/>
                      <w:sz w:val="18"/>
                      <w:szCs w:val="18"/>
                    </w:rPr>
                    <w:t xml:space="preserve"> </w:t>
                  </w:r>
                  <w:r w:rsidRPr="008528AE">
                    <w:rPr>
                      <w:rFonts w:eastAsia="Quattrocento Sans"/>
                      <w:sz w:val="18"/>
                      <w:szCs w:val="18"/>
                    </w:rPr>
                    <w:t>Coherencia actividades, cronograma</w:t>
                  </w:r>
                </w:p>
                <w:p w14:paraId="08E487DD" w14:textId="77777777" w:rsidR="0026079E" w:rsidRPr="008528AE" w:rsidRDefault="0026079E" w:rsidP="00855D34">
                  <w:pPr>
                    <w:jc w:val="left"/>
                    <w:rPr>
                      <w:b/>
                      <w:sz w:val="18"/>
                      <w:szCs w:val="18"/>
                    </w:rPr>
                  </w:pPr>
                  <w:r w:rsidRPr="008528AE">
                    <w:rPr>
                      <w:rFonts w:eastAsia="Quattrocento Sans"/>
                      <w:sz w:val="18"/>
                      <w:szCs w:val="18"/>
                    </w:rPr>
                    <w:t>- Organización del equipo de trabajo, organigrama</w:t>
                  </w:r>
                </w:p>
              </w:tc>
              <w:tc>
                <w:tcPr>
                  <w:tcW w:w="2439" w:type="dxa"/>
                  <w:vAlign w:val="center"/>
                </w:tcPr>
                <w:p w14:paraId="423CE348" w14:textId="31D99D63" w:rsidR="0026079E" w:rsidRPr="00855D34" w:rsidRDefault="0026079E" w:rsidP="0026079E">
                  <w:pPr>
                    <w:jc w:val="left"/>
                    <w:rPr>
                      <w:rFonts w:eastAsia="Quattrocento Sans"/>
                      <w:b/>
                      <w:bCs/>
                      <w:sz w:val="18"/>
                      <w:szCs w:val="18"/>
                      <w:u w:val="single"/>
                    </w:rPr>
                  </w:pPr>
                  <w:r w:rsidRPr="00855D34">
                    <w:rPr>
                      <w:rFonts w:eastAsia="Quattrocento Sans"/>
                      <w:b/>
                      <w:bCs/>
                      <w:sz w:val="18"/>
                      <w:szCs w:val="18"/>
                      <w:u w:val="single"/>
                    </w:rPr>
                    <w:t xml:space="preserve">Metodología: </w:t>
                  </w:r>
                  <w:r w:rsidR="00A52E53">
                    <w:rPr>
                      <w:rFonts w:eastAsia="Quattrocento Sans"/>
                      <w:b/>
                      <w:bCs/>
                      <w:sz w:val="18"/>
                      <w:szCs w:val="18"/>
                      <w:u w:val="single"/>
                    </w:rPr>
                    <w:t>10</w:t>
                  </w:r>
                  <w:r w:rsidRPr="00855D34">
                    <w:rPr>
                      <w:rFonts w:eastAsia="Quattrocento Sans"/>
                      <w:b/>
                      <w:bCs/>
                      <w:sz w:val="18"/>
                      <w:szCs w:val="18"/>
                      <w:u w:val="single"/>
                    </w:rPr>
                    <w:t xml:space="preserve"> puntos</w:t>
                  </w:r>
                </w:p>
                <w:p w14:paraId="7D852874" w14:textId="77777777" w:rsidR="006E2037" w:rsidRDefault="006E2037" w:rsidP="006E2037">
                  <w:pPr>
                    <w:jc w:val="left"/>
                    <w:rPr>
                      <w:rFonts w:eastAsia="Quattrocento Sans"/>
                      <w:sz w:val="18"/>
                      <w:szCs w:val="18"/>
                    </w:rPr>
                  </w:pPr>
                  <w:r w:rsidRPr="001A4A2E">
                    <w:rPr>
                      <w:rFonts w:eastAsia="Quattrocento Sans"/>
                      <w:sz w:val="18"/>
                      <w:szCs w:val="18"/>
                    </w:rPr>
                    <w:t>Carácter completo, claro, innovador y contextualizado de la metodología y presentación general de la oferta</w:t>
                  </w:r>
                </w:p>
                <w:p w14:paraId="786DDF40" w14:textId="7E615ADE" w:rsidR="006E2037" w:rsidRDefault="006E2037" w:rsidP="006E2037">
                  <w:pPr>
                    <w:jc w:val="left"/>
                    <w:rPr>
                      <w:rFonts w:eastAsia="Quattrocento Sans"/>
                      <w:sz w:val="18"/>
                      <w:szCs w:val="18"/>
                    </w:rPr>
                  </w:pPr>
                  <w:r w:rsidRPr="002765D6">
                    <w:rPr>
                      <w:rFonts w:eastAsia="Quattrocento Sans"/>
                      <w:sz w:val="18"/>
                      <w:szCs w:val="18"/>
                    </w:rPr>
                    <w:t xml:space="preserve">Muy buena </w:t>
                  </w:r>
                  <w:r w:rsidR="00A52E53">
                    <w:rPr>
                      <w:rFonts w:eastAsia="Quattrocento Sans"/>
                      <w:sz w:val="18"/>
                      <w:szCs w:val="18"/>
                    </w:rPr>
                    <w:t>10</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2A1A96DB" w14:textId="14F87A6E" w:rsidR="006E2037" w:rsidRPr="002765D6" w:rsidRDefault="006E2037" w:rsidP="006E2037">
                  <w:pPr>
                    <w:jc w:val="left"/>
                    <w:rPr>
                      <w:rFonts w:eastAsia="Quattrocento Sans"/>
                      <w:sz w:val="18"/>
                      <w:szCs w:val="18"/>
                    </w:rPr>
                  </w:pPr>
                  <w:r w:rsidRPr="002765D6">
                    <w:rPr>
                      <w:rFonts w:eastAsia="Quattrocento Sans"/>
                      <w:sz w:val="18"/>
                      <w:szCs w:val="18"/>
                    </w:rPr>
                    <w:t xml:space="preserve">Buena </w:t>
                  </w:r>
                  <w:r w:rsidR="00A52E53">
                    <w:rPr>
                      <w:rFonts w:eastAsia="Quattrocento Sans"/>
                      <w:sz w:val="18"/>
                      <w:szCs w:val="18"/>
                    </w:rPr>
                    <w:t>5</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w:t>
                  </w:r>
                </w:p>
                <w:p w14:paraId="591A2C18" w14:textId="38C19886" w:rsidR="006E2037" w:rsidRPr="002765D6" w:rsidRDefault="006E2037" w:rsidP="006E2037">
                  <w:pPr>
                    <w:jc w:val="left"/>
                    <w:rPr>
                      <w:rFonts w:eastAsia="Quattrocento Sans"/>
                      <w:sz w:val="18"/>
                      <w:szCs w:val="18"/>
                    </w:rPr>
                  </w:pPr>
                  <w:r w:rsidRPr="002765D6">
                    <w:rPr>
                      <w:rFonts w:eastAsia="Quattrocento Sans"/>
                      <w:sz w:val="18"/>
                      <w:szCs w:val="18"/>
                    </w:rPr>
                    <w:t xml:space="preserve">Regular </w:t>
                  </w:r>
                  <w:r w:rsidR="00A52E53">
                    <w:rPr>
                      <w:rFonts w:eastAsia="Quattrocento Sans"/>
                      <w:sz w:val="18"/>
                      <w:szCs w:val="18"/>
                    </w:rPr>
                    <w:t>2</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5C1A7B12" w14:textId="01A74636" w:rsidR="006E2037" w:rsidRDefault="006E2037" w:rsidP="006E2037">
                  <w:pPr>
                    <w:jc w:val="left"/>
                    <w:rPr>
                      <w:rFonts w:eastAsia="Quattrocento Sans"/>
                      <w:sz w:val="18"/>
                      <w:szCs w:val="18"/>
                    </w:rPr>
                  </w:pPr>
                  <w:r w:rsidRPr="002765D6">
                    <w:rPr>
                      <w:rFonts w:eastAsia="Quattrocento Sans"/>
                      <w:sz w:val="18"/>
                      <w:szCs w:val="18"/>
                    </w:rPr>
                    <w:t xml:space="preserve">Deficiente </w:t>
                  </w:r>
                  <w:r w:rsidR="00A52E53">
                    <w:rPr>
                      <w:rFonts w:eastAsia="Quattrocento Sans"/>
                      <w:sz w:val="18"/>
                      <w:szCs w:val="18"/>
                    </w:rPr>
                    <w:t>0</w:t>
                  </w:r>
                  <w:r w:rsidRPr="002765D6">
                    <w:rPr>
                      <w:rFonts w:eastAsia="Quattrocento Sans"/>
                      <w:sz w:val="18"/>
                      <w:szCs w:val="18"/>
                    </w:rPr>
                    <w:t xml:space="preserve"> pt</w:t>
                  </w:r>
                  <w:r>
                    <w:rPr>
                      <w:rFonts w:eastAsia="Quattrocento Sans"/>
                      <w:sz w:val="18"/>
                      <w:szCs w:val="18"/>
                    </w:rPr>
                    <w:t>os.</w:t>
                  </w:r>
                </w:p>
                <w:p w14:paraId="3D822F69" w14:textId="4015212E" w:rsidR="0095603A" w:rsidRPr="008528AE" w:rsidRDefault="0095603A" w:rsidP="0026079E">
                  <w:pPr>
                    <w:jc w:val="left"/>
                    <w:rPr>
                      <w:rFonts w:eastAsia="Quattrocento Sans"/>
                      <w:sz w:val="18"/>
                      <w:szCs w:val="18"/>
                    </w:rPr>
                  </w:pPr>
                </w:p>
                <w:p w14:paraId="0C1E4665" w14:textId="05A6CA2A" w:rsidR="0026079E" w:rsidRPr="00855D34" w:rsidRDefault="0026079E" w:rsidP="0026079E">
                  <w:pPr>
                    <w:jc w:val="left"/>
                    <w:rPr>
                      <w:rFonts w:eastAsia="Quattrocento Sans"/>
                      <w:b/>
                      <w:bCs/>
                      <w:sz w:val="18"/>
                      <w:szCs w:val="18"/>
                      <w:u w:val="single"/>
                    </w:rPr>
                  </w:pPr>
                  <w:r w:rsidRPr="00855D34">
                    <w:rPr>
                      <w:rFonts w:eastAsia="Quattrocento Sans"/>
                      <w:b/>
                      <w:bCs/>
                      <w:sz w:val="18"/>
                      <w:szCs w:val="18"/>
                      <w:u w:val="single"/>
                    </w:rPr>
                    <w:t xml:space="preserve">Secuencia de actividades: </w:t>
                  </w:r>
                  <w:r w:rsidR="00444377">
                    <w:rPr>
                      <w:rFonts w:eastAsia="Quattrocento Sans"/>
                      <w:b/>
                      <w:bCs/>
                      <w:sz w:val="18"/>
                      <w:szCs w:val="18"/>
                      <w:u w:val="single"/>
                    </w:rPr>
                    <w:t>5</w:t>
                  </w:r>
                  <w:r w:rsidR="00444377" w:rsidRPr="00855D34">
                    <w:rPr>
                      <w:rFonts w:eastAsia="Quattrocento Sans"/>
                      <w:b/>
                      <w:bCs/>
                      <w:sz w:val="18"/>
                      <w:szCs w:val="18"/>
                      <w:u w:val="single"/>
                    </w:rPr>
                    <w:t xml:space="preserve"> </w:t>
                  </w:r>
                  <w:r w:rsidRPr="00855D34">
                    <w:rPr>
                      <w:rFonts w:eastAsia="Quattrocento Sans"/>
                      <w:b/>
                      <w:bCs/>
                      <w:sz w:val="18"/>
                      <w:szCs w:val="18"/>
                      <w:u w:val="single"/>
                    </w:rPr>
                    <w:t>puntos</w:t>
                  </w:r>
                </w:p>
                <w:p w14:paraId="00573821" w14:textId="77777777" w:rsidR="006E2037" w:rsidRDefault="006E2037" w:rsidP="006E2037">
                  <w:pPr>
                    <w:suppressAutoHyphens w:val="0"/>
                    <w:overflowPunct/>
                    <w:autoSpaceDE/>
                    <w:autoSpaceDN/>
                    <w:adjustRightInd/>
                    <w:spacing w:after="200" w:line="240" w:lineRule="auto"/>
                    <w:jc w:val="left"/>
                    <w:textAlignment w:val="auto"/>
                    <w:rPr>
                      <w:rStyle w:val="y2iqfc"/>
                      <w:rFonts w:eastAsiaTheme="majorEastAsia"/>
                      <w:sz w:val="18"/>
                      <w:szCs w:val="18"/>
                    </w:rPr>
                  </w:pPr>
                  <w:r w:rsidRPr="001A4A2E">
                    <w:rPr>
                      <w:rStyle w:val="y2iqfc"/>
                      <w:sz w:val="18"/>
                      <w:szCs w:val="18"/>
                    </w:rPr>
                    <w:t xml:space="preserve">El programa de trabajo es detallado, realista y está en consonancia con los términos de referencia y la metodología propuesta, </w:t>
                  </w:r>
                  <w:r w:rsidRPr="001A4A2E">
                    <w:rPr>
                      <w:rStyle w:val="y2iqfc"/>
                      <w:rFonts w:eastAsiaTheme="majorEastAsia"/>
                      <w:sz w:val="18"/>
                      <w:szCs w:val="18"/>
                    </w:rPr>
                    <w:t xml:space="preserve">presentando de forma clara el calendario de entregables, así como eventos tales como reunión de coordinación, talleres. Se </w:t>
                  </w:r>
                  <w:r w:rsidRPr="00246C1B">
                    <w:rPr>
                      <w:rStyle w:val="y2iqfc"/>
                      <w:rFonts w:eastAsiaTheme="majorEastAsia"/>
                      <w:sz w:val="18"/>
                      <w:szCs w:val="18"/>
                    </w:rPr>
                    <w:t>presenta</w:t>
                  </w:r>
                  <w:r>
                    <w:rPr>
                      <w:rStyle w:val="y2iqfc"/>
                      <w:rFonts w:eastAsiaTheme="majorEastAsia"/>
                      <w:sz w:val="18"/>
                      <w:szCs w:val="18"/>
                    </w:rPr>
                    <w:t>n</w:t>
                  </w:r>
                  <w:r w:rsidRPr="00246C1B">
                    <w:rPr>
                      <w:rStyle w:val="y2iqfc"/>
                      <w:rFonts w:eastAsiaTheme="majorEastAsia"/>
                      <w:sz w:val="18"/>
                      <w:szCs w:val="18"/>
                    </w:rPr>
                    <w:t xml:space="preserve"> también</w:t>
                  </w:r>
                  <w:r w:rsidRPr="001A4A2E">
                    <w:rPr>
                      <w:rStyle w:val="y2iqfc"/>
                      <w:rFonts w:eastAsiaTheme="majorEastAsia"/>
                      <w:sz w:val="18"/>
                      <w:szCs w:val="18"/>
                    </w:rPr>
                    <w:t xml:space="preserve"> los riesgos identificados por el </w:t>
                  </w:r>
                  <w:r w:rsidRPr="00246C1B">
                    <w:rPr>
                      <w:rStyle w:val="y2iqfc"/>
                      <w:rFonts w:eastAsiaTheme="majorEastAsia"/>
                      <w:sz w:val="18"/>
                      <w:szCs w:val="18"/>
                    </w:rPr>
                    <w:t>consultor,</w:t>
                  </w:r>
                  <w:r w:rsidRPr="001A4A2E">
                    <w:rPr>
                      <w:rStyle w:val="y2iqfc"/>
                      <w:rFonts w:eastAsiaTheme="majorEastAsia"/>
                      <w:sz w:val="18"/>
                      <w:szCs w:val="18"/>
                    </w:rPr>
                    <w:t xml:space="preserve"> así como las medidas mitigadoras contempladas</w:t>
                  </w:r>
                  <w:r>
                    <w:rPr>
                      <w:rStyle w:val="y2iqfc"/>
                      <w:rFonts w:eastAsiaTheme="majorEastAsia"/>
                      <w:sz w:val="18"/>
                      <w:szCs w:val="18"/>
                    </w:rPr>
                    <w:t>.</w:t>
                  </w:r>
                </w:p>
                <w:p w14:paraId="2D10EC15" w14:textId="77777777" w:rsidR="006E2037" w:rsidRDefault="006E2037" w:rsidP="006E2037">
                  <w:pPr>
                    <w:jc w:val="left"/>
                    <w:rPr>
                      <w:rFonts w:eastAsia="Quattrocento Sans"/>
                      <w:sz w:val="18"/>
                      <w:szCs w:val="18"/>
                    </w:rPr>
                  </w:pPr>
                  <w:r w:rsidRPr="002765D6">
                    <w:rPr>
                      <w:rFonts w:eastAsia="Quattrocento Sans"/>
                      <w:sz w:val="18"/>
                      <w:szCs w:val="18"/>
                    </w:rPr>
                    <w:t xml:space="preserve">Muy buena </w:t>
                  </w:r>
                  <w:r>
                    <w:rPr>
                      <w:rFonts w:eastAsia="Quattrocento Sans"/>
                      <w:sz w:val="18"/>
                      <w:szCs w:val="18"/>
                    </w:rPr>
                    <w:t>5</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7D3DADE7" w14:textId="77777777" w:rsidR="006E2037" w:rsidRPr="002765D6" w:rsidRDefault="006E2037" w:rsidP="006E2037">
                  <w:pPr>
                    <w:jc w:val="left"/>
                    <w:rPr>
                      <w:rFonts w:eastAsia="Quattrocento Sans"/>
                      <w:sz w:val="18"/>
                      <w:szCs w:val="18"/>
                    </w:rPr>
                  </w:pPr>
                  <w:r w:rsidRPr="002765D6">
                    <w:rPr>
                      <w:rFonts w:eastAsia="Quattrocento Sans"/>
                      <w:sz w:val="18"/>
                      <w:szCs w:val="18"/>
                    </w:rPr>
                    <w:t xml:space="preserve">Buena </w:t>
                  </w:r>
                  <w:r>
                    <w:rPr>
                      <w:rFonts w:eastAsia="Quattrocento Sans"/>
                      <w:sz w:val="18"/>
                      <w:szCs w:val="18"/>
                    </w:rPr>
                    <w:t>4</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w:t>
                  </w:r>
                </w:p>
                <w:p w14:paraId="4245820F" w14:textId="77777777" w:rsidR="006E2037" w:rsidRDefault="006E2037" w:rsidP="006E2037">
                  <w:pPr>
                    <w:jc w:val="left"/>
                    <w:rPr>
                      <w:rFonts w:eastAsia="Quattrocento Sans"/>
                      <w:sz w:val="18"/>
                      <w:szCs w:val="18"/>
                    </w:rPr>
                  </w:pPr>
                  <w:r w:rsidRPr="002765D6">
                    <w:rPr>
                      <w:rFonts w:eastAsia="Quattrocento Sans"/>
                      <w:sz w:val="18"/>
                      <w:szCs w:val="18"/>
                    </w:rPr>
                    <w:t xml:space="preserve">Regular </w:t>
                  </w:r>
                  <w:r>
                    <w:rPr>
                      <w:rFonts w:eastAsia="Quattrocento Sans"/>
                      <w:sz w:val="18"/>
                      <w:szCs w:val="18"/>
                    </w:rPr>
                    <w:t>2</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7F9B5F20" w14:textId="77777777" w:rsidR="006E2037" w:rsidRDefault="006E2037" w:rsidP="006E2037">
                  <w:pPr>
                    <w:jc w:val="left"/>
                    <w:rPr>
                      <w:rFonts w:eastAsia="Quattrocento Sans"/>
                      <w:sz w:val="18"/>
                      <w:szCs w:val="18"/>
                    </w:rPr>
                  </w:pPr>
                  <w:r w:rsidRPr="002765D6">
                    <w:rPr>
                      <w:rFonts w:eastAsia="Quattrocento Sans"/>
                      <w:sz w:val="18"/>
                      <w:szCs w:val="18"/>
                    </w:rPr>
                    <w:lastRenderedPageBreak/>
                    <w:t xml:space="preserve">Deficiente </w:t>
                  </w:r>
                  <w:r>
                    <w:rPr>
                      <w:rFonts w:eastAsia="Quattrocento Sans"/>
                      <w:sz w:val="18"/>
                      <w:szCs w:val="18"/>
                    </w:rPr>
                    <w:t>0</w:t>
                  </w:r>
                  <w:r w:rsidRPr="002765D6">
                    <w:rPr>
                      <w:rFonts w:eastAsia="Quattrocento Sans"/>
                      <w:sz w:val="18"/>
                      <w:szCs w:val="18"/>
                    </w:rPr>
                    <w:t xml:space="preserve"> pt</w:t>
                  </w:r>
                  <w:r>
                    <w:rPr>
                      <w:rFonts w:eastAsia="Quattrocento Sans"/>
                      <w:sz w:val="18"/>
                      <w:szCs w:val="18"/>
                    </w:rPr>
                    <w:t>os.</w:t>
                  </w:r>
                </w:p>
                <w:p w14:paraId="490946EC" w14:textId="694D24E4" w:rsidR="0095603A" w:rsidRPr="008528AE" w:rsidRDefault="0095603A" w:rsidP="0026079E">
                  <w:pPr>
                    <w:jc w:val="left"/>
                    <w:rPr>
                      <w:rFonts w:eastAsia="Quattrocento Sans"/>
                      <w:sz w:val="18"/>
                      <w:szCs w:val="18"/>
                    </w:rPr>
                  </w:pPr>
                </w:p>
                <w:p w14:paraId="523D70C1" w14:textId="0E3F8E53" w:rsidR="0026079E" w:rsidRPr="00855D34" w:rsidRDefault="0026079E" w:rsidP="0026079E">
                  <w:pPr>
                    <w:jc w:val="left"/>
                    <w:rPr>
                      <w:rFonts w:eastAsia="Quattrocento Sans"/>
                      <w:b/>
                      <w:bCs/>
                      <w:sz w:val="18"/>
                      <w:szCs w:val="18"/>
                      <w:u w:val="single"/>
                    </w:rPr>
                  </w:pPr>
                  <w:r w:rsidRPr="00855D34">
                    <w:rPr>
                      <w:rFonts w:eastAsia="Quattrocento Sans"/>
                      <w:b/>
                      <w:bCs/>
                      <w:sz w:val="18"/>
                      <w:szCs w:val="18"/>
                      <w:u w:val="single"/>
                    </w:rPr>
                    <w:t xml:space="preserve">Organización del equipo: </w:t>
                  </w:r>
                  <w:r w:rsidR="00A52E53">
                    <w:rPr>
                      <w:rFonts w:eastAsia="Quattrocento Sans"/>
                      <w:b/>
                      <w:bCs/>
                      <w:sz w:val="18"/>
                      <w:szCs w:val="18"/>
                      <w:u w:val="single"/>
                    </w:rPr>
                    <w:t>5</w:t>
                  </w:r>
                  <w:r w:rsidR="00444377" w:rsidRPr="00855D34">
                    <w:rPr>
                      <w:rFonts w:eastAsia="Quattrocento Sans"/>
                      <w:b/>
                      <w:bCs/>
                      <w:sz w:val="18"/>
                      <w:szCs w:val="18"/>
                      <w:u w:val="single"/>
                    </w:rPr>
                    <w:t xml:space="preserve"> </w:t>
                  </w:r>
                  <w:r w:rsidRPr="00855D34">
                    <w:rPr>
                      <w:rFonts w:eastAsia="Quattrocento Sans"/>
                      <w:b/>
                      <w:bCs/>
                      <w:sz w:val="18"/>
                      <w:szCs w:val="18"/>
                      <w:u w:val="single"/>
                    </w:rPr>
                    <w:t>puntos</w:t>
                  </w:r>
                </w:p>
                <w:p w14:paraId="2BF92B92" w14:textId="77777777" w:rsidR="006E2037" w:rsidRDefault="006E2037" w:rsidP="006E2037">
                  <w:pPr>
                    <w:jc w:val="left"/>
                    <w:rPr>
                      <w:rFonts w:eastAsia="Quattrocento Sans"/>
                      <w:sz w:val="18"/>
                      <w:szCs w:val="18"/>
                    </w:rPr>
                  </w:pPr>
                  <w:r w:rsidRPr="001A4A2E">
                    <w:rPr>
                      <w:rFonts w:eastAsia="Quattrocento Sans"/>
                      <w:sz w:val="18"/>
                      <w:szCs w:val="18"/>
                    </w:rPr>
                    <w:t xml:space="preserve">Se </w:t>
                  </w:r>
                  <w:r w:rsidRPr="00246C1B">
                    <w:rPr>
                      <w:rFonts w:eastAsia="Quattrocento Sans"/>
                      <w:sz w:val="18"/>
                      <w:szCs w:val="18"/>
                    </w:rPr>
                    <w:t>presenta un</w:t>
                  </w:r>
                  <w:r w:rsidRPr="001A4A2E">
                    <w:rPr>
                      <w:rFonts w:eastAsia="Quattrocento Sans"/>
                      <w:sz w:val="18"/>
                      <w:szCs w:val="18"/>
                    </w:rPr>
                    <w:t xml:space="preserve"> organigrama del equipo detallando también las responsabilidades de cada experto en las actividades a desarrollar. Se </w:t>
                  </w:r>
                  <w:r w:rsidRPr="00246C1B">
                    <w:rPr>
                      <w:rFonts w:eastAsia="Quattrocento Sans"/>
                      <w:sz w:val="18"/>
                      <w:szCs w:val="18"/>
                    </w:rPr>
                    <w:t>analiza</w:t>
                  </w:r>
                  <w:r w:rsidRPr="001A4A2E">
                    <w:rPr>
                      <w:rFonts w:eastAsia="Quattrocento Sans"/>
                      <w:sz w:val="18"/>
                      <w:szCs w:val="18"/>
                    </w:rPr>
                    <w:t xml:space="preserve"> el balance de dedicación entre expertos claves y no </w:t>
                  </w:r>
                  <w:r w:rsidRPr="00246C1B">
                    <w:rPr>
                      <w:rFonts w:eastAsia="Quattrocento Sans"/>
                      <w:sz w:val="18"/>
                      <w:szCs w:val="18"/>
                    </w:rPr>
                    <w:t>claves,</w:t>
                  </w:r>
                  <w:r w:rsidRPr="001A4A2E">
                    <w:rPr>
                      <w:rFonts w:eastAsia="Quattrocento Sans"/>
                      <w:sz w:val="18"/>
                      <w:szCs w:val="18"/>
                    </w:rPr>
                    <w:t xml:space="preserve"> así como la proporción de presencia en República Dominicana. Y se valora la adecuación de los expertos no claves propuestos</w:t>
                  </w:r>
                </w:p>
                <w:p w14:paraId="11094E91" w14:textId="3CD4AFFC" w:rsidR="006E2037" w:rsidRDefault="006E2037" w:rsidP="006E2037">
                  <w:pPr>
                    <w:jc w:val="left"/>
                    <w:rPr>
                      <w:rFonts w:eastAsia="Quattrocento Sans"/>
                      <w:sz w:val="18"/>
                      <w:szCs w:val="18"/>
                    </w:rPr>
                  </w:pPr>
                  <w:r w:rsidRPr="002765D6">
                    <w:rPr>
                      <w:rFonts w:eastAsia="Quattrocento Sans"/>
                      <w:sz w:val="18"/>
                      <w:szCs w:val="18"/>
                    </w:rPr>
                    <w:t xml:space="preserve">Muy buena </w:t>
                  </w:r>
                  <w:r w:rsidR="00A52E53">
                    <w:rPr>
                      <w:rFonts w:eastAsia="Quattrocento Sans"/>
                      <w:sz w:val="18"/>
                      <w:szCs w:val="18"/>
                    </w:rPr>
                    <w:t>5</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2D17D1F1" w14:textId="56429710" w:rsidR="006E2037" w:rsidRPr="002765D6" w:rsidRDefault="006E2037" w:rsidP="006E2037">
                  <w:pPr>
                    <w:jc w:val="left"/>
                    <w:rPr>
                      <w:rFonts w:eastAsia="Quattrocento Sans"/>
                      <w:sz w:val="18"/>
                      <w:szCs w:val="18"/>
                    </w:rPr>
                  </w:pPr>
                  <w:r w:rsidRPr="002765D6">
                    <w:rPr>
                      <w:rFonts w:eastAsia="Quattrocento Sans"/>
                      <w:sz w:val="18"/>
                      <w:szCs w:val="18"/>
                    </w:rPr>
                    <w:t xml:space="preserve">Buena </w:t>
                  </w:r>
                  <w:r w:rsidR="00A52E53">
                    <w:rPr>
                      <w:rFonts w:eastAsia="Quattrocento Sans"/>
                      <w:sz w:val="18"/>
                      <w:szCs w:val="18"/>
                    </w:rPr>
                    <w:t>4</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w:t>
                  </w:r>
                </w:p>
                <w:p w14:paraId="05DDC60C" w14:textId="40546443" w:rsidR="006E2037" w:rsidRDefault="006E2037" w:rsidP="006E2037">
                  <w:pPr>
                    <w:jc w:val="left"/>
                    <w:rPr>
                      <w:rFonts w:eastAsia="Quattrocento Sans"/>
                      <w:sz w:val="18"/>
                      <w:szCs w:val="18"/>
                    </w:rPr>
                  </w:pPr>
                  <w:r w:rsidRPr="002765D6">
                    <w:rPr>
                      <w:rFonts w:eastAsia="Quattrocento Sans"/>
                      <w:sz w:val="18"/>
                      <w:szCs w:val="18"/>
                    </w:rPr>
                    <w:t xml:space="preserve">Regular </w:t>
                  </w:r>
                  <w:r w:rsidR="00A52E53">
                    <w:rPr>
                      <w:rFonts w:eastAsia="Quattrocento Sans"/>
                      <w:sz w:val="18"/>
                      <w:szCs w:val="18"/>
                    </w:rPr>
                    <w:t>2</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28037661" w14:textId="77777777" w:rsidR="006E2037" w:rsidRDefault="006E2037" w:rsidP="006E2037">
                  <w:pPr>
                    <w:jc w:val="left"/>
                    <w:rPr>
                      <w:rFonts w:eastAsia="Quattrocento Sans"/>
                      <w:sz w:val="18"/>
                      <w:szCs w:val="18"/>
                    </w:rPr>
                  </w:pPr>
                  <w:r w:rsidRPr="002765D6">
                    <w:rPr>
                      <w:rFonts w:eastAsia="Quattrocento Sans"/>
                      <w:sz w:val="18"/>
                      <w:szCs w:val="18"/>
                    </w:rPr>
                    <w:t xml:space="preserve">Deficiente </w:t>
                  </w:r>
                  <w:r>
                    <w:rPr>
                      <w:rFonts w:eastAsia="Quattrocento Sans"/>
                      <w:sz w:val="18"/>
                      <w:szCs w:val="18"/>
                    </w:rPr>
                    <w:t>0</w:t>
                  </w:r>
                  <w:r w:rsidRPr="002765D6">
                    <w:rPr>
                      <w:rFonts w:eastAsia="Quattrocento Sans"/>
                      <w:sz w:val="18"/>
                      <w:szCs w:val="18"/>
                    </w:rPr>
                    <w:t xml:space="preserve"> pt</w:t>
                  </w:r>
                  <w:r>
                    <w:rPr>
                      <w:rFonts w:eastAsia="Quattrocento Sans"/>
                      <w:sz w:val="18"/>
                      <w:szCs w:val="18"/>
                    </w:rPr>
                    <w:t>os.</w:t>
                  </w:r>
                </w:p>
                <w:p w14:paraId="52D4091C" w14:textId="3E8D4722" w:rsidR="0095603A" w:rsidRDefault="0095603A" w:rsidP="0026079E">
                  <w:pPr>
                    <w:jc w:val="left"/>
                    <w:rPr>
                      <w:rFonts w:eastAsia="Quattrocento Sans"/>
                      <w:sz w:val="18"/>
                      <w:szCs w:val="18"/>
                    </w:rPr>
                  </w:pPr>
                </w:p>
                <w:p w14:paraId="4A39DF12" w14:textId="77777777" w:rsidR="006E2037" w:rsidRDefault="006E2037" w:rsidP="006E2037">
                  <w:pPr>
                    <w:jc w:val="left"/>
                    <w:rPr>
                      <w:rFonts w:eastAsia="Quattrocento Sans"/>
                      <w:b/>
                      <w:bCs/>
                      <w:sz w:val="18"/>
                      <w:szCs w:val="18"/>
                      <w:u w:val="single"/>
                    </w:rPr>
                  </w:pPr>
                  <w:r w:rsidRPr="001A4A2E">
                    <w:rPr>
                      <w:rStyle w:val="y2iqfc"/>
                      <w:b/>
                      <w:bCs/>
                      <w:color w:val="000000" w:themeColor="text1"/>
                      <w:sz w:val="18"/>
                      <w:szCs w:val="18"/>
                      <w:u w:val="single"/>
                    </w:rPr>
                    <w:t xml:space="preserve">Adecuación del programa de transferencia de conocimientos y competencias: </w:t>
                  </w:r>
                  <w:r w:rsidRPr="001A4A2E">
                    <w:rPr>
                      <w:rFonts w:eastAsia="Quattrocento Sans"/>
                      <w:b/>
                      <w:bCs/>
                      <w:sz w:val="18"/>
                      <w:szCs w:val="18"/>
                      <w:u w:val="single"/>
                    </w:rPr>
                    <w:t>5 puntos</w:t>
                  </w:r>
                </w:p>
                <w:p w14:paraId="292F8FC1" w14:textId="77777777" w:rsidR="006E2037" w:rsidRDefault="006E2037" w:rsidP="006E2037">
                  <w:pPr>
                    <w:jc w:val="left"/>
                    <w:rPr>
                      <w:rFonts w:eastAsia="Quattrocento Sans"/>
                      <w:sz w:val="18"/>
                      <w:szCs w:val="18"/>
                    </w:rPr>
                  </w:pPr>
                  <w:r w:rsidRPr="002765D6">
                    <w:rPr>
                      <w:rFonts w:eastAsia="Quattrocento Sans"/>
                      <w:sz w:val="18"/>
                      <w:szCs w:val="18"/>
                    </w:rPr>
                    <w:t xml:space="preserve">Muy buena </w:t>
                  </w:r>
                  <w:r>
                    <w:rPr>
                      <w:rFonts w:eastAsia="Quattrocento Sans"/>
                      <w:sz w:val="18"/>
                      <w:szCs w:val="18"/>
                    </w:rPr>
                    <w:t>5</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20AAAD44" w14:textId="77777777" w:rsidR="006E2037" w:rsidRPr="002765D6" w:rsidRDefault="006E2037" w:rsidP="006E2037">
                  <w:pPr>
                    <w:jc w:val="left"/>
                    <w:rPr>
                      <w:rFonts w:eastAsia="Quattrocento Sans"/>
                      <w:sz w:val="18"/>
                      <w:szCs w:val="18"/>
                    </w:rPr>
                  </w:pPr>
                  <w:r w:rsidRPr="002765D6">
                    <w:rPr>
                      <w:rFonts w:eastAsia="Quattrocento Sans"/>
                      <w:sz w:val="18"/>
                      <w:szCs w:val="18"/>
                    </w:rPr>
                    <w:t xml:space="preserve">Buena </w:t>
                  </w:r>
                  <w:r>
                    <w:rPr>
                      <w:rFonts w:eastAsia="Quattrocento Sans"/>
                      <w:sz w:val="18"/>
                      <w:szCs w:val="18"/>
                    </w:rPr>
                    <w:t>4</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w:t>
                  </w:r>
                </w:p>
                <w:p w14:paraId="4EC5CE7D" w14:textId="77777777" w:rsidR="006E2037" w:rsidRDefault="006E2037" w:rsidP="006E2037">
                  <w:pPr>
                    <w:jc w:val="left"/>
                    <w:rPr>
                      <w:rFonts w:eastAsia="Quattrocento Sans"/>
                      <w:sz w:val="18"/>
                      <w:szCs w:val="18"/>
                    </w:rPr>
                  </w:pPr>
                  <w:r w:rsidRPr="002765D6">
                    <w:rPr>
                      <w:rFonts w:eastAsia="Quattrocento Sans"/>
                      <w:sz w:val="18"/>
                      <w:szCs w:val="18"/>
                    </w:rPr>
                    <w:t xml:space="preserve">Regular </w:t>
                  </w:r>
                  <w:r>
                    <w:rPr>
                      <w:rFonts w:eastAsia="Quattrocento Sans"/>
                      <w:sz w:val="18"/>
                      <w:szCs w:val="18"/>
                    </w:rPr>
                    <w:t>2</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158F6183" w14:textId="77777777" w:rsidR="006E2037" w:rsidRDefault="006E2037" w:rsidP="006E2037">
                  <w:pPr>
                    <w:jc w:val="left"/>
                    <w:rPr>
                      <w:rFonts w:eastAsia="Quattrocento Sans"/>
                      <w:sz w:val="18"/>
                      <w:szCs w:val="18"/>
                    </w:rPr>
                  </w:pPr>
                  <w:r w:rsidRPr="002765D6">
                    <w:rPr>
                      <w:rFonts w:eastAsia="Quattrocento Sans"/>
                      <w:sz w:val="18"/>
                      <w:szCs w:val="18"/>
                    </w:rPr>
                    <w:t xml:space="preserve">Deficiente </w:t>
                  </w:r>
                  <w:r>
                    <w:rPr>
                      <w:rFonts w:eastAsia="Quattrocento Sans"/>
                      <w:sz w:val="18"/>
                      <w:szCs w:val="18"/>
                    </w:rPr>
                    <w:t>0</w:t>
                  </w:r>
                  <w:r w:rsidRPr="002765D6">
                    <w:rPr>
                      <w:rFonts w:eastAsia="Quattrocento Sans"/>
                      <w:sz w:val="18"/>
                      <w:szCs w:val="18"/>
                    </w:rPr>
                    <w:t xml:space="preserve"> pt</w:t>
                  </w:r>
                  <w:r>
                    <w:rPr>
                      <w:rFonts w:eastAsia="Quattrocento Sans"/>
                      <w:sz w:val="18"/>
                      <w:szCs w:val="18"/>
                    </w:rPr>
                    <w:t>os.</w:t>
                  </w:r>
                </w:p>
                <w:p w14:paraId="389C98BC" w14:textId="77777777" w:rsidR="006E2037" w:rsidRPr="001A4A2E" w:rsidRDefault="006E2037" w:rsidP="006E2037">
                  <w:pPr>
                    <w:jc w:val="left"/>
                    <w:rPr>
                      <w:rFonts w:eastAsia="Quattrocento Sans"/>
                      <w:b/>
                      <w:bCs/>
                      <w:sz w:val="18"/>
                      <w:szCs w:val="18"/>
                      <w:u w:val="single"/>
                    </w:rPr>
                  </w:pPr>
                </w:p>
                <w:p w14:paraId="6A9C3C56" w14:textId="43F9F264" w:rsidR="006E2037" w:rsidRDefault="006E2037" w:rsidP="006E2037">
                  <w:pPr>
                    <w:jc w:val="left"/>
                    <w:rPr>
                      <w:rFonts w:eastAsia="Quattrocento Sans"/>
                      <w:b/>
                      <w:bCs/>
                      <w:sz w:val="18"/>
                      <w:szCs w:val="18"/>
                      <w:u w:val="single"/>
                    </w:rPr>
                  </w:pPr>
                  <w:r w:rsidRPr="001A4A2E">
                    <w:rPr>
                      <w:rStyle w:val="y2iqfc"/>
                      <w:b/>
                      <w:bCs/>
                      <w:sz w:val="18"/>
                      <w:szCs w:val="18"/>
                      <w:u w:val="single"/>
                    </w:rPr>
                    <w:t xml:space="preserve">Participación de nacionales como personal clave y no clave: </w:t>
                  </w:r>
                  <w:r w:rsidR="00A52E53">
                    <w:rPr>
                      <w:rFonts w:eastAsia="Quattrocento Sans"/>
                      <w:b/>
                      <w:bCs/>
                      <w:sz w:val="18"/>
                      <w:szCs w:val="18"/>
                      <w:u w:val="single"/>
                    </w:rPr>
                    <w:t>5</w:t>
                  </w:r>
                  <w:r w:rsidRPr="001A4A2E">
                    <w:rPr>
                      <w:rFonts w:eastAsia="Quattrocento Sans"/>
                      <w:b/>
                      <w:bCs/>
                      <w:sz w:val="18"/>
                      <w:szCs w:val="18"/>
                      <w:u w:val="single"/>
                    </w:rPr>
                    <w:t xml:space="preserve"> puntos</w:t>
                  </w:r>
                </w:p>
                <w:p w14:paraId="06C3997F" w14:textId="0CB199AE" w:rsidR="006E2037" w:rsidRDefault="006E2037" w:rsidP="006E2037">
                  <w:pPr>
                    <w:jc w:val="left"/>
                    <w:rPr>
                      <w:rFonts w:eastAsia="Quattrocento Sans"/>
                      <w:sz w:val="18"/>
                      <w:szCs w:val="18"/>
                    </w:rPr>
                  </w:pPr>
                  <w:r w:rsidRPr="002765D6">
                    <w:rPr>
                      <w:rFonts w:eastAsia="Quattrocento Sans"/>
                      <w:sz w:val="18"/>
                      <w:szCs w:val="18"/>
                    </w:rPr>
                    <w:t xml:space="preserve">Muy buena </w:t>
                  </w:r>
                  <w:r w:rsidR="00A52E53">
                    <w:rPr>
                      <w:rFonts w:eastAsia="Quattrocento Sans"/>
                      <w:sz w:val="18"/>
                      <w:szCs w:val="18"/>
                    </w:rPr>
                    <w:t>5</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18E43FFB" w14:textId="7793EEC2" w:rsidR="006E2037" w:rsidRPr="002765D6" w:rsidRDefault="006E2037" w:rsidP="006E2037">
                  <w:pPr>
                    <w:jc w:val="left"/>
                    <w:rPr>
                      <w:rFonts w:eastAsia="Quattrocento Sans"/>
                      <w:sz w:val="18"/>
                      <w:szCs w:val="18"/>
                    </w:rPr>
                  </w:pPr>
                  <w:r w:rsidRPr="002765D6">
                    <w:rPr>
                      <w:rFonts w:eastAsia="Quattrocento Sans"/>
                      <w:sz w:val="18"/>
                      <w:szCs w:val="18"/>
                    </w:rPr>
                    <w:t xml:space="preserve">Buena </w:t>
                  </w:r>
                  <w:r w:rsidR="00A52E53">
                    <w:rPr>
                      <w:rFonts w:eastAsia="Quattrocento Sans"/>
                      <w:sz w:val="18"/>
                      <w:szCs w:val="18"/>
                    </w:rPr>
                    <w:t>4</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w:t>
                  </w:r>
                </w:p>
                <w:p w14:paraId="0777456C" w14:textId="64E8C218" w:rsidR="006E2037" w:rsidRDefault="006E2037" w:rsidP="006E2037">
                  <w:pPr>
                    <w:jc w:val="left"/>
                    <w:rPr>
                      <w:rFonts w:eastAsia="Quattrocento Sans"/>
                      <w:sz w:val="18"/>
                      <w:szCs w:val="18"/>
                    </w:rPr>
                  </w:pPr>
                  <w:r w:rsidRPr="002765D6">
                    <w:rPr>
                      <w:rFonts w:eastAsia="Quattrocento Sans"/>
                      <w:sz w:val="18"/>
                      <w:szCs w:val="18"/>
                    </w:rPr>
                    <w:t xml:space="preserve">Regular </w:t>
                  </w:r>
                  <w:r w:rsidR="00A52E53">
                    <w:rPr>
                      <w:rFonts w:eastAsia="Quattrocento Sans"/>
                      <w:sz w:val="18"/>
                      <w:szCs w:val="18"/>
                    </w:rPr>
                    <w:t>2</w:t>
                  </w:r>
                  <w:r w:rsidRPr="002765D6">
                    <w:rPr>
                      <w:rFonts w:eastAsia="Quattrocento Sans"/>
                      <w:sz w:val="18"/>
                      <w:szCs w:val="18"/>
                    </w:rPr>
                    <w:t xml:space="preserve"> pt</w:t>
                  </w:r>
                  <w:r>
                    <w:rPr>
                      <w:rFonts w:eastAsia="Quattrocento Sans"/>
                      <w:sz w:val="18"/>
                      <w:szCs w:val="18"/>
                    </w:rPr>
                    <w:t>os</w:t>
                  </w:r>
                  <w:r w:rsidRPr="002765D6">
                    <w:rPr>
                      <w:rFonts w:eastAsia="Quattrocento Sans"/>
                      <w:sz w:val="18"/>
                      <w:szCs w:val="18"/>
                    </w:rPr>
                    <w:t xml:space="preserve">, </w:t>
                  </w:r>
                </w:p>
                <w:p w14:paraId="28F7E551" w14:textId="05AEED6C" w:rsidR="006E2037" w:rsidRPr="008528AE" w:rsidRDefault="006E2037" w:rsidP="006E2037">
                  <w:pPr>
                    <w:jc w:val="left"/>
                    <w:rPr>
                      <w:i/>
                      <w:sz w:val="18"/>
                      <w:szCs w:val="18"/>
                    </w:rPr>
                  </w:pPr>
                  <w:r w:rsidRPr="002765D6">
                    <w:rPr>
                      <w:rFonts w:eastAsia="Quattrocento Sans"/>
                      <w:sz w:val="18"/>
                      <w:szCs w:val="18"/>
                    </w:rPr>
                    <w:t xml:space="preserve">Deficiente </w:t>
                  </w:r>
                  <w:r>
                    <w:rPr>
                      <w:rFonts w:eastAsia="Quattrocento Sans"/>
                      <w:sz w:val="18"/>
                      <w:szCs w:val="18"/>
                    </w:rPr>
                    <w:t>0</w:t>
                  </w:r>
                  <w:r w:rsidRPr="002765D6">
                    <w:rPr>
                      <w:rFonts w:eastAsia="Quattrocento Sans"/>
                      <w:sz w:val="18"/>
                      <w:szCs w:val="18"/>
                    </w:rPr>
                    <w:t xml:space="preserve"> pt</w:t>
                  </w:r>
                  <w:r>
                    <w:rPr>
                      <w:rFonts w:eastAsia="Quattrocento Sans"/>
                      <w:sz w:val="18"/>
                      <w:szCs w:val="18"/>
                    </w:rPr>
                    <w:t>os.</w:t>
                  </w:r>
                </w:p>
              </w:tc>
            </w:tr>
            <w:tr w:rsidR="0026079E" w:rsidRPr="008528AE" w14:paraId="0A19F614" w14:textId="77777777" w:rsidTr="003C39C2">
              <w:tc>
                <w:tcPr>
                  <w:tcW w:w="2434" w:type="dxa"/>
                  <w:tcBorders>
                    <w:bottom w:val="single" w:sz="4" w:space="0" w:color="000000"/>
                  </w:tcBorders>
                </w:tcPr>
                <w:p w14:paraId="31C04023" w14:textId="77777777" w:rsidR="0026079E" w:rsidRPr="0095603A" w:rsidRDefault="0026079E" w:rsidP="0026079E">
                  <w:pPr>
                    <w:spacing w:before="60" w:after="60"/>
                    <w:jc w:val="right"/>
                    <w:rPr>
                      <w:b/>
                      <w:sz w:val="18"/>
                      <w:szCs w:val="18"/>
                    </w:rPr>
                  </w:pPr>
                  <w:r w:rsidRPr="0095603A">
                    <w:rPr>
                      <w:b/>
                      <w:sz w:val="18"/>
                      <w:szCs w:val="18"/>
                    </w:rPr>
                    <w:lastRenderedPageBreak/>
                    <w:t>TOTAL</w:t>
                  </w:r>
                </w:p>
              </w:tc>
              <w:tc>
                <w:tcPr>
                  <w:tcW w:w="2552" w:type="dxa"/>
                  <w:tcBorders>
                    <w:bottom w:val="single" w:sz="4" w:space="0" w:color="000000"/>
                  </w:tcBorders>
                </w:tcPr>
                <w:p w14:paraId="376942D3" w14:textId="77777777" w:rsidR="0026079E" w:rsidRPr="0095603A" w:rsidRDefault="0026079E" w:rsidP="0026079E">
                  <w:pPr>
                    <w:spacing w:before="60" w:after="60"/>
                    <w:jc w:val="right"/>
                    <w:rPr>
                      <w:b/>
                      <w:sz w:val="18"/>
                      <w:szCs w:val="18"/>
                    </w:rPr>
                  </w:pPr>
                </w:p>
              </w:tc>
              <w:tc>
                <w:tcPr>
                  <w:tcW w:w="2439" w:type="dxa"/>
                  <w:tcBorders>
                    <w:bottom w:val="single" w:sz="4" w:space="0" w:color="000000"/>
                  </w:tcBorders>
                  <w:vAlign w:val="center"/>
                </w:tcPr>
                <w:p w14:paraId="5C3576C3" w14:textId="77777777" w:rsidR="0026079E" w:rsidRPr="00855D34" w:rsidRDefault="0026079E" w:rsidP="0026079E">
                  <w:pPr>
                    <w:spacing w:before="60" w:after="60"/>
                    <w:jc w:val="center"/>
                    <w:rPr>
                      <w:b/>
                      <w:sz w:val="18"/>
                      <w:szCs w:val="18"/>
                    </w:rPr>
                  </w:pPr>
                  <w:r w:rsidRPr="00855D34">
                    <w:rPr>
                      <w:b/>
                      <w:sz w:val="18"/>
                      <w:szCs w:val="18"/>
                    </w:rPr>
                    <w:t>100</w:t>
                  </w:r>
                </w:p>
              </w:tc>
            </w:tr>
          </w:tbl>
          <w:p w14:paraId="459B2B44" w14:textId="77777777" w:rsidR="00E0727A" w:rsidRDefault="00E0727A" w:rsidP="00E0727A">
            <w:pPr>
              <w:rPr>
                <w:rFonts w:ascii="Quattrocento Sans" w:eastAsia="Quattrocento Sans" w:hAnsi="Quattrocento Sans" w:cs="Quattrocento Sans"/>
              </w:rPr>
            </w:pPr>
          </w:p>
          <w:tbl>
            <w:tblPr>
              <w:tblStyle w:val="afd"/>
              <w:tblW w:w="74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tblGrid>
            <w:tr w:rsidR="00E0727A" w14:paraId="3392D809" w14:textId="77777777" w:rsidTr="006F1A4A">
              <w:tc>
                <w:tcPr>
                  <w:tcW w:w="7425" w:type="dxa"/>
                  <w:tcBorders>
                    <w:top w:val="nil"/>
                    <w:left w:val="nil"/>
                    <w:bottom w:val="nil"/>
                    <w:right w:val="nil"/>
                  </w:tcBorders>
                </w:tcPr>
                <w:p w14:paraId="6CD797B5" w14:textId="77777777" w:rsidR="00E0727A" w:rsidRDefault="00E0727A" w:rsidP="00E0727A">
                  <w:pPr>
                    <w:spacing w:before="60" w:after="60"/>
                    <w:jc w:val="left"/>
                    <w:rPr>
                      <w:b/>
                      <w:sz w:val="18"/>
                      <w:szCs w:val="18"/>
                      <w:u w:val="single"/>
                    </w:rPr>
                  </w:pPr>
                  <w:r>
                    <w:rPr>
                      <w:b/>
                      <w:sz w:val="18"/>
                      <w:szCs w:val="18"/>
                      <w:u w:val="single"/>
                    </w:rPr>
                    <w:t>Las ofertas que no alcancen un mínimo de 70 puntos serán rechazadas</w:t>
                  </w:r>
                </w:p>
                <w:p w14:paraId="25E3E9F3" w14:textId="77777777" w:rsidR="00E0727A" w:rsidRDefault="00E0727A" w:rsidP="00E0727A">
                  <w:pPr>
                    <w:rPr>
                      <w:sz w:val="18"/>
                      <w:szCs w:val="18"/>
                    </w:rPr>
                  </w:pPr>
                </w:p>
              </w:tc>
            </w:tr>
          </w:tbl>
          <w:p w14:paraId="24A3C05B" w14:textId="77777777" w:rsidR="00E0727A" w:rsidRDefault="00E0727A" w:rsidP="00E0727A">
            <w:pPr>
              <w:rPr>
                <w:b/>
              </w:rPr>
            </w:pPr>
          </w:p>
        </w:tc>
      </w:tr>
      <w:tr w:rsidR="00E0727A" w14:paraId="78F21503" w14:textId="77777777" w:rsidTr="442A83E3">
        <w:tc>
          <w:tcPr>
            <w:tcW w:w="1400" w:type="dxa"/>
          </w:tcPr>
          <w:p w14:paraId="5AA95438" w14:textId="77777777" w:rsidR="00E0727A" w:rsidRDefault="00E0727A" w:rsidP="00E0727A">
            <w:pPr>
              <w:rPr>
                <w:b/>
              </w:rPr>
            </w:pPr>
            <w:r>
              <w:rPr>
                <w:b/>
              </w:rPr>
              <w:lastRenderedPageBreak/>
              <w:t>IAC 25.1</w:t>
            </w:r>
          </w:p>
        </w:tc>
        <w:tc>
          <w:tcPr>
            <w:tcW w:w="7642" w:type="dxa"/>
          </w:tcPr>
          <w:p w14:paraId="2D10C781" w14:textId="5C16F3A7" w:rsidR="00E0727A" w:rsidRDefault="00E0727A" w:rsidP="00E0727A">
            <w:r>
              <w:t xml:space="preserve">La evaluación se basará en la Propuesta financiera de los Consultores, libre de impuestos, tasas y derechos identificados en las Subcláusulas 43.1 y 43.2 de las Condiciones Especiales del Contrato. Durante las negociaciones del Contrato, el tratamiento de los impuestos, tasas y derechos aplicables será examinado y estará sujeto a un acuerdo. </w:t>
            </w:r>
          </w:p>
          <w:p w14:paraId="77C26D90" w14:textId="274D36A0" w:rsidR="0095603A" w:rsidRDefault="0095603A" w:rsidP="007409E7">
            <w:pPr>
              <w:rPr>
                <w:i/>
              </w:rPr>
            </w:pPr>
          </w:p>
        </w:tc>
      </w:tr>
      <w:tr w:rsidR="00E0727A" w14:paraId="17B1C391" w14:textId="77777777" w:rsidTr="442A83E3">
        <w:tc>
          <w:tcPr>
            <w:tcW w:w="1400" w:type="dxa"/>
          </w:tcPr>
          <w:p w14:paraId="7A1CFCE9" w14:textId="77777777" w:rsidR="00E0727A" w:rsidRDefault="00E0727A" w:rsidP="00E0727A">
            <w:pPr>
              <w:jc w:val="left"/>
              <w:rPr>
                <w:b/>
              </w:rPr>
            </w:pPr>
            <w:r>
              <w:rPr>
                <w:b/>
              </w:rPr>
              <w:t>IAC 26.1</w:t>
            </w:r>
          </w:p>
        </w:tc>
        <w:tc>
          <w:tcPr>
            <w:tcW w:w="7642" w:type="dxa"/>
          </w:tcPr>
          <w:p w14:paraId="5EEE3FAC" w14:textId="77777777" w:rsidR="0095603A" w:rsidRDefault="0095603A" w:rsidP="0095603A">
            <w:pPr>
              <w:tabs>
                <w:tab w:val="left" w:pos="4286"/>
                <w:tab w:val="right" w:pos="7405"/>
              </w:tabs>
            </w:pPr>
            <w:r w:rsidRPr="00AE2707">
              <w:rPr>
                <w:bCs/>
                <w:i/>
                <w:iCs/>
              </w:rPr>
              <w:t>No Aplica</w:t>
            </w:r>
            <w:r w:rsidRPr="00363F54">
              <w:rPr>
                <w:bCs/>
              </w:rPr>
              <w:t xml:space="preserve">. </w:t>
            </w:r>
            <w:r w:rsidRPr="00AE2707">
              <w:rPr>
                <w:b/>
                <w:i/>
                <w:iCs/>
              </w:rPr>
              <w:t xml:space="preserve">Todos los precios </w:t>
            </w:r>
            <w:r>
              <w:rPr>
                <w:b/>
                <w:i/>
                <w:iCs/>
              </w:rPr>
              <w:t xml:space="preserve">deberán </w:t>
            </w:r>
            <w:r w:rsidRPr="00AE2707">
              <w:rPr>
                <w:b/>
                <w:i/>
                <w:iCs/>
              </w:rPr>
              <w:t>ser expresados en</w:t>
            </w:r>
            <w:r w:rsidRPr="00AE2707">
              <w:rPr>
                <w:i/>
                <w:iCs/>
              </w:rPr>
              <w:t xml:space="preserve"> </w:t>
            </w:r>
            <w:r w:rsidRPr="00AE2707">
              <w:rPr>
                <w:b/>
                <w:bCs/>
                <w:i/>
                <w:iCs/>
              </w:rPr>
              <w:t>Euros (€)</w:t>
            </w:r>
          </w:p>
          <w:p w14:paraId="63CBACD1" w14:textId="4C801FC1" w:rsidR="00E0727A" w:rsidRDefault="00E0727A" w:rsidP="00E0727A">
            <w:pPr>
              <w:rPr>
                <w:b/>
                <w:highlight w:val="green"/>
              </w:rPr>
            </w:pPr>
          </w:p>
        </w:tc>
      </w:tr>
      <w:tr w:rsidR="00E0727A" w14:paraId="5F6EF3C1" w14:textId="77777777" w:rsidTr="442A83E3">
        <w:tc>
          <w:tcPr>
            <w:tcW w:w="1400" w:type="dxa"/>
          </w:tcPr>
          <w:p w14:paraId="19A84BE6" w14:textId="77777777" w:rsidR="00E0727A" w:rsidRDefault="00E0727A" w:rsidP="00E0727A">
            <w:pPr>
              <w:rPr>
                <w:b/>
              </w:rPr>
            </w:pPr>
            <w:r>
              <w:rPr>
                <w:b/>
              </w:rPr>
              <w:t>IAC 27.1</w:t>
            </w:r>
          </w:p>
        </w:tc>
        <w:tc>
          <w:tcPr>
            <w:tcW w:w="7642" w:type="dxa"/>
          </w:tcPr>
          <w:p w14:paraId="68746F33" w14:textId="55B7CE0E" w:rsidR="00E0727A" w:rsidRDefault="00E0727A" w:rsidP="00E0727A">
            <w:pPr>
              <w:rPr>
                <w:b/>
              </w:rPr>
            </w:pPr>
            <w:r>
              <w:rPr>
                <w:b/>
              </w:rPr>
              <w:t>La Propuesta financiera (Fm) evaluada como la más baja recibe el máximo puntaje financiero (Sf) de 100.</w:t>
            </w:r>
          </w:p>
          <w:p w14:paraId="0768CABA" w14:textId="77777777" w:rsidR="00C7788F" w:rsidRDefault="00C7788F" w:rsidP="00E0727A">
            <w:pPr>
              <w:rPr>
                <w:b/>
              </w:rPr>
            </w:pPr>
          </w:p>
          <w:p w14:paraId="55DADDA7" w14:textId="70816F08" w:rsidR="00E0727A" w:rsidRDefault="00E0727A" w:rsidP="00E0727A">
            <w:pPr>
              <w:rPr>
                <w:b/>
              </w:rPr>
            </w:pPr>
            <w:r>
              <w:rPr>
                <w:b/>
              </w:rPr>
              <w:t>La fórmula para determinar el puntaje financiero (Sf) de todas las demás Propuestas es la siguiente:</w:t>
            </w:r>
          </w:p>
          <w:p w14:paraId="308D7A92" w14:textId="77777777" w:rsidR="00C7788F" w:rsidRDefault="00C7788F" w:rsidP="00E0727A">
            <w:pPr>
              <w:rPr>
                <w:b/>
              </w:rPr>
            </w:pPr>
          </w:p>
          <w:p w14:paraId="48763F9C" w14:textId="53891C44" w:rsidR="00E0727A" w:rsidRDefault="00E0727A" w:rsidP="00E0727A">
            <w:r>
              <w:t>Sf = 100 x Fm/F, donde "Sf" es el puntaje financiero, "Fm" es el precio más bajo, y "F" es el precio de la Propuesta bajo consideración.</w:t>
            </w:r>
          </w:p>
          <w:p w14:paraId="4E0E4980" w14:textId="77777777" w:rsidR="00C7788F" w:rsidRDefault="00C7788F" w:rsidP="00E0727A"/>
          <w:p w14:paraId="7B732BBE" w14:textId="77777777" w:rsidR="00E0727A" w:rsidRDefault="00E0727A" w:rsidP="00E0727A">
            <w:pPr>
              <w:rPr>
                <w:b/>
              </w:rPr>
            </w:pPr>
            <w:r>
              <w:rPr>
                <w:b/>
              </w:rPr>
              <w:t>Las ponderaciones asignadas a las Propuestas técnica (T) y financiera (P) son:</w:t>
            </w:r>
          </w:p>
          <w:p w14:paraId="0C6223B1" w14:textId="7F3576CA" w:rsidR="00E0727A" w:rsidRDefault="00E0727A" w:rsidP="00E0727A">
            <w:pPr>
              <w:tabs>
                <w:tab w:val="left" w:pos="2443"/>
                <w:tab w:val="right" w:pos="7405"/>
              </w:tabs>
            </w:pPr>
            <w:r>
              <w:rPr>
                <w:b/>
              </w:rPr>
              <w:t xml:space="preserve">T = </w:t>
            </w:r>
            <w:r>
              <w:rPr>
                <w:b/>
              </w:rPr>
              <w:tab/>
            </w:r>
            <w:r>
              <w:rPr>
                <w:i/>
              </w:rPr>
              <w:t>80% y</w:t>
            </w:r>
          </w:p>
          <w:p w14:paraId="2C0006F5" w14:textId="0CE71E62" w:rsidR="00E0727A" w:rsidRDefault="00E0727A" w:rsidP="00E0727A">
            <w:pPr>
              <w:tabs>
                <w:tab w:val="left" w:pos="2443"/>
                <w:tab w:val="right" w:pos="7405"/>
              </w:tabs>
              <w:rPr>
                <w:i/>
              </w:rPr>
            </w:pPr>
            <w:r>
              <w:t>P =</w:t>
            </w:r>
            <w:r>
              <w:tab/>
            </w:r>
            <w:r>
              <w:rPr>
                <w:i/>
              </w:rPr>
              <w:t>20%</w:t>
            </w:r>
          </w:p>
          <w:p w14:paraId="19855465" w14:textId="77777777" w:rsidR="00C7788F" w:rsidRDefault="00C7788F" w:rsidP="00E0727A">
            <w:pPr>
              <w:tabs>
                <w:tab w:val="left" w:pos="2443"/>
                <w:tab w:val="right" w:pos="7405"/>
              </w:tabs>
            </w:pPr>
          </w:p>
          <w:p w14:paraId="7054AD37" w14:textId="77777777" w:rsidR="00C7788F" w:rsidRDefault="00E0727A" w:rsidP="00E0727A">
            <w:r>
              <w:t>Las Propuestas serán clasificadas de acuerdo con los puntajes combinados técnicos (St) y financieros (Sf) utilizando los pesos</w:t>
            </w:r>
            <w:r w:rsidR="00C7788F">
              <w:t>:</w:t>
            </w:r>
          </w:p>
          <w:p w14:paraId="4DAA7278" w14:textId="77777777" w:rsidR="00C7788F" w:rsidRDefault="00C7788F" w:rsidP="00E0727A"/>
          <w:p w14:paraId="54C772B8" w14:textId="74E1DAF0" w:rsidR="00C7788F" w:rsidRDefault="00E0727A" w:rsidP="00E0727A">
            <w:r>
              <w:t>T = el peso dado a la Propuesta técnica;</w:t>
            </w:r>
          </w:p>
          <w:p w14:paraId="08C470FB" w14:textId="17992678" w:rsidR="00C7788F" w:rsidRDefault="00E0727A" w:rsidP="00E0727A">
            <w:r>
              <w:t>P = el peso dado a la Propuesta financiera;</w:t>
            </w:r>
          </w:p>
          <w:p w14:paraId="07CB6A98" w14:textId="7986BEA7" w:rsidR="00C7788F" w:rsidRPr="00427F1F" w:rsidRDefault="00E0727A" w:rsidP="00E0727A">
            <w:r w:rsidRPr="00427F1F">
              <w:t xml:space="preserve">T + P = 1 así: </w:t>
            </w:r>
          </w:p>
          <w:p w14:paraId="50EA729B" w14:textId="2BD43A40" w:rsidR="00E0727A" w:rsidRPr="00427F1F" w:rsidRDefault="00E0727A" w:rsidP="00E0727A">
            <w:r w:rsidRPr="00427F1F">
              <w:t>S = St x T% + Sf x P%.</w:t>
            </w:r>
          </w:p>
          <w:p w14:paraId="7E690937" w14:textId="77777777" w:rsidR="00E0727A" w:rsidRPr="00427F1F" w:rsidRDefault="00E0727A" w:rsidP="00E0727A"/>
          <w:p w14:paraId="1178D069" w14:textId="77777777" w:rsidR="00E0727A" w:rsidRDefault="00E0727A" w:rsidP="00E0727A">
            <w:r>
              <w:t>Se utilizará para este cálculo la propuesta sin impuestos.</w:t>
            </w:r>
          </w:p>
          <w:p w14:paraId="1817ADB0" w14:textId="4B04C7FB" w:rsidR="00C7788F" w:rsidRDefault="00C7788F" w:rsidP="00E0727A"/>
        </w:tc>
      </w:tr>
      <w:tr w:rsidR="00E0727A" w14:paraId="5480F762" w14:textId="77777777" w:rsidTr="442A83E3">
        <w:tc>
          <w:tcPr>
            <w:tcW w:w="9042" w:type="dxa"/>
            <w:gridSpan w:val="2"/>
          </w:tcPr>
          <w:p w14:paraId="3E8A2382" w14:textId="77777777" w:rsidR="00E0727A" w:rsidRDefault="00E0727A" w:rsidP="00A82374">
            <w:pPr>
              <w:keepNext/>
              <w:keepLines/>
              <w:numPr>
                <w:ilvl w:val="0"/>
                <w:numId w:val="21"/>
              </w:numPr>
              <w:pBdr>
                <w:top w:val="nil"/>
                <w:left w:val="nil"/>
                <w:bottom w:val="nil"/>
                <w:right w:val="nil"/>
                <w:between w:val="nil"/>
              </w:pBdr>
              <w:spacing w:line="240" w:lineRule="auto"/>
              <w:ind w:left="714" w:hanging="357"/>
              <w:jc w:val="center"/>
              <w:rPr>
                <w:b/>
                <w:color w:val="000000"/>
                <w:sz w:val="24"/>
                <w:szCs w:val="24"/>
              </w:rPr>
            </w:pPr>
            <w:r>
              <w:rPr>
                <w:b/>
                <w:color w:val="000000"/>
                <w:sz w:val="24"/>
                <w:szCs w:val="24"/>
              </w:rPr>
              <w:t>Negociación y Adjudicación</w:t>
            </w:r>
          </w:p>
        </w:tc>
      </w:tr>
      <w:tr w:rsidR="00E0727A" w14:paraId="67FD2B7A" w14:textId="77777777" w:rsidTr="442A83E3">
        <w:tc>
          <w:tcPr>
            <w:tcW w:w="1400" w:type="dxa"/>
          </w:tcPr>
          <w:p w14:paraId="729F5D8A" w14:textId="77777777" w:rsidR="00E0727A" w:rsidRDefault="00E0727A" w:rsidP="00E0727A">
            <w:pPr>
              <w:keepNext/>
              <w:keepLines/>
              <w:rPr>
                <w:b/>
              </w:rPr>
            </w:pPr>
            <w:r>
              <w:rPr>
                <w:b/>
              </w:rPr>
              <w:t>IAC 29.1</w:t>
            </w:r>
          </w:p>
        </w:tc>
        <w:tc>
          <w:tcPr>
            <w:tcW w:w="7642" w:type="dxa"/>
          </w:tcPr>
          <w:p w14:paraId="66D46965" w14:textId="1D578264" w:rsidR="00E0727A" w:rsidRDefault="00E0727A" w:rsidP="00E0727A">
            <w:pPr>
              <w:keepNext/>
              <w:keepLines/>
              <w:rPr>
                <w:b/>
              </w:rPr>
            </w:pPr>
            <w:r>
              <w:rPr>
                <w:b/>
              </w:rPr>
              <w:t>Se prevé que la fecha y dirección para las negociaciones del Contrato sean:</w:t>
            </w:r>
          </w:p>
          <w:p w14:paraId="4131FFAF" w14:textId="77777777" w:rsidR="00C7788F" w:rsidRDefault="00C7788F" w:rsidP="00E0727A">
            <w:pPr>
              <w:keepNext/>
              <w:keepLines/>
              <w:rPr>
                <w:b/>
              </w:rPr>
            </w:pPr>
          </w:p>
          <w:p w14:paraId="713E3697" w14:textId="49A8861C" w:rsidR="00C7788F" w:rsidRDefault="00E0727A" w:rsidP="00E0727A">
            <w:pPr>
              <w:keepNext/>
              <w:keepLines/>
              <w:tabs>
                <w:tab w:val="left" w:pos="5704"/>
              </w:tabs>
            </w:pPr>
            <w:r>
              <w:t xml:space="preserve">Fecha: </w:t>
            </w:r>
            <w:r w:rsidR="003C39C2">
              <w:t>2</w:t>
            </w:r>
            <w:r w:rsidR="0051666A">
              <w:t>2</w:t>
            </w:r>
            <w:r w:rsidRPr="003C39C2">
              <w:t xml:space="preserve"> de </w:t>
            </w:r>
            <w:r w:rsidR="00F44013" w:rsidRPr="003C39C2">
              <w:t>abril</w:t>
            </w:r>
            <w:r w:rsidRPr="003C39C2">
              <w:t xml:space="preserve"> de 202</w:t>
            </w:r>
            <w:r w:rsidR="006B0205" w:rsidRPr="003C39C2">
              <w:t>2</w:t>
            </w:r>
          </w:p>
          <w:p w14:paraId="11BE2899" w14:textId="498A6A4B" w:rsidR="00C7788F" w:rsidRDefault="00E0727A" w:rsidP="00E0727A">
            <w:pPr>
              <w:keepNext/>
              <w:keepLines/>
              <w:tabs>
                <w:tab w:val="left" w:pos="7405"/>
              </w:tabs>
            </w:pPr>
            <w:r>
              <w:t>Dirección: Reunión virtual que se acordará con la empresa evaluada en primer lugar de elegibilidad</w:t>
            </w:r>
            <w:r w:rsidR="00C7788F">
              <w:t>.</w:t>
            </w:r>
          </w:p>
          <w:p w14:paraId="4244E475" w14:textId="09B8CDDC" w:rsidR="00E0727A" w:rsidRDefault="00E0727A" w:rsidP="00E0727A">
            <w:pPr>
              <w:keepNext/>
              <w:keepLines/>
              <w:tabs>
                <w:tab w:val="left" w:pos="7405"/>
              </w:tabs>
            </w:pPr>
            <w:r>
              <w:tab/>
            </w:r>
          </w:p>
        </w:tc>
      </w:tr>
      <w:tr w:rsidR="00E0727A" w14:paraId="5CD11809" w14:textId="77777777" w:rsidTr="442A83E3">
        <w:tc>
          <w:tcPr>
            <w:tcW w:w="1400" w:type="dxa"/>
          </w:tcPr>
          <w:p w14:paraId="7679D264" w14:textId="77777777" w:rsidR="00E0727A" w:rsidRDefault="00E0727A" w:rsidP="00E0727A">
            <w:pPr>
              <w:rPr>
                <w:b/>
              </w:rPr>
            </w:pPr>
            <w:r>
              <w:rPr>
                <w:b/>
              </w:rPr>
              <w:t>IAC 31.2</w:t>
            </w:r>
          </w:p>
        </w:tc>
        <w:tc>
          <w:tcPr>
            <w:tcW w:w="7642" w:type="dxa"/>
          </w:tcPr>
          <w:p w14:paraId="3A8935D2" w14:textId="0DBFC2E4" w:rsidR="00E0727A" w:rsidRDefault="00E0727A" w:rsidP="00E0727A">
            <w:pPr>
              <w:rPr>
                <w:b/>
              </w:rPr>
            </w:pPr>
            <w:r>
              <w:rPr>
                <w:b/>
              </w:rPr>
              <w:t>Se prevé que la fecha para iniciar los Servicios sea:</w:t>
            </w:r>
          </w:p>
          <w:p w14:paraId="10A46725" w14:textId="77777777" w:rsidR="00C7788F" w:rsidRDefault="00C7788F" w:rsidP="00E0727A">
            <w:pPr>
              <w:rPr>
                <w:b/>
              </w:rPr>
            </w:pPr>
          </w:p>
          <w:p w14:paraId="06148554" w14:textId="011AAE87" w:rsidR="00E0727A" w:rsidRDefault="00E0727A" w:rsidP="00E0727A">
            <w:pPr>
              <w:tabs>
                <w:tab w:val="left" w:pos="2018"/>
                <w:tab w:val="right" w:pos="7405"/>
              </w:tabs>
            </w:pPr>
            <w:r w:rsidRPr="003C39C2">
              <w:t xml:space="preserve">Fecha: </w:t>
            </w:r>
            <w:r w:rsidR="003C39C2" w:rsidRPr="003C39C2">
              <w:t>1</w:t>
            </w:r>
            <w:r w:rsidR="0051666A">
              <w:t>3</w:t>
            </w:r>
            <w:r w:rsidRPr="003C39C2">
              <w:t xml:space="preserve"> de </w:t>
            </w:r>
            <w:r w:rsidR="00AE75CC" w:rsidRPr="003C39C2">
              <w:t>mayo</w:t>
            </w:r>
            <w:r w:rsidRPr="003C39C2">
              <w:t xml:space="preserve"> de 202</w:t>
            </w:r>
            <w:r w:rsidR="00EB7579" w:rsidRPr="003C39C2">
              <w:t>2</w:t>
            </w:r>
          </w:p>
          <w:p w14:paraId="1FCF6ADC" w14:textId="77777777" w:rsidR="00E0727A" w:rsidRDefault="00E0727A" w:rsidP="00E0727A">
            <w:pPr>
              <w:tabs>
                <w:tab w:val="left" w:pos="2018"/>
                <w:tab w:val="right" w:pos="7405"/>
              </w:tabs>
              <w:rPr>
                <w:iCs/>
              </w:rPr>
            </w:pPr>
            <w:r>
              <w:t xml:space="preserve">en </w:t>
            </w:r>
            <w:r>
              <w:rPr>
                <w:i/>
              </w:rPr>
              <w:t xml:space="preserve">la ciudad de </w:t>
            </w:r>
            <w:r w:rsidRPr="00763C4E">
              <w:rPr>
                <w:iCs/>
              </w:rPr>
              <w:t>Santo Domingo</w:t>
            </w:r>
          </w:p>
          <w:p w14:paraId="3CE29DEB" w14:textId="1CAFD01B" w:rsidR="00C7788F" w:rsidRDefault="00C7788F" w:rsidP="00E0727A">
            <w:pPr>
              <w:tabs>
                <w:tab w:val="left" w:pos="2018"/>
                <w:tab w:val="right" w:pos="7405"/>
              </w:tabs>
            </w:pPr>
          </w:p>
        </w:tc>
      </w:tr>
    </w:tbl>
    <w:p w14:paraId="5C93FF0A" w14:textId="77777777" w:rsidR="00BD5EDD" w:rsidRDefault="00BD5EDD">
      <w:pPr>
        <w:pBdr>
          <w:top w:val="nil"/>
          <w:left w:val="nil"/>
          <w:bottom w:val="nil"/>
          <w:right w:val="nil"/>
          <w:between w:val="nil"/>
        </w:pBdr>
        <w:spacing w:line="240" w:lineRule="auto"/>
        <w:rPr>
          <w:rFonts w:ascii="Arial Gras" w:eastAsia="Arial Gras" w:hAnsi="Arial Gras" w:cs="Arial Gras"/>
          <w:b/>
          <w:color w:val="000000"/>
        </w:rPr>
        <w:sectPr w:rsidR="00BD5EDD">
          <w:headerReference w:type="even" r:id="rId28"/>
          <w:headerReference w:type="default" r:id="rId29"/>
          <w:footerReference w:type="default" r:id="rId30"/>
          <w:headerReference w:type="first" r:id="rId31"/>
          <w:pgSz w:w="11906" w:h="16838"/>
          <w:pgMar w:top="1417" w:right="1417" w:bottom="1417" w:left="1417" w:header="708" w:footer="708" w:gutter="0"/>
          <w:cols w:space="720"/>
        </w:sectPr>
      </w:pPr>
    </w:p>
    <w:p w14:paraId="4599D8C6" w14:textId="70001DB1" w:rsidR="00BD5EDD" w:rsidRDefault="00220289" w:rsidP="00C51BD3">
      <w:pPr>
        <w:pStyle w:val="Ttulo"/>
      </w:pPr>
      <w:bookmarkStart w:id="8" w:name="_Toc78100585"/>
      <w:r>
        <w:lastRenderedPageBreak/>
        <w:t>Sección III - Propuesta técnica – Formularios</w:t>
      </w:r>
      <w:bookmarkEnd w:id="8"/>
      <w:r>
        <w:t xml:space="preserve"> </w:t>
      </w:r>
      <w:bookmarkStart w:id="9" w:name="_heading=h.1t2g051rj7t" w:colFirst="0" w:colLast="0"/>
      <w:bookmarkStart w:id="10" w:name="_Toc78100586"/>
      <w:bookmarkEnd w:id="9"/>
      <w:r w:rsidR="442A83E3" w:rsidRPr="442A83E3">
        <w:rPr>
          <w:color w:val="000000" w:themeColor="text1"/>
        </w:rPr>
        <w:t>estándar</w:t>
      </w:r>
      <w:bookmarkEnd w:id="10"/>
    </w:p>
    <w:p w14:paraId="571FCBB9" w14:textId="2F8B6757" w:rsidR="00BD5EDD" w:rsidRDefault="442A83E3">
      <w:pPr>
        <w:spacing w:after="0"/>
        <w:jc w:val="center"/>
      </w:pPr>
      <w:r w:rsidRPr="442A83E3">
        <w:rPr>
          <w:b/>
          <w:bCs/>
          <w:color w:val="000000" w:themeColor="text1"/>
          <w:sz w:val="28"/>
          <w:szCs w:val="28"/>
        </w:rPr>
        <w:t>Formulario TEC–1:</w:t>
      </w:r>
      <w:r w:rsidR="00220289">
        <w:br/>
      </w:r>
      <w:r w:rsidRPr="442A83E3">
        <w:rPr>
          <w:b/>
          <w:bCs/>
          <w:color w:val="000000" w:themeColor="text1"/>
          <w:sz w:val="28"/>
          <w:szCs w:val="28"/>
        </w:rPr>
        <w:t>Formulario de presentación de la Propuesta técnica</w:t>
      </w:r>
    </w:p>
    <w:p w14:paraId="1D2CC5EF" w14:textId="0DA385F7" w:rsidR="00BD5EDD" w:rsidRDefault="00BD5EDD">
      <w:pPr>
        <w:spacing w:after="0"/>
        <w:jc w:val="center"/>
      </w:pPr>
    </w:p>
    <w:p w14:paraId="4559CAC0" w14:textId="2FD4E079" w:rsidR="00BD5EDD" w:rsidRDefault="442A83E3">
      <w:pPr>
        <w:spacing w:after="0"/>
        <w:jc w:val="center"/>
      </w:pPr>
      <w:r w:rsidRPr="442A83E3">
        <w:rPr>
          <w:b/>
          <w:bCs/>
          <w:color w:val="000000" w:themeColor="text1"/>
          <w:sz w:val="24"/>
          <w:szCs w:val="24"/>
        </w:rPr>
        <w:t>(No modificar este texto)</w:t>
      </w:r>
    </w:p>
    <w:p w14:paraId="5B037648" w14:textId="03077B04" w:rsidR="00BD5EDD" w:rsidRDefault="00220289">
      <w:pPr>
        <w:spacing w:after="0"/>
        <w:jc w:val="center"/>
      </w:pPr>
      <w:r>
        <w:br/>
      </w:r>
    </w:p>
    <w:p w14:paraId="47284538" w14:textId="786DBBE6" w:rsidR="00BD5EDD" w:rsidRDefault="442A83E3" w:rsidP="442A83E3">
      <w:pPr>
        <w:spacing w:after="0"/>
      </w:pPr>
      <w:r w:rsidRPr="442A83E3">
        <w:rPr>
          <w:i/>
          <w:iCs/>
          <w:color w:val="000000" w:themeColor="text1"/>
        </w:rPr>
        <w:t>[Lugar, fecha]</w:t>
      </w:r>
    </w:p>
    <w:p w14:paraId="023E6629" w14:textId="77777777" w:rsidR="00B97AFF" w:rsidRDefault="442A83E3" w:rsidP="00B97AFF">
      <w:pPr>
        <w:spacing w:after="0"/>
        <w:rPr>
          <w:color w:val="000000" w:themeColor="text1"/>
        </w:rPr>
      </w:pPr>
      <w:r w:rsidRPr="442A83E3">
        <w:rPr>
          <w:color w:val="000000" w:themeColor="text1"/>
        </w:rPr>
        <w:t>A:</w:t>
      </w:r>
      <w:r w:rsidR="00B97AFF">
        <w:t xml:space="preserve"> </w:t>
      </w:r>
      <w:r w:rsidR="00B97AFF" w:rsidRPr="00242BED">
        <w:rPr>
          <w:color w:val="000000" w:themeColor="text1"/>
        </w:rPr>
        <w:t xml:space="preserve">Instituto Nacional de Tránsito y Transporte Terrestre </w:t>
      </w:r>
      <w:r w:rsidR="00B97AFF">
        <w:rPr>
          <w:color w:val="000000" w:themeColor="text1"/>
        </w:rPr>
        <w:t>–</w:t>
      </w:r>
      <w:r w:rsidR="00B97AFF" w:rsidRPr="00242BED">
        <w:rPr>
          <w:color w:val="000000" w:themeColor="text1"/>
        </w:rPr>
        <w:t xml:space="preserve"> INTRANT</w:t>
      </w:r>
    </w:p>
    <w:p w14:paraId="2EE1E58C" w14:textId="77777777" w:rsidR="00B97AFF" w:rsidRDefault="00B97AFF" w:rsidP="00B97AFF">
      <w:pPr>
        <w:spacing w:after="0"/>
      </w:pPr>
      <w:r w:rsidRPr="00242BED">
        <w:t>Calle Pepillo Salcedo, Puerta Este del Estadio Quisqueya, Ensanche La Fe, D.N.</w:t>
      </w:r>
      <w:r>
        <w:t xml:space="preserve">, Santo Domingo. República Dominicana. </w:t>
      </w:r>
      <w:r w:rsidRPr="00242BED">
        <w:t xml:space="preserve">      </w:t>
      </w:r>
    </w:p>
    <w:p w14:paraId="0021B59F" w14:textId="2EF3651B" w:rsidR="00BD5EDD" w:rsidRDefault="00220289" w:rsidP="00855D34">
      <w:pPr>
        <w:spacing w:after="0"/>
      </w:pPr>
      <w:r>
        <w:br/>
      </w:r>
    </w:p>
    <w:p w14:paraId="0D49472F" w14:textId="3E57E0FB" w:rsidR="00BD5EDD" w:rsidRDefault="442A83E3" w:rsidP="442A83E3">
      <w:pPr>
        <w:spacing w:after="0"/>
        <w:rPr>
          <w:color w:val="000000" w:themeColor="text1"/>
        </w:rPr>
      </w:pPr>
      <w:r w:rsidRPr="442A83E3">
        <w:rPr>
          <w:color w:val="000000" w:themeColor="text1"/>
        </w:rPr>
        <w:t>Señoras/Señores:</w:t>
      </w:r>
    </w:p>
    <w:p w14:paraId="4C5ECF9B" w14:textId="77777777" w:rsidR="00B97AFF" w:rsidRDefault="00B97AFF" w:rsidP="442A83E3">
      <w:pPr>
        <w:spacing w:after="0"/>
      </w:pPr>
    </w:p>
    <w:p w14:paraId="6A98F4D5" w14:textId="50880191" w:rsidR="00BD5EDD" w:rsidRPr="00855D34" w:rsidRDefault="442A83E3" w:rsidP="00855D34">
      <w:pPr>
        <w:tabs>
          <w:tab w:val="left" w:pos="7405"/>
        </w:tabs>
        <w:rPr>
          <w:i/>
          <w:iCs/>
          <w:lang w:val="es-419"/>
        </w:rPr>
      </w:pPr>
      <w:r w:rsidRPr="442A83E3">
        <w:rPr>
          <w:color w:val="000000" w:themeColor="text1"/>
        </w:rPr>
        <w:t xml:space="preserve">Los abajo firmantes ofrecemos prestar los Servicios para </w:t>
      </w:r>
      <w:r w:rsidR="00B97AFF" w:rsidRPr="001A4A2E">
        <w:rPr>
          <w:i/>
          <w:iCs/>
        </w:rPr>
        <w:t>“D</w:t>
      </w:r>
      <w:r w:rsidR="00B97AFF" w:rsidRPr="001A4A2E">
        <w:rPr>
          <w:i/>
          <w:iCs/>
          <w:lang w:val="es-419"/>
        </w:rPr>
        <w:t>iseño conceptual de la red de transporte masivo y del SITP de Santiago de Los Caballeros y factibilidad de corredor de transporte masivo prioritario”</w:t>
      </w:r>
      <w:r w:rsidR="00B97AFF">
        <w:rPr>
          <w:i/>
          <w:iCs/>
          <w:lang w:val="es-419"/>
        </w:rPr>
        <w:t xml:space="preserve"> </w:t>
      </w:r>
      <w:r w:rsidRPr="442A83E3">
        <w:rPr>
          <w:color w:val="000000" w:themeColor="text1"/>
        </w:rPr>
        <w:t xml:space="preserve">de conformidad con su Solicitud de Propuestas de fecha </w:t>
      </w:r>
      <w:r w:rsidRPr="442A83E3">
        <w:rPr>
          <w:i/>
          <w:iCs/>
          <w:color w:val="000000" w:themeColor="text1"/>
        </w:rPr>
        <w:t>[indicar fecha]</w:t>
      </w:r>
      <w:r w:rsidRPr="442A83E3">
        <w:rPr>
          <w:color w:val="000000" w:themeColor="text1"/>
        </w:rPr>
        <w:t xml:space="preserve"> y con nuestra Propuesta. Presentamos por medio de la presente nuestra Propuesta, que consta de esta Propuesta técnica y una Propuesta financiera, que se presenta en sobre separado sellado. </w:t>
      </w:r>
    </w:p>
    <w:p w14:paraId="65136D0C" w14:textId="77777777" w:rsidR="00B97AFF" w:rsidRDefault="00B97AFF" w:rsidP="442A83E3">
      <w:pPr>
        <w:spacing w:after="0"/>
      </w:pPr>
    </w:p>
    <w:p w14:paraId="59AD6BEC" w14:textId="7AAE999D" w:rsidR="00BD5EDD" w:rsidRDefault="442A83E3" w:rsidP="442A83E3">
      <w:pPr>
        <w:spacing w:after="0"/>
        <w:rPr>
          <w:color w:val="000000" w:themeColor="text1"/>
        </w:rPr>
      </w:pPr>
      <w:r w:rsidRPr="442A83E3">
        <w:rPr>
          <w:i/>
          <w:iCs/>
          <w:color w:val="000000" w:themeColor="text1"/>
        </w:rPr>
        <w:t>[Si el Consultor es una APCA indicar lo siguiente:</w:t>
      </w:r>
      <w:r w:rsidRPr="442A83E3">
        <w:rPr>
          <w:color w:val="000000" w:themeColor="text1"/>
        </w:rPr>
        <w:t xml:space="preserve"> " Presentamos nuestra Propuesta como una APCA con: </w:t>
      </w:r>
      <w:r w:rsidRPr="442A83E3">
        <w:rPr>
          <w:i/>
          <w:iCs/>
          <w:color w:val="000000" w:themeColor="text1"/>
        </w:rPr>
        <w:t>[indicar una lista con el nombre completa y la dirección de cada miembro e indicar el nombre del miembro responsable del grupo]"]</w:t>
      </w:r>
      <w:r w:rsidRPr="442A83E3">
        <w:rPr>
          <w:color w:val="000000" w:themeColor="text1"/>
        </w:rPr>
        <w:t xml:space="preserve">. Hemos adjuntado una copia </w:t>
      </w:r>
      <w:r w:rsidRPr="442A83E3">
        <w:rPr>
          <w:i/>
          <w:iCs/>
          <w:color w:val="000000" w:themeColor="text1"/>
        </w:rPr>
        <w:t>[indicar:</w:t>
      </w:r>
      <w:r w:rsidRPr="442A83E3">
        <w:rPr>
          <w:color w:val="000000" w:themeColor="text1"/>
        </w:rPr>
        <w:t xml:space="preserve"> "de nuestra carta de intención para conformar una APCA" </w:t>
      </w:r>
      <w:r w:rsidRPr="442A83E3">
        <w:rPr>
          <w:i/>
          <w:iCs/>
          <w:color w:val="000000" w:themeColor="text1"/>
        </w:rPr>
        <w:t>o, si la APCA ya está conformada,</w:t>
      </w:r>
      <w:r w:rsidRPr="442A83E3">
        <w:rPr>
          <w:color w:val="000000" w:themeColor="text1"/>
        </w:rPr>
        <w:t xml:space="preserve"> "del acuerdo APCA"</w:t>
      </w:r>
      <w:r w:rsidRPr="442A83E3">
        <w:rPr>
          <w:i/>
          <w:iCs/>
          <w:color w:val="000000" w:themeColor="text1"/>
        </w:rPr>
        <w:t>]</w:t>
      </w:r>
      <w:r w:rsidRPr="442A83E3">
        <w:rPr>
          <w:color w:val="000000" w:themeColor="text1"/>
        </w:rPr>
        <w:t xml:space="preserve"> firmada por cada uno de los miembros participantes, la cual describe en detalle la posible estructura legal y la confirmación de la responsabilidad conjunta y solidaria de los miembros de dicha APCA.</w:t>
      </w:r>
    </w:p>
    <w:p w14:paraId="17481160" w14:textId="77777777" w:rsidR="00B97AFF" w:rsidRDefault="00B97AFF" w:rsidP="442A83E3">
      <w:pPr>
        <w:spacing w:after="0"/>
      </w:pPr>
    </w:p>
    <w:p w14:paraId="27F835EF" w14:textId="0CB106DF" w:rsidR="00BD5EDD" w:rsidRDefault="442A83E3" w:rsidP="442A83E3">
      <w:pPr>
        <w:spacing w:after="0"/>
        <w:rPr>
          <w:i/>
          <w:iCs/>
          <w:color w:val="000000" w:themeColor="text1"/>
        </w:rPr>
      </w:pPr>
      <w:r w:rsidRPr="442A83E3">
        <w:rPr>
          <w:i/>
          <w:iCs/>
          <w:color w:val="000000" w:themeColor="text1"/>
        </w:rPr>
        <w:t>[O</w:t>
      </w:r>
      <w:r w:rsidR="00B97AFF">
        <w:rPr>
          <w:i/>
          <w:iCs/>
          <w:color w:val="000000" w:themeColor="text1"/>
        </w:rPr>
        <w:t xml:space="preserve"> </w:t>
      </w:r>
      <w:r w:rsidRPr="442A83E3">
        <w:rPr>
          <w:i/>
          <w:iCs/>
          <w:color w:val="000000" w:themeColor="text1"/>
        </w:rPr>
        <w:t>Si la Propuesta del Consultor incluye Subconsultores, indicar lo siguiente:]</w:t>
      </w:r>
    </w:p>
    <w:p w14:paraId="65E0C3EE" w14:textId="77777777" w:rsidR="00B97AFF" w:rsidRDefault="00B97AFF" w:rsidP="442A83E3">
      <w:pPr>
        <w:spacing w:after="0"/>
      </w:pPr>
    </w:p>
    <w:p w14:paraId="76AAC492" w14:textId="7A00A32B" w:rsidR="00BD5EDD" w:rsidRDefault="442A83E3" w:rsidP="442A83E3">
      <w:pPr>
        <w:spacing w:after="0"/>
        <w:rPr>
          <w:i/>
          <w:iCs/>
          <w:color w:val="000000" w:themeColor="text1"/>
        </w:rPr>
      </w:pPr>
      <w:r w:rsidRPr="442A83E3">
        <w:rPr>
          <w:color w:val="000000" w:themeColor="text1"/>
        </w:rPr>
        <w:t xml:space="preserve">Presentamos nuestra Propuesta con las siguientes firmas como Subconsultores: </w:t>
      </w:r>
      <w:r w:rsidRPr="442A83E3">
        <w:rPr>
          <w:i/>
          <w:iCs/>
          <w:color w:val="000000" w:themeColor="text1"/>
        </w:rPr>
        <w:t>[indicar una lista con el nombre completo y dirección de cada Subconsultor].</w:t>
      </w:r>
    </w:p>
    <w:p w14:paraId="05809532" w14:textId="77777777" w:rsidR="00B97AFF" w:rsidRDefault="00B97AFF" w:rsidP="442A83E3">
      <w:pPr>
        <w:spacing w:after="0"/>
      </w:pPr>
    </w:p>
    <w:p w14:paraId="31FF8388" w14:textId="70C77C4F" w:rsidR="00BD5EDD" w:rsidRDefault="442A83E3" w:rsidP="442A83E3">
      <w:pPr>
        <w:spacing w:after="0"/>
        <w:rPr>
          <w:color w:val="000000" w:themeColor="text1"/>
        </w:rPr>
      </w:pPr>
      <w:r w:rsidRPr="442A83E3">
        <w:rPr>
          <w:color w:val="000000" w:themeColor="text1"/>
        </w:rPr>
        <w:t>Por la presente declaramos que:</w:t>
      </w:r>
    </w:p>
    <w:p w14:paraId="2FF8C83A" w14:textId="77777777" w:rsidR="00B97AFF" w:rsidRDefault="00B97AFF" w:rsidP="442A83E3">
      <w:pPr>
        <w:spacing w:after="0"/>
      </w:pPr>
    </w:p>
    <w:p w14:paraId="2AD98327" w14:textId="2CA9E188" w:rsidR="00BD5EDD" w:rsidRDefault="442A83E3" w:rsidP="00770E94">
      <w:pPr>
        <w:pStyle w:val="Prrafodelista"/>
        <w:numPr>
          <w:ilvl w:val="0"/>
          <w:numId w:val="9"/>
        </w:numPr>
        <w:spacing w:after="0"/>
        <w:rPr>
          <w:color w:val="000000" w:themeColor="text1"/>
        </w:rPr>
      </w:pPr>
      <w:r w:rsidRPr="442A83E3">
        <w:rPr>
          <w:color w:val="000000" w:themeColor="text1"/>
        </w:rPr>
        <w:t>Toda la información y afirmaciones que se hacen en esta Propuesta son verdaderas y aceptamos que cualquier interpretación falsa que contenga la misma podrá conducir a nuestra descalificación por parte del Cliente.</w:t>
      </w:r>
    </w:p>
    <w:p w14:paraId="0C3DF1E1" w14:textId="77777777" w:rsidR="00B97AFF" w:rsidRDefault="00B97AFF" w:rsidP="00855D34">
      <w:pPr>
        <w:pStyle w:val="Prrafodelista"/>
        <w:spacing w:after="0"/>
        <w:rPr>
          <w:color w:val="000000" w:themeColor="text1"/>
        </w:rPr>
      </w:pPr>
    </w:p>
    <w:p w14:paraId="40413F8E" w14:textId="75F36EBF" w:rsidR="00BD5EDD" w:rsidRDefault="442A83E3" w:rsidP="00770E94">
      <w:pPr>
        <w:pStyle w:val="Prrafodelista"/>
        <w:numPr>
          <w:ilvl w:val="0"/>
          <w:numId w:val="9"/>
        </w:numPr>
        <w:spacing w:after="0"/>
        <w:rPr>
          <w:color w:val="000000" w:themeColor="text1"/>
        </w:rPr>
      </w:pPr>
      <w:r w:rsidRPr="442A83E3">
        <w:rPr>
          <w:color w:val="000000" w:themeColor="text1"/>
        </w:rPr>
        <w:t>Nuestra Propuesta será válida y será obligatoria para nosotros por el periodo que se indica en la Subcláusula 12.1 de la Hoja de Datos.</w:t>
      </w:r>
    </w:p>
    <w:p w14:paraId="16EC852F" w14:textId="77777777" w:rsidR="00B97AFF" w:rsidRPr="00855D34" w:rsidRDefault="00B97AFF" w:rsidP="00855D34">
      <w:pPr>
        <w:spacing w:after="0"/>
        <w:rPr>
          <w:color w:val="000000" w:themeColor="text1"/>
        </w:rPr>
      </w:pPr>
    </w:p>
    <w:p w14:paraId="5C0CAC77" w14:textId="74269CDF" w:rsidR="00BD5EDD" w:rsidRDefault="442A83E3" w:rsidP="00770E94">
      <w:pPr>
        <w:pStyle w:val="Prrafodelista"/>
        <w:numPr>
          <w:ilvl w:val="0"/>
          <w:numId w:val="9"/>
        </w:numPr>
        <w:spacing w:after="0"/>
        <w:rPr>
          <w:color w:val="000000" w:themeColor="text1"/>
        </w:rPr>
      </w:pPr>
      <w:r w:rsidRPr="442A83E3">
        <w:rPr>
          <w:color w:val="000000" w:themeColor="text1"/>
        </w:rPr>
        <w:t>No tenemos ningún conflicto de interés de acuerdo con IAC 3.</w:t>
      </w:r>
    </w:p>
    <w:p w14:paraId="085D0D2D" w14:textId="77777777" w:rsidR="00B97AFF" w:rsidRPr="00855D34" w:rsidRDefault="00B97AFF" w:rsidP="00855D34">
      <w:pPr>
        <w:spacing w:after="0"/>
        <w:rPr>
          <w:color w:val="000000" w:themeColor="text1"/>
        </w:rPr>
      </w:pPr>
    </w:p>
    <w:p w14:paraId="05C841FD" w14:textId="1926809C" w:rsidR="00BD5EDD" w:rsidRDefault="442A83E3" w:rsidP="00770E94">
      <w:pPr>
        <w:pStyle w:val="Prrafodelista"/>
        <w:numPr>
          <w:ilvl w:val="0"/>
          <w:numId w:val="9"/>
        </w:numPr>
        <w:spacing w:after="0"/>
        <w:rPr>
          <w:color w:val="000000" w:themeColor="text1"/>
        </w:rPr>
      </w:pPr>
      <w:r w:rsidRPr="442A83E3">
        <w:rPr>
          <w:color w:val="000000" w:themeColor="text1"/>
        </w:rPr>
        <w:t>Salvo según se indique en la Subcláusula 12.1 de la Hoja de Datos, nos comprometemos a negociar un Contrato sobre la base de los Expertos Clave propuestos. Aceptamos que la sustitución de los Expertos Clave por razones diferentes de las que se indican en las Subcláusulas 12.5 y 29.3 de IAC podrá conducir a la terminación de las negociaciones del Contrato.</w:t>
      </w:r>
    </w:p>
    <w:p w14:paraId="7395A756" w14:textId="4A0E5DD7" w:rsidR="00BD5EDD" w:rsidRDefault="442A83E3" w:rsidP="00770E94">
      <w:pPr>
        <w:pStyle w:val="Prrafodelista"/>
        <w:numPr>
          <w:ilvl w:val="0"/>
          <w:numId w:val="9"/>
        </w:numPr>
        <w:spacing w:after="0"/>
        <w:rPr>
          <w:color w:val="000000" w:themeColor="text1"/>
        </w:rPr>
      </w:pPr>
      <w:r w:rsidRPr="442A83E3">
        <w:rPr>
          <w:color w:val="000000" w:themeColor="text1"/>
        </w:rPr>
        <w:t>Nuestra Propuesta tiene carácter obligatorio para nosotros y está sujeta a cualquier modificación que resulte de las negociaciones del Contrato.</w:t>
      </w:r>
    </w:p>
    <w:p w14:paraId="2432DD0B" w14:textId="77777777" w:rsidR="00D37DAE" w:rsidRDefault="00D37DAE" w:rsidP="00855D34">
      <w:pPr>
        <w:pStyle w:val="Prrafodelista"/>
        <w:spacing w:after="0"/>
        <w:rPr>
          <w:color w:val="000000" w:themeColor="text1"/>
        </w:rPr>
      </w:pPr>
    </w:p>
    <w:p w14:paraId="4B730047" w14:textId="49932296" w:rsidR="00BD5EDD" w:rsidRDefault="442A83E3" w:rsidP="442A83E3">
      <w:pPr>
        <w:spacing w:after="0"/>
        <w:rPr>
          <w:color w:val="000000" w:themeColor="text1"/>
        </w:rPr>
      </w:pPr>
      <w:r w:rsidRPr="442A83E3">
        <w:rPr>
          <w:color w:val="000000" w:themeColor="text1"/>
        </w:rPr>
        <w:t>Aseguramos que, si nuestra Propuesta es aceptada, iniciaremos los Servicios relacionados con esta Propuesta, amas tardar en el día indicado en la Subcláusula 31.2 de la Hoja de Datos.</w:t>
      </w:r>
    </w:p>
    <w:p w14:paraId="2CA2B1C8" w14:textId="77777777" w:rsidR="00D37DAE" w:rsidRDefault="00D37DAE" w:rsidP="442A83E3">
      <w:pPr>
        <w:spacing w:after="0"/>
      </w:pPr>
    </w:p>
    <w:p w14:paraId="14E11F67" w14:textId="364ADF66" w:rsidR="00BD5EDD" w:rsidRDefault="442A83E3" w:rsidP="442A83E3">
      <w:pPr>
        <w:spacing w:after="0"/>
        <w:rPr>
          <w:color w:val="000000" w:themeColor="text1"/>
        </w:rPr>
      </w:pPr>
      <w:r w:rsidRPr="442A83E3">
        <w:rPr>
          <w:color w:val="000000" w:themeColor="text1"/>
        </w:rPr>
        <w:lastRenderedPageBreak/>
        <w:t>Reconocemos y aceptamos que el Cliente se reserve el derecho de anular el proceso y de rechazar todas las Propuestas en cualquier momento previo a la adjudicación del Contrato, sin que por ello incurra en ninguna responsabilidad con nosotros.</w:t>
      </w:r>
    </w:p>
    <w:p w14:paraId="716909A5" w14:textId="77777777" w:rsidR="00D37DAE" w:rsidRDefault="00D37DAE" w:rsidP="442A83E3">
      <w:pPr>
        <w:spacing w:after="0"/>
      </w:pPr>
    </w:p>
    <w:p w14:paraId="5BD80A0F" w14:textId="4905BD4B" w:rsidR="00BD5EDD" w:rsidRDefault="442A83E3" w:rsidP="442A83E3">
      <w:pPr>
        <w:spacing w:after="0"/>
      </w:pPr>
      <w:r w:rsidRPr="442A83E3">
        <w:rPr>
          <w:color w:val="000000" w:themeColor="text1"/>
        </w:rPr>
        <w:t>Atentament</w:t>
      </w:r>
      <w:r w:rsidR="00D37DAE">
        <w:rPr>
          <w:color w:val="000000" w:themeColor="text1"/>
        </w:rPr>
        <w:t>e</w:t>
      </w:r>
      <w:r w:rsidRPr="442A83E3">
        <w:rPr>
          <w:color w:val="000000" w:themeColor="text1"/>
        </w:rPr>
        <w:t>,</w:t>
      </w:r>
    </w:p>
    <w:p w14:paraId="05AAFC97" w14:textId="763CA8B2" w:rsidR="00BD5EDD" w:rsidRDefault="00220289">
      <w:pPr>
        <w:spacing w:after="0"/>
        <w:jc w:val="center"/>
      </w:pPr>
      <w:r>
        <w:br/>
      </w:r>
    </w:p>
    <w:p w14:paraId="00BEC6F5" w14:textId="5FC345A8" w:rsidR="00BD5EDD" w:rsidRDefault="442A83E3" w:rsidP="442A83E3">
      <w:pPr>
        <w:spacing w:after="0"/>
      </w:pPr>
      <w:r w:rsidRPr="442A83E3">
        <w:rPr>
          <w:color w:val="000000" w:themeColor="text1"/>
        </w:rPr>
        <w:t xml:space="preserve">Firma autorizada: </w:t>
      </w:r>
      <w:r w:rsidR="00220289">
        <w:tab/>
      </w:r>
      <w:r w:rsidRPr="442A83E3">
        <w:rPr>
          <w:color w:val="000000" w:themeColor="text1"/>
        </w:rPr>
        <w:t>[nombre complete e iniciales]</w:t>
      </w:r>
    </w:p>
    <w:p w14:paraId="11077052" w14:textId="73EB4960" w:rsidR="00BD5EDD" w:rsidRDefault="00220289">
      <w:pPr>
        <w:spacing w:after="0"/>
        <w:jc w:val="center"/>
      </w:pPr>
      <w:r>
        <w:br/>
      </w:r>
    </w:p>
    <w:p w14:paraId="02D9C18B" w14:textId="4EA99DF9" w:rsidR="00BD5EDD" w:rsidRDefault="442A83E3" w:rsidP="442A83E3">
      <w:pPr>
        <w:spacing w:after="0"/>
        <w:rPr>
          <w:color w:val="000000" w:themeColor="text1"/>
        </w:rPr>
      </w:pPr>
      <w:r w:rsidRPr="442A83E3">
        <w:rPr>
          <w:color w:val="000000" w:themeColor="text1"/>
        </w:rPr>
        <w:t>Nombre y cargo del Signatario:</w:t>
      </w:r>
      <w:r w:rsidR="00220289">
        <w:tab/>
      </w:r>
    </w:p>
    <w:p w14:paraId="228237AE" w14:textId="10CFACE8" w:rsidR="00BD5EDD" w:rsidRDefault="00220289">
      <w:pPr>
        <w:spacing w:after="0"/>
        <w:jc w:val="center"/>
      </w:pPr>
      <w:r>
        <w:br/>
      </w:r>
    </w:p>
    <w:p w14:paraId="529B7968" w14:textId="4B6402FD" w:rsidR="00BD5EDD" w:rsidRDefault="442A83E3" w:rsidP="442A83E3">
      <w:pPr>
        <w:spacing w:after="0"/>
        <w:rPr>
          <w:color w:val="000000" w:themeColor="text1"/>
        </w:rPr>
      </w:pPr>
      <w:r w:rsidRPr="442A83E3">
        <w:rPr>
          <w:color w:val="000000" w:themeColor="text1"/>
        </w:rPr>
        <w:t>Nombre del Consultor (nombre de la compañía o nombre del APCA):</w:t>
      </w:r>
      <w:r w:rsidR="00220289">
        <w:tab/>
      </w:r>
    </w:p>
    <w:p w14:paraId="53FC7C75" w14:textId="1F505307" w:rsidR="00BD5EDD" w:rsidRDefault="00BD5EDD" w:rsidP="442A83E3">
      <w:pPr>
        <w:spacing w:after="0"/>
      </w:pPr>
    </w:p>
    <w:p w14:paraId="3B66A390" w14:textId="43A5E36D" w:rsidR="00BD5EDD" w:rsidRDefault="00220289">
      <w:pPr>
        <w:spacing w:after="0"/>
        <w:jc w:val="center"/>
      </w:pPr>
      <w:r>
        <w:br/>
      </w:r>
    </w:p>
    <w:p w14:paraId="3AE18B93" w14:textId="4900D94B" w:rsidR="00BD5EDD" w:rsidRDefault="442A83E3" w:rsidP="442A83E3">
      <w:pPr>
        <w:spacing w:after="0"/>
        <w:rPr>
          <w:color w:val="000000" w:themeColor="text1"/>
        </w:rPr>
      </w:pPr>
      <w:r w:rsidRPr="442A83E3">
        <w:rPr>
          <w:color w:val="000000" w:themeColor="text1"/>
        </w:rPr>
        <w:t>Dirección:</w:t>
      </w:r>
      <w:r w:rsidR="00220289">
        <w:tab/>
      </w:r>
    </w:p>
    <w:p w14:paraId="3938D1E4" w14:textId="6F3238EB" w:rsidR="00BD5EDD" w:rsidRDefault="00BD5EDD" w:rsidP="442A83E3">
      <w:pPr>
        <w:spacing w:after="0"/>
      </w:pPr>
    </w:p>
    <w:p w14:paraId="369EB92A" w14:textId="27810788" w:rsidR="00BD5EDD" w:rsidRDefault="00220289">
      <w:pPr>
        <w:spacing w:after="0"/>
        <w:jc w:val="center"/>
      </w:pPr>
      <w:r>
        <w:br/>
      </w:r>
    </w:p>
    <w:p w14:paraId="6A252898" w14:textId="4C001214" w:rsidR="00BD5EDD" w:rsidRDefault="442A83E3" w:rsidP="442A83E3">
      <w:pPr>
        <w:spacing w:after="0"/>
        <w:rPr>
          <w:color w:val="000000" w:themeColor="text1"/>
        </w:rPr>
      </w:pPr>
      <w:r w:rsidRPr="442A83E3">
        <w:rPr>
          <w:color w:val="000000" w:themeColor="text1"/>
        </w:rPr>
        <w:t>Información de contacto (teléfono y correo electrónico):</w:t>
      </w:r>
      <w:r w:rsidR="00220289">
        <w:tab/>
      </w:r>
    </w:p>
    <w:p w14:paraId="43A81BC9" w14:textId="29FABF1D" w:rsidR="00BD5EDD" w:rsidRDefault="00220289">
      <w:pPr>
        <w:spacing w:after="0"/>
        <w:jc w:val="center"/>
      </w:pPr>
      <w:r>
        <w:br/>
      </w:r>
    </w:p>
    <w:p w14:paraId="2AE15BD0" w14:textId="79CAC190" w:rsidR="00BD5EDD" w:rsidRDefault="442A83E3" w:rsidP="442A83E3">
      <w:pPr>
        <w:spacing w:after="0"/>
      </w:pPr>
      <w:r w:rsidRPr="442A83E3">
        <w:rPr>
          <w:i/>
          <w:iCs/>
          <w:color w:val="000000" w:themeColor="text1"/>
        </w:rPr>
        <w:t>[Para una APCA, todos los miembros deberán firmar o únicamente el miembro responsable, en cuyo caso, se deberá adjuntar el poder para firmar en nombre de todos los demás miembros.]</w:t>
      </w:r>
    </w:p>
    <w:p w14:paraId="18A4D1B1" w14:textId="733A9F5D" w:rsidR="00BD5EDD" w:rsidRDefault="00BD5EDD" w:rsidP="3397408B">
      <w:pPr>
        <w:spacing w:after="0"/>
        <w:jc w:val="center"/>
      </w:pPr>
      <w:r>
        <w:br/>
      </w:r>
      <w:r>
        <w:br/>
      </w:r>
      <w:r>
        <w:br w:type="page"/>
      </w:r>
    </w:p>
    <w:p w14:paraId="2C0A439F" w14:textId="77777777" w:rsidR="00BD5EDD" w:rsidRDefault="00BD5EDD" w:rsidP="3397408B">
      <w:pPr>
        <w:spacing w:after="0" w:line="240" w:lineRule="auto"/>
        <w:jc w:val="left"/>
      </w:pPr>
    </w:p>
    <w:p w14:paraId="5DB2927B" w14:textId="77777777" w:rsidR="00BD5EDD" w:rsidRDefault="3397408B" w:rsidP="3397408B">
      <w:pPr>
        <w:spacing w:line="240" w:lineRule="auto"/>
        <w:jc w:val="center"/>
        <w:rPr>
          <w:b/>
          <w:bCs/>
          <w:color w:val="000000" w:themeColor="text1"/>
          <w:sz w:val="24"/>
          <w:szCs w:val="24"/>
        </w:rPr>
      </w:pPr>
      <w:r w:rsidRPr="3397408B">
        <w:rPr>
          <w:b/>
          <w:bCs/>
          <w:color w:val="000000" w:themeColor="text1"/>
          <w:sz w:val="24"/>
          <w:szCs w:val="24"/>
        </w:rPr>
        <w:t>Apéndice del formulario de presentación de la Propuesta técnica -</w:t>
      </w:r>
      <w:r w:rsidR="00BD5EDD">
        <w:br/>
      </w:r>
      <w:r w:rsidRPr="3397408B">
        <w:rPr>
          <w:b/>
          <w:bCs/>
          <w:color w:val="000000" w:themeColor="text1"/>
          <w:sz w:val="24"/>
          <w:szCs w:val="24"/>
        </w:rPr>
        <w:t>Declaración de Integridad, Elegibilidad y de Responsabilidad Ambiental y Social</w:t>
      </w:r>
    </w:p>
    <w:p w14:paraId="7745FEF6" w14:textId="77777777" w:rsidR="00BD5EDD" w:rsidRDefault="00BD5EDD" w:rsidP="3397408B">
      <w:pPr>
        <w:spacing w:line="240" w:lineRule="auto"/>
        <w:jc w:val="center"/>
        <w:rPr>
          <w:b/>
          <w:bCs/>
          <w:color w:val="000000" w:themeColor="text1"/>
          <w:sz w:val="24"/>
          <w:szCs w:val="24"/>
        </w:rPr>
      </w:pPr>
    </w:p>
    <w:p w14:paraId="43CB71F7" w14:textId="77777777" w:rsidR="00BD5EDD" w:rsidRDefault="3397408B" w:rsidP="3397408B">
      <w:pPr>
        <w:tabs>
          <w:tab w:val="right" w:pos="8789"/>
        </w:tabs>
      </w:pPr>
      <w:r>
        <w:t xml:space="preserve">Nombre de referencia de la oferta o propuesta: </w:t>
      </w:r>
      <w:r w:rsidR="00BD5EDD">
        <w:tab/>
      </w:r>
      <w:r>
        <w:t xml:space="preserve"> (el "</w:t>
      </w:r>
      <w:r w:rsidRPr="3397408B">
        <w:rPr>
          <w:b/>
          <w:bCs/>
        </w:rPr>
        <w:t>Contrato"</w:t>
      </w:r>
      <w:r>
        <w:t>)</w:t>
      </w:r>
    </w:p>
    <w:p w14:paraId="347BA5B5" w14:textId="77777777" w:rsidR="00BD5EDD" w:rsidRDefault="3397408B" w:rsidP="3397408B">
      <w:pPr>
        <w:tabs>
          <w:tab w:val="right" w:pos="8789"/>
        </w:tabs>
      </w:pPr>
      <w:r>
        <w:t xml:space="preserve">A: </w:t>
      </w:r>
      <w:r w:rsidR="00BD5EDD">
        <w:tab/>
      </w:r>
      <w:r>
        <w:t xml:space="preserve"> (la "</w:t>
      </w:r>
      <w:r w:rsidRPr="3397408B">
        <w:rPr>
          <w:b/>
          <w:bCs/>
        </w:rPr>
        <w:t>Autoridad Contratante</w:t>
      </w:r>
      <w:r>
        <w:t>")</w:t>
      </w:r>
    </w:p>
    <w:p w14:paraId="65764017" w14:textId="77777777" w:rsidR="00BD5EDD" w:rsidRDefault="00BD5EDD"/>
    <w:p w14:paraId="6D6F19B2" w14:textId="77777777" w:rsidR="00BD5EDD" w:rsidRDefault="3397408B" w:rsidP="00A82374">
      <w:pPr>
        <w:numPr>
          <w:ilvl w:val="0"/>
          <w:numId w:val="41"/>
        </w:numPr>
        <w:spacing w:line="240" w:lineRule="auto"/>
        <w:ind w:left="567" w:hanging="567"/>
        <w:rPr>
          <w:color w:val="000000" w:themeColor="text1"/>
        </w:rPr>
      </w:pPr>
      <w:r w:rsidRPr="3397408B">
        <w:rPr>
          <w:color w:val="000000" w:themeColor="text1"/>
        </w:rPr>
        <w:t xml:space="preserve">Reconocemos y aceptamos que la </w:t>
      </w:r>
      <w:r w:rsidRPr="3397408B">
        <w:rPr>
          <w:i/>
          <w:iCs/>
          <w:color w:val="000000" w:themeColor="text1"/>
        </w:rPr>
        <w:t>Agence Française de Développement</w:t>
      </w:r>
      <w:r w:rsidRPr="3397408B">
        <w:rPr>
          <w:color w:val="000000" w:themeColor="text1"/>
        </w:rPr>
        <w:t xml:space="preserve"> (la "</w:t>
      </w:r>
      <w:r w:rsidRPr="3397408B">
        <w:rPr>
          <w:b/>
          <w:bCs/>
          <w:color w:val="000000" w:themeColor="text1"/>
        </w:rPr>
        <w:t>AFD</w:t>
      </w:r>
      <w:r w:rsidRPr="3397408B">
        <w:rPr>
          <w:color w:val="000000" w:themeColor="text1"/>
        </w:rPr>
        <w:t>") sólo financia los proyectos de la Autoridad Contratante sujeta a sus propias condiciones, las cuales están determinadas en el Convenio de Financiamiento que beneficie directa o indirectamente a la Autoridad Contratante. Por consiguiente, no existen vínculos de derecho entre la AFD y nuestra empresa, nuestra Asociación en Participación, Consorcio o Asociación (APCA) o nuestros proveedores, contratistas, subcontratistas, consultores o subconsultores. La Autoridad Contratante mantiene la responsabilidad exclusiva de la preparación y aplicación del procedimiento de adquisición y ejecución del contrato. La Autoridad Contratante es el Comprador, Contratante o Cliente, según sea el caso, para la adquisición de bienes, obras, plantas, servicios de consultoría o servicios de no consultoría.</w:t>
      </w:r>
    </w:p>
    <w:p w14:paraId="72DD319A" w14:textId="77777777" w:rsidR="00BD5EDD" w:rsidRDefault="3397408B" w:rsidP="00F011D6">
      <w:pPr>
        <w:numPr>
          <w:ilvl w:val="0"/>
          <w:numId w:val="41"/>
        </w:numPr>
        <w:ind w:left="567" w:hanging="567"/>
        <w:rPr>
          <w:color w:val="000000" w:themeColor="text1"/>
        </w:rPr>
      </w:pPr>
      <w:r w:rsidRPr="3397408B">
        <w:rPr>
          <w:color w:val="000000" w:themeColor="text1"/>
        </w:rPr>
        <w:t>Certificamos que no estamos, ni está ningún miembro de nuestra APCA ni de nuestros proveedores, contratistas, subcontratistas, consultores o subconsultores en ninguno de los casos siguientes:</w:t>
      </w:r>
    </w:p>
    <w:p w14:paraId="1CB92481" w14:textId="77777777" w:rsidR="00BD5EDD" w:rsidRDefault="3397408B" w:rsidP="3397408B">
      <w:pPr>
        <w:tabs>
          <w:tab w:val="left" w:pos="1134"/>
        </w:tabs>
        <w:ind w:left="1134" w:hanging="567"/>
      </w:pPr>
      <w:r>
        <w:t>2.1</w:t>
      </w:r>
      <w:r w:rsidR="00BD5EDD">
        <w:tab/>
      </w:r>
      <w:r>
        <w:t>Estar en o haber sido objeto de un procedimiento de quiebra, de liquidación, de administración judicial, de salvaguarda, de cesación de actividad o estar en cualquier otra situación análoga como consecuencia de un procedimiento del mismo tipo;</w:t>
      </w:r>
    </w:p>
    <w:p w14:paraId="1FF05A79" w14:textId="77777777" w:rsidR="00BD5EDD" w:rsidRDefault="3397408B" w:rsidP="3397408B">
      <w:pPr>
        <w:tabs>
          <w:tab w:val="left" w:pos="1134"/>
        </w:tabs>
        <w:ind w:left="1134" w:hanging="567"/>
      </w:pPr>
      <w:r>
        <w:t>2.2</w:t>
      </w:r>
      <w:r w:rsidR="00BD5EDD">
        <w:tab/>
      </w:r>
      <w:r>
        <w:t>De haber sido objeto:</w:t>
      </w:r>
    </w:p>
    <w:p w14:paraId="40A6BB00" w14:textId="77777777" w:rsidR="00BD5EDD" w:rsidRDefault="3397408B" w:rsidP="00770E94">
      <w:pPr>
        <w:numPr>
          <w:ilvl w:val="0"/>
          <w:numId w:val="14"/>
        </w:numPr>
        <w:spacing w:line="240" w:lineRule="auto"/>
        <w:ind w:left="1701" w:hanging="567"/>
        <w:rPr>
          <w:color w:val="000000" w:themeColor="text1"/>
        </w:rPr>
      </w:pPr>
      <w:r w:rsidRPr="3397408B">
        <w:rPr>
          <w:color w:val="000000" w:themeColor="text1"/>
        </w:rPr>
        <w:t>de una condena pronunciada hace menos de cinco años mediante una sentencia en firme (res judicata) en el país donde el Contrato se implementa, por fraude, corrupción o cualquier delito cometido en el marco de la adquisición o ejecución de un contrato (en el supuesto de tal condena, disponemos de la posibilidad de adjuntar a la presente Declaración de Integridad la información complementaria que permita estimar que esta condena no es pertinente en el marco del Contrato);</w:t>
      </w:r>
    </w:p>
    <w:p w14:paraId="0444FB32" w14:textId="77777777" w:rsidR="00BD5EDD" w:rsidRDefault="3397408B" w:rsidP="00770E94">
      <w:pPr>
        <w:numPr>
          <w:ilvl w:val="0"/>
          <w:numId w:val="14"/>
        </w:numPr>
        <w:spacing w:line="240" w:lineRule="auto"/>
        <w:ind w:left="1701" w:hanging="567"/>
        <w:rPr>
          <w:color w:val="000000" w:themeColor="text1"/>
        </w:rPr>
      </w:pPr>
      <w:r w:rsidRPr="3397408B">
        <w:rPr>
          <w:color w:val="000000" w:themeColor="text1"/>
        </w:rPr>
        <w:t>de una sanción administrativa pronunciada hace menos de cinco años mediante la Unión Europea o las autoridades competentes del país donde estamos constituidos, por fraude, corrupción o cualquier delito cometido en el marco del proceso de adquisición o ejecución de un contrato (en el supuesto de tal sanción, podemos adjuntar a la presente Declaración de Integridad la información complementaria que permita estimar que esta sanción no es pertinente en el marco del Contrato);</w:t>
      </w:r>
    </w:p>
    <w:p w14:paraId="69D8191C" w14:textId="77777777" w:rsidR="00BD5EDD" w:rsidRDefault="3397408B" w:rsidP="00F011D6">
      <w:pPr>
        <w:numPr>
          <w:ilvl w:val="0"/>
          <w:numId w:val="14"/>
        </w:numPr>
        <w:ind w:left="1701" w:hanging="567"/>
        <w:rPr>
          <w:color w:val="000000" w:themeColor="text1"/>
        </w:rPr>
      </w:pPr>
      <w:r w:rsidRPr="3397408B">
        <w:rPr>
          <w:color w:val="000000" w:themeColor="text1"/>
        </w:rPr>
        <w:t>de una condena pronunciada hace menos de cinco años mediante una sentencia en firme (res judicata) por fraude, corrupción o cualquier delito cometido en el marco del proceso de adquisición o ejecución de un contrato financiado por la AFD;</w:t>
      </w:r>
    </w:p>
    <w:p w14:paraId="13E32B99" w14:textId="77777777" w:rsidR="00BD5EDD" w:rsidRDefault="3397408B" w:rsidP="3397408B">
      <w:pPr>
        <w:tabs>
          <w:tab w:val="left" w:pos="1134"/>
        </w:tabs>
        <w:ind w:left="1134" w:hanging="567"/>
      </w:pPr>
      <w:r>
        <w:t>2.3</w:t>
      </w:r>
      <w:r w:rsidR="00BD5EDD">
        <w:tab/>
      </w:r>
      <w:r>
        <w:t>Figurar en las listas de sanciones financieras adoptadas por las Naciones Unidas, la Unión Europea y/ o Francia, en particular dentro de la lucha contra el financiamiento del terrorismo y contra los atentados a la paz y la seguridad internacional;</w:t>
      </w:r>
    </w:p>
    <w:p w14:paraId="7BD0D650" w14:textId="77777777" w:rsidR="00BD5EDD" w:rsidRDefault="3397408B" w:rsidP="3397408B">
      <w:pPr>
        <w:tabs>
          <w:tab w:val="left" w:pos="1134"/>
        </w:tabs>
        <w:ind w:left="1134" w:hanging="567"/>
      </w:pPr>
      <w:r>
        <w:t>2.4</w:t>
      </w:r>
      <w:r w:rsidR="00BD5EDD">
        <w:tab/>
      </w:r>
      <w:r>
        <w:t>Haber sido objeto de una rescisión de contrato pronunciada por causales atribuibles a nosotros mismos en el transcurso de los últimos cinco años debido a un incumplimiento grave o persistente de nuestras obligaciones contractuales durante la ejecución de un contrato anterior, excepto si (i) esta rescisión fue objeto de una impugnación y (ii) la resolución del litigio está todavía en curso o no ha confirmado una sentencia en contra de ellos;</w:t>
      </w:r>
    </w:p>
    <w:p w14:paraId="1C348BCC" w14:textId="77777777" w:rsidR="00BD5EDD" w:rsidRDefault="3397408B" w:rsidP="3397408B">
      <w:pPr>
        <w:tabs>
          <w:tab w:val="left" w:pos="1134"/>
        </w:tabs>
        <w:ind w:left="1134" w:hanging="567"/>
      </w:pPr>
      <w:r>
        <w:lastRenderedPageBreak/>
        <w:t>2.5</w:t>
      </w:r>
      <w:r w:rsidR="00BD5EDD">
        <w:tab/>
      </w:r>
      <w:r>
        <w:t>No haber cumplido nuestras obligaciones respecto al pago de nuestros impuestos de acuerdo con las disposiciones legales del país donde estamos constituidos o las del país de la Autoridad Contratante;</w:t>
      </w:r>
    </w:p>
    <w:p w14:paraId="16996BD7" w14:textId="77777777" w:rsidR="00BD5EDD" w:rsidRDefault="3397408B" w:rsidP="3397408B">
      <w:pPr>
        <w:tabs>
          <w:tab w:val="left" w:pos="1134"/>
        </w:tabs>
        <w:ind w:left="1134" w:hanging="567"/>
      </w:pPr>
      <w:r>
        <w:t>2.6</w:t>
      </w:r>
      <w:r w:rsidR="00BD5EDD">
        <w:tab/>
      </w:r>
      <w:r>
        <w:t xml:space="preserve">Estar sujeto una decisión de exclusión pronunciada por el Banco Mundial y por este concepto figurar en la lista publicada en la dirección electrónica </w:t>
      </w:r>
      <w:hyperlink r:id="rId32">
        <w:r w:rsidRPr="3397408B">
          <w:rPr>
            <w:color w:val="000000" w:themeColor="text1"/>
            <w:u w:val="single"/>
          </w:rPr>
          <w:t>http://www.worldbank.org/debarr</w:t>
        </w:r>
      </w:hyperlink>
      <w:r>
        <w:t xml:space="preserve"> (en el supuesto de dicha decisión de exclusión, podemos adjuntar a la presente Declaración de Integridad la información complementaria que permita estimar que esta decisión de exclusión no es pertinente en el marco del presente proceso de adquisición);</w:t>
      </w:r>
    </w:p>
    <w:p w14:paraId="644C7102" w14:textId="77777777" w:rsidR="00BD5EDD" w:rsidRDefault="3397408B" w:rsidP="3397408B">
      <w:pPr>
        <w:tabs>
          <w:tab w:val="left" w:pos="1134"/>
        </w:tabs>
        <w:ind w:left="1134" w:hanging="567"/>
      </w:pPr>
      <w:r>
        <w:t>2.7</w:t>
      </w:r>
      <w:r w:rsidR="00BD5EDD">
        <w:tab/>
      </w:r>
      <w:r>
        <w:t>Haber producido falsos documentos o ser culpable de falsa(s) declaración(es) al proporcionar los datos exigidos por la Autoridad Contratante en el marco del presente proceso de adquisición y adjudicación del contrato.</w:t>
      </w:r>
    </w:p>
    <w:p w14:paraId="06FA04F3" w14:textId="77777777" w:rsidR="00BD5EDD" w:rsidRDefault="3397408B" w:rsidP="00A82374">
      <w:pPr>
        <w:numPr>
          <w:ilvl w:val="0"/>
          <w:numId w:val="41"/>
        </w:numPr>
        <w:spacing w:line="240" w:lineRule="auto"/>
        <w:ind w:left="567" w:hanging="567"/>
        <w:rPr>
          <w:color w:val="000000" w:themeColor="text1"/>
        </w:rPr>
      </w:pPr>
      <w:r w:rsidRPr="3397408B">
        <w:rPr>
          <w:color w:val="000000" w:themeColor="text1"/>
        </w:rPr>
        <w:t>Certificamos que no estamos, ni está ningún miembro de nuestra APCA ni de nuestros proveedores, contratistas, subcontratistas, consultores o subconsultores, en ninguna de las situaciones de conflicto de interés siguientes:</w:t>
      </w:r>
    </w:p>
    <w:p w14:paraId="553B2D43" w14:textId="77777777" w:rsidR="00BD5EDD" w:rsidRDefault="3397408B" w:rsidP="3397408B">
      <w:pPr>
        <w:tabs>
          <w:tab w:val="left" w:pos="1134"/>
        </w:tabs>
        <w:ind w:left="1134" w:hanging="567"/>
      </w:pPr>
      <w:r>
        <w:t>3.1</w:t>
      </w:r>
      <w:r w:rsidR="00BD5EDD">
        <w:tab/>
      </w:r>
      <w:r>
        <w:t>Accionista que controle a la Autoridad Contratante o una filial controlada por la Autoridad Contratante, salvo que el conflicto resultante se haya puesto en conocimiento de la AFD y se haya resuelto a su propia satisfacción.</w:t>
      </w:r>
    </w:p>
    <w:p w14:paraId="03D1AB2D" w14:textId="77777777" w:rsidR="00BD5EDD" w:rsidRDefault="3397408B" w:rsidP="3397408B">
      <w:pPr>
        <w:tabs>
          <w:tab w:val="left" w:pos="1134"/>
        </w:tabs>
        <w:ind w:left="1134" w:hanging="567"/>
      </w:pPr>
      <w:r>
        <w:t>3.2</w:t>
      </w:r>
      <w:r w:rsidR="00BD5EDD">
        <w:tab/>
      </w:r>
      <w:r>
        <w:t>Tener negocios o relaciones familiares con un funcionario de la Autoridad Contratante implicado en el proceso de adquisición o en la supervisión del contrato que resulte, salvo que el conflicto resultante haya sido puesto a conocimiento de la AFD y se haya resuelto a su propia satisfacción;</w:t>
      </w:r>
    </w:p>
    <w:p w14:paraId="749F79BB" w14:textId="77777777" w:rsidR="00BD5EDD" w:rsidRDefault="3397408B" w:rsidP="3397408B">
      <w:pPr>
        <w:tabs>
          <w:tab w:val="left" w:pos="1134"/>
        </w:tabs>
        <w:ind w:left="1134" w:hanging="567"/>
      </w:pPr>
      <w:r>
        <w:t>3.3</w:t>
      </w:r>
      <w:r w:rsidR="00BD5EDD">
        <w:tab/>
      </w:r>
      <w:r>
        <w:t>Controlar o estar controlado por otro oferente o consultor, estar bajo control común con otro oferente o consultor, recibir de o conferir a otro oferente o consultor directa o indirectamente subsidios, tener el mismo representante legal que otro oferente o consultor, mantener contactos directa o indirectamente con otro oferente o consultor que nos permita tener o dar acceso a información contenida en nuestras solicitudes, ofertas o propuestas respectivas, influenciarlas, o influenciar las decisiones de la Autoridad Contratante;</w:t>
      </w:r>
    </w:p>
    <w:p w14:paraId="699FD530" w14:textId="77777777" w:rsidR="00BD5EDD" w:rsidRDefault="3397408B" w:rsidP="00855D34">
      <w:pPr>
        <w:ind w:left="1134" w:hanging="567"/>
      </w:pPr>
      <w:r>
        <w:t>3.4</w:t>
      </w:r>
      <w:r w:rsidR="00BD5EDD">
        <w:tab/>
      </w:r>
      <w:r>
        <w:t>Encontrarse en un servicio de consultoría que, por su naturaleza, pueda resultar incompatibles con los servicios que se llevarán a cabo para la Autoridad Contratante;</w:t>
      </w:r>
    </w:p>
    <w:p w14:paraId="1748CB87" w14:textId="77777777" w:rsidR="00BD5EDD" w:rsidRDefault="3397408B" w:rsidP="3397408B">
      <w:pPr>
        <w:tabs>
          <w:tab w:val="left" w:pos="1134"/>
        </w:tabs>
        <w:ind w:left="1134" w:hanging="567"/>
      </w:pPr>
      <w:r>
        <w:t>3.5</w:t>
      </w:r>
      <w:r w:rsidR="00BD5EDD">
        <w:tab/>
      </w:r>
      <w:r>
        <w:t>En el caso de un proceso de adquisición para bienes, obras o plantas:</w:t>
      </w:r>
    </w:p>
    <w:p w14:paraId="2DD80DF0" w14:textId="77777777" w:rsidR="00BD5EDD" w:rsidRDefault="3397408B" w:rsidP="00A82374">
      <w:pPr>
        <w:numPr>
          <w:ilvl w:val="0"/>
          <w:numId w:val="43"/>
        </w:numPr>
        <w:spacing w:line="240" w:lineRule="auto"/>
        <w:ind w:left="1701" w:hanging="567"/>
        <w:rPr>
          <w:color w:val="000000" w:themeColor="text1"/>
        </w:rPr>
      </w:pPr>
      <w:r w:rsidRPr="3397408B">
        <w:rPr>
          <w:color w:val="000000" w:themeColor="text1"/>
        </w:rPr>
        <w:t>Haber preparado o haber estado asociados con un consultor que haya preparado especificaciones, planos, cálculos o cualquier otra documentación utilizada para el proceso de adquisición;</w:t>
      </w:r>
    </w:p>
    <w:p w14:paraId="65534E2D" w14:textId="77777777" w:rsidR="00BD5EDD" w:rsidRDefault="3397408B" w:rsidP="00A82374">
      <w:pPr>
        <w:numPr>
          <w:ilvl w:val="0"/>
          <w:numId w:val="43"/>
        </w:numPr>
        <w:spacing w:line="240" w:lineRule="auto"/>
        <w:ind w:left="1701" w:hanging="567"/>
        <w:rPr>
          <w:color w:val="000000" w:themeColor="text1"/>
        </w:rPr>
      </w:pPr>
      <w:r w:rsidRPr="3397408B">
        <w:rPr>
          <w:color w:val="000000" w:themeColor="text1"/>
        </w:rPr>
        <w:t xml:space="preserve">Haber sido nosotros mismos o una de nuestras empresas afiliadas contratados o propuestos a ser contratados por la Autoridad Contratante para efectuar la supervisión o inspección de las obras en el marco del Contrato. </w:t>
      </w:r>
    </w:p>
    <w:p w14:paraId="43C56B52" w14:textId="77777777" w:rsidR="00BD5EDD" w:rsidRDefault="3397408B" w:rsidP="00A82374">
      <w:pPr>
        <w:numPr>
          <w:ilvl w:val="0"/>
          <w:numId w:val="41"/>
        </w:numPr>
        <w:spacing w:line="240" w:lineRule="auto"/>
        <w:ind w:left="567" w:hanging="567"/>
        <w:rPr>
          <w:color w:val="000000" w:themeColor="text1"/>
        </w:rPr>
      </w:pPr>
      <w:r w:rsidRPr="3397408B">
        <w:rPr>
          <w:color w:val="000000" w:themeColor="text1"/>
        </w:rPr>
        <w:t>Si somos una entidad de propiedad estatal, para competir en este proceso de adquisición, certificamos que somos financiera y económicamente autónomos y que nos regimos por las normas del derecho comercial.</w:t>
      </w:r>
    </w:p>
    <w:p w14:paraId="62486A76" w14:textId="77777777" w:rsidR="00BD5EDD" w:rsidRDefault="3397408B" w:rsidP="00855D34">
      <w:pPr>
        <w:numPr>
          <w:ilvl w:val="0"/>
          <w:numId w:val="41"/>
        </w:numPr>
        <w:ind w:left="567" w:hanging="567"/>
        <w:rPr>
          <w:color w:val="000000" w:themeColor="text1"/>
        </w:rPr>
      </w:pPr>
      <w:r w:rsidRPr="3397408B">
        <w:rPr>
          <w:color w:val="000000" w:themeColor="text1"/>
        </w:rPr>
        <w:t>Nos comprometemos a comunicar a la Autoridad Contratante, el cual informará a la AFD, cualquier cambio de situación relacionado con los puntos 2 a 4 anteriores.</w:t>
      </w:r>
    </w:p>
    <w:p w14:paraId="2151D4C3" w14:textId="77777777" w:rsidR="00BD5EDD" w:rsidRDefault="3397408B" w:rsidP="00A82374">
      <w:pPr>
        <w:numPr>
          <w:ilvl w:val="0"/>
          <w:numId w:val="41"/>
        </w:numPr>
        <w:spacing w:line="240" w:lineRule="auto"/>
        <w:ind w:left="567" w:hanging="567"/>
        <w:rPr>
          <w:color w:val="000000" w:themeColor="text1"/>
        </w:rPr>
      </w:pPr>
      <w:r w:rsidRPr="3397408B">
        <w:rPr>
          <w:color w:val="000000" w:themeColor="text1"/>
        </w:rPr>
        <w:t>En el contexto del proceso de adquisición y ejecución del contrato correspondiente:</w:t>
      </w:r>
    </w:p>
    <w:p w14:paraId="6D995066" w14:textId="77777777" w:rsidR="00BD5EDD" w:rsidRDefault="3397408B" w:rsidP="3397408B">
      <w:pPr>
        <w:tabs>
          <w:tab w:val="left" w:pos="1134"/>
        </w:tabs>
        <w:ind w:left="1134" w:hanging="567"/>
      </w:pPr>
      <w:r>
        <w:t>6.1</w:t>
      </w:r>
      <w:r w:rsidR="00BD5EDD">
        <w:tab/>
      </w:r>
      <w:r>
        <w:t>No hemos cometido ni cometeremos conductas deshonestas (por acción u omisión) destinadas a engañar deliberadamente a un tercero, a ocultarle intencionalmente elementos, sorprender o viciar su consentimiento o hacerle eludir sus obligaciones legales o reglamentarias y/o a violar sus normas internas con el fin de obtener un beneficio ilegítimo.</w:t>
      </w:r>
    </w:p>
    <w:p w14:paraId="594964B3" w14:textId="77777777" w:rsidR="00BD5EDD" w:rsidRDefault="3397408B" w:rsidP="3397408B">
      <w:pPr>
        <w:tabs>
          <w:tab w:val="left" w:pos="1134"/>
        </w:tabs>
        <w:ind w:left="1134" w:hanging="567"/>
      </w:pPr>
      <w:r>
        <w:lastRenderedPageBreak/>
        <w:t>6.2</w:t>
      </w:r>
      <w:r w:rsidR="00BD5EDD">
        <w:tab/>
      </w:r>
      <w:r>
        <w:t>No hemos cometido ni cometeremos conductas deshonestas (por acción u omisión) contrarias a nuestras obligaciones legales o reglamentarias y/o a nuestras normas internas con el fin de obtener un beneficio ilegítimo.</w:t>
      </w:r>
    </w:p>
    <w:p w14:paraId="078560F2" w14:textId="77777777" w:rsidR="00BD5EDD" w:rsidRDefault="3397408B" w:rsidP="3397408B">
      <w:pPr>
        <w:tabs>
          <w:tab w:val="left" w:pos="1134"/>
        </w:tabs>
        <w:ind w:left="1134" w:hanging="567"/>
      </w:pPr>
      <w:r>
        <w:t>6.3</w:t>
      </w:r>
      <w:r w:rsidR="00BD5EDD">
        <w:tab/>
      </w:r>
      <w:r>
        <w:t>No hemos prometido, ofrecido o concedido ni prometeremos, ofreceremos o concederemos, directa o indirectamente, a (i) cualquier Persona que tenga un mandato legislativo, ejecutivo, administrativo o judicial dentro del Estado de la Autoridad Contratante, que haya sido designada o elegida, a título permanente o no, que esté remunerada o no y cualquiera que sea su nivel jerárquico, (ii) cualquier otra Persona que ejerza una función pública, incluso para una institución del estado o entidad de propiedad estatal, o que preste un servicio público, o (iii) cualquier otra Persona definida como Funcionario Público por las leyes del Estado de la Autoridad Contratante, una ventaja indebida de cualquier naturaleza, para ella misma o para otra Persona o entidad, para que ese Funcionario Público lleve a cabo o se abstenga de llevar a cabo un acto en el ejercicio de sus funciones oficiales.</w:t>
      </w:r>
    </w:p>
    <w:p w14:paraId="1506E8A1" w14:textId="77777777" w:rsidR="00BD5EDD" w:rsidRDefault="3397408B" w:rsidP="00855D34">
      <w:pPr>
        <w:ind w:left="1134" w:hanging="567"/>
      </w:pPr>
      <w:r>
        <w:t>6.4</w:t>
      </w:r>
      <w:r w:rsidR="00BD5EDD">
        <w:tab/>
      </w:r>
      <w:r>
        <w:t>No hemos prometido, ofrecido o concedido ni prometeremos, ofreceremos o concederemos, directa o indirectamente, a cualquier Persona que ocupe una posición ejecutiva en una entidad del sector privado o que trabaje para dicha entidad, cualquiera sea en calidad de que lo hace, una ventaja indebida de cualquier tipo, para ella misma o para otra Persona o entidad, con el fin de que lleve a cabo o se abstenga de llevar a cabo un acto en violación de sus obligaciones legales, contractuales o profesionales.</w:t>
      </w:r>
    </w:p>
    <w:p w14:paraId="5E44AE6E" w14:textId="77777777" w:rsidR="00BD5EDD" w:rsidRDefault="3397408B" w:rsidP="3397408B">
      <w:pPr>
        <w:tabs>
          <w:tab w:val="left" w:pos="1134"/>
        </w:tabs>
        <w:ind w:left="1134" w:hanging="567"/>
      </w:pPr>
      <w:r>
        <w:t>6.5</w:t>
      </w:r>
      <w:r w:rsidR="00BD5EDD">
        <w:tab/>
      </w:r>
      <w:r>
        <w:t>No hemos cometido ni cometeremos ningún acto que pueda influir sobre el proceso de adjudicación del contrato en detrimento de la Autoridad Contratante y, particularmente, ninguna Práctica Anticompetitiva que tenga por objeto o por efecto impedir, restringir o distorsionar la competencia, con la clara intención de limitar a otros participantes el acceso al mercado o el libre ejercicio de la competencia por otras empresas.</w:t>
      </w:r>
    </w:p>
    <w:p w14:paraId="2ADCC45F" w14:textId="77777777" w:rsidR="00BD5EDD" w:rsidRDefault="3397408B" w:rsidP="3397408B">
      <w:pPr>
        <w:tabs>
          <w:tab w:val="left" w:pos="1134"/>
        </w:tabs>
        <w:ind w:left="1134" w:hanging="567"/>
      </w:pPr>
      <w:r>
        <w:t>6.6</w:t>
      </w:r>
      <w:r w:rsidR="00BD5EDD">
        <w:tab/>
      </w:r>
      <w:r>
        <w:t>Ni nosotros, ni ninguno de los miembros de nuestra APCA, ni ninguno de los proveedores, contratistas, subcontratistas, consultores o subconsultores, vamos a comprar o suministrar material, ni vamos a intervenir en sectores que estén bajo embargo de las Naciones Unidas, de la Unión Europea o de Francia.</w:t>
      </w:r>
    </w:p>
    <w:p w14:paraId="1CE5DF43" w14:textId="77777777" w:rsidR="00BD5EDD" w:rsidRDefault="3397408B" w:rsidP="3397408B">
      <w:pPr>
        <w:tabs>
          <w:tab w:val="left" w:pos="1134"/>
        </w:tabs>
        <w:ind w:left="1134" w:hanging="567"/>
      </w:pPr>
      <w:r>
        <w:t>6.7</w:t>
      </w:r>
      <w:r w:rsidR="00BD5EDD">
        <w:tab/>
      </w:r>
      <w:r>
        <w:t>Nos comprometemos a cumplir, y a hacer cumplir al conjunto de nuestros proveedores, contratistas, subcontratistas, consultores o subconsultores, las normas ambientales y sociales internacionales, consistentes con las leyes y normativas aplicables en el país en que se realiza el contrato, incluyendo los convenios fundamentales de la Organización Internacional del Trabajo (OIT) y los tratados ambientales internacionales. Además, nos comprometemos a implementar cualquier medida de mitigación de riesgos ambientales y sociales, cuando se indican en el plan de gestión ambiental y social que provee la Autoridad Contratante.</w:t>
      </w:r>
    </w:p>
    <w:p w14:paraId="0EFD972E" w14:textId="77777777" w:rsidR="00BD5EDD" w:rsidRDefault="3397408B" w:rsidP="00A82374">
      <w:pPr>
        <w:numPr>
          <w:ilvl w:val="0"/>
          <w:numId w:val="41"/>
        </w:numPr>
        <w:spacing w:line="240" w:lineRule="auto"/>
        <w:ind w:left="567" w:hanging="567"/>
        <w:rPr>
          <w:color w:val="000000" w:themeColor="text1"/>
        </w:rPr>
      </w:pPr>
      <w:r w:rsidRPr="3397408B">
        <w:rPr>
          <w:color w:val="000000" w:themeColor="text1"/>
        </w:rPr>
        <w:t>Nosotros, así como los miembros de nuestra APCA y nuestros proveedores, contratistas, subcontratistas, consultores o subconsultores, autorizamos a la AFD a que examine cuentas, archivos y otros documentos relativos al proceso de adquisición y a la ejecución del contrato y que los someta a una auditoría por auditores designados por la AFD.</w:t>
      </w:r>
    </w:p>
    <w:p w14:paraId="2C09CC0C" w14:textId="77777777" w:rsidR="00BD5EDD" w:rsidRDefault="3397408B">
      <w:r>
        <w:t xml:space="preserve">Nombre: </w:t>
      </w:r>
      <w:r w:rsidR="00BD5EDD">
        <w:tab/>
      </w:r>
      <w:r>
        <w:t xml:space="preserve">Como: </w:t>
      </w:r>
      <w:r w:rsidR="00BD5EDD">
        <w:tab/>
      </w:r>
    </w:p>
    <w:p w14:paraId="1768DE30" w14:textId="77777777" w:rsidR="00BD5EDD" w:rsidRDefault="3397408B" w:rsidP="3397408B">
      <w:pPr>
        <w:tabs>
          <w:tab w:val="right" w:pos="9072"/>
        </w:tabs>
      </w:pPr>
      <w:r>
        <w:t xml:space="preserve">Debidamente habilitado a firmar en nombre de </w:t>
      </w:r>
      <w:r w:rsidR="00BD5EDD" w:rsidRPr="3397408B">
        <w:rPr>
          <w:vertAlign w:val="superscript"/>
        </w:rPr>
        <w:footnoteReference w:id="1"/>
      </w:r>
      <w:r>
        <w:t>:</w:t>
      </w:r>
      <w:r w:rsidR="00BD5EDD">
        <w:tab/>
      </w:r>
    </w:p>
    <w:p w14:paraId="52A003C1" w14:textId="77777777" w:rsidR="00BD5EDD" w:rsidRDefault="3397408B" w:rsidP="3397408B">
      <w:pPr>
        <w:tabs>
          <w:tab w:val="right" w:pos="9072"/>
        </w:tabs>
      </w:pPr>
      <w:r>
        <w:t>Firma:</w:t>
      </w:r>
      <w:r w:rsidR="00BD5EDD">
        <w:tab/>
      </w:r>
    </w:p>
    <w:p w14:paraId="1BB62427" w14:textId="4DC34F87" w:rsidR="00BD5EDD" w:rsidRDefault="3397408B" w:rsidP="3397408B">
      <w:r>
        <w:t xml:space="preserve">En la fecha: </w:t>
      </w:r>
      <w:r w:rsidR="00BD5EDD">
        <w:tab/>
      </w:r>
    </w:p>
    <w:p w14:paraId="2150E2DA" w14:textId="70888E63" w:rsidR="00BD5EDD" w:rsidRDefault="00220289" w:rsidP="00855D34">
      <w:pPr>
        <w:spacing w:after="0" w:line="240" w:lineRule="auto"/>
        <w:jc w:val="center"/>
        <w:rPr>
          <w:b/>
          <w:bCs/>
        </w:rPr>
      </w:pPr>
      <w:r>
        <w:br w:type="page"/>
      </w:r>
      <w:r w:rsidR="3397408B" w:rsidRPr="3397408B">
        <w:rPr>
          <w:b/>
          <w:bCs/>
          <w:color w:val="000000" w:themeColor="text1"/>
          <w:sz w:val="28"/>
          <w:szCs w:val="28"/>
        </w:rPr>
        <w:lastRenderedPageBreak/>
        <w:t>Formulario TEC–2:</w:t>
      </w:r>
      <w:r>
        <w:br/>
      </w:r>
      <w:r w:rsidR="3397408B" w:rsidRPr="3397408B">
        <w:rPr>
          <w:b/>
          <w:bCs/>
          <w:color w:val="000000" w:themeColor="text1"/>
          <w:sz w:val="28"/>
          <w:szCs w:val="28"/>
        </w:rPr>
        <w:t>Propuesta técnica</w:t>
      </w:r>
    </w:p>
    <w:p w14:paraId="71782BD6" w14:textId="5E980DAA" w:rsidR="00BD5EDD" w:rsidRDefault="00EB4665" w:rsidP="3397408B">
      <w:pPr>
        <w:spacing w:after="0" w:line="240" w:lineRule="auto"/>
        <w:jc w:val="left"/>
      </w:pPr>
      <w:r>
        <w:tab/>
      </w:r>
    </w:p>
    <w:p w14:paraId="6EDDE6D6" w14:textId="6E8C0F4E" w:rsidR="00BD5EDD" w:rsidRDefault="3397408B" w:rsidP="3397408B">
      <w:pPr>
        <w:spacing w:after="0" w:line="240" w:lineRule="auto"/>
        <w:jc w:val="center"/>
      </w:pPr>
      <w:r w:rsidRPr="003E67CA">
        <w:rPr>
          <w:i/>
          <w:iCs/>
          <w:color w:val="000000" w:themeColor="text1"/>
        </w:rPr>
        <w:t>[el texto siguiente es una sugerencia de estructura de la Propuesta técnica]</w:t>
      </w:r>
    </w:p>
    <w:p w14:paraId="22CA70F3" w14:textId="5B75AACD" w:rsidR="00BD5EDD" w:rsidRDefault="00220289" w:rsidP="3397408B">
      <w:pPr>
        <w:spacing w:after="0" w:line="240" w:lineRule="auto"/>
        <w:jc w:val="left"/>
      </w:pPr>
      <w:r>
        <w:br/>
      </w:r>
    </w:p>
    <w:p w14:paraId="01139A8D" w14:textId="77777777" w:rsidR="00B95E45" w:rsidRDefault="00B95E45" w:rsidP="00B95E45">
      <w:pPr>
        <w:pStyle w:val="Prrafodelista"/>
        <w:numPr>
          <w:ilvl w:val="0"/>
          <w:numId w:val="73"/>
        </w:numPr>
        <w:spacing w:after="0" w:line="240" w:lineRule="auto"/>
        <w:jc w:val="center"/>
      </w:pPr>
      <w:r w:rsidRPr="00AE71FE">
        <w:rPr>
          <w:b/>
          <w:bCs/>
          <w:color w:val="000000" w:themeColor="text1"/>
          <w:sz w:val="24"/>
          <w:szCs w:val="24"/>
        </w:rPr>
        <w:t>Estructura y experiencia del Consultor</w:t>
      </w:r>
      <w:r w:rsidRPr="00AE71FE">
        <w:rPr>
          <w:i/>
          <w:iCs/>
          <w:color w:val="000000" w:themeColor="text1"/>
        </w:rPr>
        <w:t xml:space="preserve"> (Máximo 20 páginas)</w:t>
      </w:r>
    </w:p>
    <w:p w14:paraId="0AAB1913" w14:textId="5377C25F" w:rsidR="00BD5EDD" w:rsidRPr="00855D34" w:rsidRDefault="00BD5EDD" w:rsidP="00855D34">
      <w:pPr>
        <w:spacing w:after="0" w:line="240" w:lineRule="auto"/>
        <w:jc w:val="center"/>
        <w:rPr>
          <w:b/>
          <w:bCs/>
          <w:color w:val="000000" w:themeColor="text1"/>
          <w:sz w:val="24"/>
          <w:szCs w:val="24"/>
        </w:rPr>
      </w:pPr>
    </w:p>
    <w:p w14:paraId="643DDDD1" w14:textId="7A7C2654" w:rsidR="00BD5EDD" w:rsidRDefault="3397408B" w:rsidP="3397408B">
      <w:pPr>
        <w:spacing w:after="0" w:line="240" w:lineRule="auto"/>
        <w:rPr>
          <w:i/>
          <w:iCs/>
          <w:color w:val="000000" w:themeColor="text1"/>
        </w:rPr>
      </w:pPr>
      <w:r w:rsidRPr="3397408B">
        <w:rPr>
          <w:i/>
          <w:iCs/>
          <w:color w:val="000000" w:themeColor="text1"/>
        </w:rPr>
        <w:t>[Indicar aquí una breve descripción de su empresa/oficina y de su organización, y - en el caso de una APCA - de cada uno de los miembros que participarán en los Servicios, incluyendo un organigrama, la lista de los miembros del consejo de dirección, el dueño beneficiario.]</w:t>
      </w:r>
    </w:p>
    <w:p w14:paraId="7957FA1F" w14:textId="77777777" w:rsidR="00081809" w:rsidRDefault="00081809" w:rsidP="3397408B">
      <w:pPr>
        <w:spacing w:after="0" w:line="240" w:lineRule="auto"/>
        <w:jc w:val="left"/>
      </w:pPr>
    </w:p>
    <w:tbl>
      <w:tblPr>
        <w:tblW w:w="0" w:type="auto"/>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firstRow="0" w:lastRow="0" w:firstColumn="0" w:lastColumn="0" w:noHBand="0" w:noVBand="0"/>
      </w:tblPr>
      <w:tblGrid>
        <w:gridCol w:w="3116"/>
        <w:gridCol w:w="1551"/>
        <w:gridCol w:w="714"/>
        <w:gridCol w:w="606"/>
        <w:gridCol w:w="785"/>
        <w:gridCol w:w="1238"/>
        <w:gridCol w:w="1013"/>
      </w:tblGrid>
      <w:tr w:rsidR="00081809" w:rsidRPr="00F860CB" w14:paraId="6F9B8F02" w14:textId="77777777" w:rsidTr="00E132AE">
        <w:trPr>
          <w:cantSplit/>
          <w:trHeight w:val="250"/>
        </w:trPr>
        <w:tc>
          <w:tcPr>
            <w:tcW w:w="0" w:type="auto"/>
            <w:vMerge w:val="restart"/>
            <w:vAlign w:val="center"/>
          </w:tcPr>
          <w:p w14:paraId="3F236196" w14:textId="5DE00DE3" w:rsidR="00081809" w:rsidRPr="00D2553F" w:rsidRDefault="00081809" w:rsidP="00E132AE">
            <w:pPr>
              <w:pStyle w:val="Normal2"/>
              <w:jc w:val="center"/>
              <w:rPr>
                <w:rFonts w:asciiTheme="minorHAnsi" w:hAnsiTheme="minorHAnsi" w:cstheme="minorHAnsi"/>
                <w:sz w:val="18"/>
                <w:szCs w:val="18"/>
                <w:lang w:val="es-ES"/>
              </w:rPr>
            </w:pPr>
            <w:r w:rsidRPr="00D2553F">
              <w:rPr>
                <w:i/>
                <w:iCs/>
                <w:color w:val="000000" w:themeColor="text1"/>
                <w:sz w:val="18"/>
                <w:szCs w:val="18"/>
              </w:rPr>
              <w:t>[Se presentará las referencias relevantes realizadas en los 10 últimos años según el siguiente formato (o similar presentando todas las informaciones requeridas) ]</w:t>
            </w:r>
            <w:r w:rsidRPr="00D2553F">
              <w:rPr>
                <w:rFonts w:asciiTheme="minorHAnsi" w:hAnsiTheme="minorHAnsi" w:cstheme="minorHAnsi"/>
                <w:sz w:val="18"/>
                <w:szCs w:val="18"/>
                <w:lang w:val="es-ES"/>
              </w:rPr>
              <w:t>Título y país de ejecución del Proyecto</w:t>
            </w:r>
          </w:p>
        </w:tc>
        <w:tc>
          <w:tcPr>
            <w:tcW w:w="0" w:type="auto"/>
            <w:vMerge w:val="restart"/>
            <w:vAlign w:val="center"/>
          </w:tcPr>
          <w:p w14:paraId="4B639347" w14:textId="77777777" w:rsidR="00081809" w:rsidRPr="00D2553F" w:rsidRDefault="00081809" w:rsidP="00E132AE">
            <w:pPr>
              <w:pStyle w:val="Normal2"/>
              <w:jc w:val="center"/>
              <w:rPr>
                <w:rFonts w:asciiTheme="minorHAnsi" w:hAnsiTheme="minorHAnsi" w:cstheme="minorHAnsi"/>
                <w:sz w:val="18"/>
                <w:szCs w:val="18"/>
                <w:lang w:val="es-ES"/>
              </w:rPr>
            </w:pPr>
          </w:p>
          <w:p w14:paraId="4615F830" w14:textId="77777777" w:rsidR="00081809" w:rsidRPr="00D2553F" w:rsidRDefault="00081809" w:rsidP="00E132AE">
            <w:pPr>
              <w:pStyle w:val="Normal2"/>
              <w:jc w:val="center"/>
              <w:rPr>
                <w:rFonts w:asciiTheme="minorHAnsi" w:hAnsiTheme="minorHAnsi" w:cstheme="minorHAnsi"/>
                <w:sz w:val="18"/>
                <w:szCs w:val="18"/>
                <w:lang w:val="es-ES"/>
              </w:rPr>
            </w:pPr>
          </w:p>
          <w:p w14:paraId="53DF2AC5" w14:textId="77777777" w:rsidR="00081809" w:rsidRPr="00D2553F" w:rsidRDefault="00081809" w:rsidP="00E132AE">
            <w:pPr>
              <w:pStyle w:val="Normal2"/>
              <w:jc w:val="center"/>
              <w:rPr>
                <w:rFonts w:asciiTheme="minorHAnsi" w:hAnsiTheme="minorHAnsi" w:cstheme="minorHAnsi"/>
                <w:sz w:val="18"/>
                <w:szCs w:val="18"/>
                <w:lang w:val="es-ES"/>
              </w:rPr>
            </w:pPr>
            <w:r w:rsidRPr="00D2553F">
              <w:rPr>
                <w:rFonts w:asciiTheme="minorHAnsi" w:hAnsiTheme="minorHAnsi" w:cstheme="minorHAnsi"/>
                <w:sz w:val="18"/>
                <w:szCs w:val="18"/>
                <w:lang w:val="es-ES"/>
              </w:rPr>
              <w:t>Objeto y descripción de las actividades ejecutadas por la empresa</w:t>
            </w:r>
          </w:p>
          <w:p w14:paraId="33789F89" w14:textId="77777777" w:rsidR="00081809" w:rsidRPr="00D2553F" w:rsidRDefault="00081809" w:rsidP="00E132AE">
            <w:pPr>
              <w:pStyle w:val="Normal2"/>
              <w:jc w:val="center"/>
              <w:rPr>
                <w:rFonts w:asciiTheme="minorHAnsi" w:hAnsiTheme="minorHAnsi" w:cstheme="minorHAnsi"/>
                <w:sz w:val="18"/>
                <w:szCs w:val="18"/>
                <w:lang w:val="es-ES"/>
              </w:rPr>
            </w:pPr>
          </w:p>
        </w:tc>
        <w:tc>
          <w:tcPr>
            <w:tcW w:w="0" w:type="auto"/>
            <w:vMerge w:val="restart"/>
            <w:vAlign w:val="center"/>
          </w:tcPr>
          <w:p w14:paraId="358D07B0" w14:textId="77777777" w:rsidR="00081809" w:rsidRPr="00D2553F" w:rsidRDefault="00081809" w:rsidP="00E132AE">
            <w:pPr>
              <w:pStyle w:val="Normal2"/>
              <w:ind w:left="-113" w:right="-113"/>
              <w:jc w:val="center"/>
              <w:rPr>
                <w:rFonts w:asciiTheme="minorHAnsi" w:hAnsiTheme="minorHAnsi" w:cstheme="minorHAnsi"/>
                <w:sz w:val="18"/>
                <w:szCs w:val="18"/>
                <w:lang w:val="es-ES"/>
              </w:rPr>
            </w:pPr>
          </w:p>
          <w:p w14:paraId="7E6CB843" w14:textId="77777777" w:rsidR="00081809" w:rsidRPr="00D2553F" w:rsidRDefault="00081809" w:rsidP="00E132AE">
            <w:pPr>
              <w:pStyle w:val="Normal2"/>
              <w:ind w:left="-113" w:right="-113"/>
              <w:jc w:val="center"/>
              <w:rPr>
                <w:rFonts w:asciiTheme="minorHAnsi" w:hAnsiTheme="minorHAnsi" w:cstheme="minorHAnsi"/>
                <w:sz w:val="18"/>
                <w:szCs w:val="18"/>
                <w:lang w:val="es-ES"/>
              </w:rPr>
            </w:pPr>
            <w:r w:rsidRPr="00D2553F">
              <w:rPr>
                <w:rFonts w:asciiTheme="minorHAnsi" w:hAnsiTheme="minorHAnsi" w:cstheme="minorHAnsi"/>
                <w:sz w:val="18"/>
                <w:szCs w:val="18"/>
                <w:lang w:val="es-ES"/>
              </w:rPr>
              <w:t>Cliente</w:t>
            </w:r>
            <w:r w:rsidRPr="00D2553F">
              <w:rPr>
                <w:rStyle w:val="Refdenotaalpie"/>
                <w:rFonts w:asciiTheme="minorHAnsi" w:hAnsiTheme="minorHAnsi" w:cstheme="minorHAnsi"/>
                <w:sz w:val="18"/>
                <w:szCs w:val="18"/>
                <w:lang w:val="es-ES"/>
              </w:rPr>
              <w:footnoteReference w:id="2"/>
            </w:r>
          </w:p>
          <w:p w14:paraId="2BE5CD90" w14:textId="77777777" w:rsidR="00081809" w:rsidRPr="00D2553F" w:rsidRDefault="00081809" w:rsidP="00E132AE">
            <w:pPr>
              <w:pStyle w:val="Normal2"/>
              <w:jc w:val="center"/>
              <w:rPr>
                <w:rFonts w:asciiTheme="minorHAnsi" w:hAnsiTheme="minorHAnsi" w:cstheme="minorHAnsi"/>
                <w:sz w:val="18"/>
                <w:szCs w:val="18"/>
                <w:lang w:val="es-ES"/>
              </w:rPr>
            </w:pPr>
          </w:p>
        </w:tc>
        <w:tc>
          <w:tcPr>
            <w:tcW w:w="0" w:type="auto"/>
            <w:vMerge w:val="restart"/>
            <w:vAlign w:val="center"/>
          </w:tcPr>
          <w:p w14:paraId="2A0BE475" w14:textId="77777777" w:rsidR="00081809" w:rsidRPr="00D2553F" w:rsidRDefault="00081809" w:rsidP="00E132AE">
            <w:pPr>
              <w:pStyle w:val="Normal2"/>
              <w:ind w:left="-113" w:right="-113"/>
              <w:jc w:val="center"/>
              <w:rPr>
                <w:rFonts w:asciiTheme="minorHAnsi" w:hAnsiTheme="minorHAnsi" w:cstheme="minorHAnsi"/>
                <w:sz w:val="18"/>
                <w:szCs w:val="18"/>
                <w:lang w:val="es-ES"/>
              </w:rPr>
            </w:pPr>
          </w:p>
          <w:p w14:paraId="2548197F" w14:textId="77777777" w:rsidR="00081809" w:rsidRPr="00D2553F" w:rsidRDefault="00081809" w:rsidP="00E132AE">
            <w:pPr>
              <w:pStyle w:val="Normal2"/>
              <w:ind w:left="-113" w:right="-113"/>
              <w:jc w:val="center"/>
              <w:rPr>
                <w:rFonts w:asciiTheme="minorHAnsi" w:hAnsiTheme="minorHAnsi" w:cstheme="minorHAnsi"/>
                <w:sz w:val="18"/>
                <w:szCs w:val="18"/>
                <w:lang w:val="es-ES"/>
              </w:rPr>
            </w:pPr>
          </w:p>
          <w:p w14:paraId="5A06F16E" w14:textId="77777777" w:rsidR="00081809" w:rsidRPr="00D2553F" w:rsidRDefault="00081809" w:rsidP="00E132AE">
            <w:pPr>
              <w:pStyle w:val="Normal2"/>
              <w:ind w:left="-113" w:right="-113"/>
              <w:jc w:val="center"/>
              <w:rPr>
                <w:rFonts w:asciiTheme="minorHAnsi" w:hAnsiTheme="minorHAnsi" w:cstheme="minorHAnsi"/>
                <w:sz w:val="18"/>
                <w:szCs w:val="18"/>
                <w:lang w:val="es-ES"/>
              </w:rPr>
            </w:pPr>
            <w:r w:rsidRPr="00D2553F">
              <w:rPr>
                <w:rFonts w:asciiTheme="minorHAnsi" w:hAnsiTheme="minorHAnsi" w:cstheme="minorHAnsi"/>
                <w:sz w:val="18"/>
                <w:szCs w:val="18"/>
                <w:lang w:val="es-ES"/>
              </w:rPr>
              <w:t>Papel</w:t>
            </w:r>
            <w:r w:rsidRPr="00D2553F">
              <w:rPr>
                <w:rStyle w:val="Refdenotaalpie"/>
                <w:rFonts w:asciiTheme="minorHAnsi" w:hAnsiTheme="minorHAnsi" w:cstheme="minorHAnsi"/>
                <w:sz w:val="18"/>
                <w:szCs w:val="18"/>
                <w:lang w:val="es-ES"/>
              </w:rPr>
              <w:footnoteReference w:id="3"/>
            </w:r>
          </w:p>
          <w:p w14:paraId="5768F010" w14:textId="77777777" w:rsidR="00081809" w:rsidRPr="00D2553F" w:rsidRDefault="00081809" w:rsidP="00E132AE">
            <w:pPr>
              <w:pStyle w:val="Normal2"/>
              <w:ind w:left="-113" w:right="-113"/>
              <w:jc w:val="center"/>
              <w:rPr>
                <w:rFonts w:asciiTheme="minorHAnsi" w:hAnsiTheme="minorHAnsi" w:cstheme="minorHAnsi"/>
                <w:sz w:val="18"/>
                <w:szCs w:val="18"/>
                <w:lang w:val="es-ES"/>
              </w:rPr>
            </w:pPr>
          </w:p>
        </w:tc>
        <w:tc>
          <w:tcPr>
            <w:tcW w:w="0" w:type="auto"/>
            <w:vMerge w:val="restart"/>
            <w:vAlign w:val="center"/>
          </w:tcPr>
          <w:p w14:paraId="6FCE6D40" w14:textId="77777777" w:rsidR="00081809" w:rsidRPr="00D2553F" w:rsidRDefault="00081809" w:rsidP="00E132AE">
            <w:pPr>
              <w:pStyle w:val="Normal2"/>
              <w:ind w:right="-113"/>
              <w:rPr>
                <w:rFonts w:asciiTheme="minorHAnsi" w:hAnsiTheme="minorHAnsi" w:cstheme="minorHAnsi"/>
                <w:sz w:val="18"/>
                <w:szCs w:val="18"/>
                <w:lang w:val="es-ES"/>
              </w:rPr>
            </w:pPr>
            <w:r w:rsidRPr="00D2553F">
              <w:rPr>
                <w:rFonts w:asciiTheme="minorHAnsi" w:hAnsiTheme="minorHAnsi" w:cstheme="minorHAnsi"/>
                <w:sz w:val="18"/>
                <w:szCs w:val="18"/>
                <w:lang w:val="es-ES"/>
              </w:rPr>
              <w:t>Monto total</w:t>
            </w:r>
          </w:p>
        </w:tc>
        <w:tc>
          <w:tcPr>
            <w:tcW w:w="0" w:type="auto"/>
            <w:vMerge w:val="restart"/>
            <w:tcBorders>
              <w:right w:val="single" w:sz="4" w:space="0" w:color="000000"/>
            </w:tcBorders>
            <w:vAlign w:val="center"/>
          </w:tcPr>
          <w:p w14:paraId="5D422F7A" w14:textId="77777777" w:rsidR="00081809" w:rsidRPr="00D2553F" w:rsidRDefault="00081809" w:rsidP="00E132AE">
            <w:pPr>
              <w:pStyle w:val="Normal2"/>
              <w:tabs>
                <w:tab w:val="left" w:pos="970"/>
              </w:tabs>
              <w:ind w:right="-113"/>
              <w:jc w:val="center"/>
              <w:rPr>
                <w:rFonts w:asciiTheme="minorHAnsi" w:hAnsiTheme="minorHAnsi" w:cstheme="minorHAnsi"/>
                <w:bCs/>
                <w:sz w:val="18"/>
                <w:szCs w:val="18"/>
                <w:lang w:val="es-ES"/>
              </w:rPr>
            </w:pPr>
            <w:r w:rsidRPr="00D2553F">
              <w:rPr>
                <w:rFonts w:asciiTheme="minorHAnsi" w:hAnsiTheme="minorHAnsi" w:cstheme="minorHAnsi"/>
                <w:sz w:val="18"/>
                <w:szCs w:val="18"/>
                <w:lang w:val="es-ES"/>
              </w:rPr>
              <w:t>% de participación</w:t>
            </w:r>
          </w:p>
        </w:tc>
        <w:tc>
          <w:tcPr>
            <w:tcW w:w="0" w:type="auto"/>
            <w:tcBorders>
              <w:top w:val="double" w:sz="6" w:space="0" w:color="000000"/>
              <w:left w:val="single" w:sz="4" w:space="0" w:color="000000"/>
              <w:bottom w:val="nil"/>
              <w:right w:val="double" w:sz="6" w:space="0" w:color="000000"/>
            </w:tcBorders>
            <w:vAlign w:val="center"/>
          </w:tcPr>
          <w:p w14:paraId="4F2445A5" w14:textId="77777777" w:rsidR="00081809" w:rsidRPr="00D2553F" w:rsidRDefault="00081809" w:rsidP="00E132AE">
            <w:pPr>
              <w:pStyle w:val="Normal2"/>
              <w:jc w:val="center"/>
              <w:rPr>
                <w:rFonts w:asciiTheme="minorHAnsi" w:hAnsiTheme="minorHAnsi" w:cstheme="minorHAnsi"/>
                <w:bCs/>
                <w:sz w:val="18"/>
                <w:szCs w:val="18"/>
                <w:lang w:val="es-ES"/>
              </w:rPr>
            </w:pPr>
          </w:p>
          <w:p w14:paraId="3D909B1D" w14:textId="77777777" w:rsidR="00081809" w:rsidRPr="00D2553F" w:rsidRDefault="00081809" w:rsidP="00E132AE">
            <w:pPr>
              <w:pStyle w:val="Normal2"/>
              <w:jc w:val="center"/>
              <w:rPr>
                <w:rFonts w:asciiTheme="minorHAnsi" w:hAnsiTheme="minorHAnsi" w:cstheme="minorHAnsi"/>
                <w:bCs/>
                <w:sz w:val="18"/>
                <w:szCs w:val="18"/>
                <w:lang w:val="es-ES"/>
              </w:rPr>
            </w:pPr>
            <w:r w:rsidRPr="00D2553F">
              <w:rPr>
                <w:rFonts w:asciiTheme="minorHAnsi" w:hAnsiTheme="minorHAnsi" w:cstheme="minorHAnsi"/>
                <w:bCs/>
                <w:sz w:val="18"/>
                <w:szCs w:val="18"/>
                <w:lang w:val="es-ES"/>
              </w:rPr>
              <w:t>Periodo ejecución</w:t>
            </w:r>
          </w:p>
        </w:tc>
      </w:tr>
      <w:tr w:rsidR="00081809" w:rsidRPr="00F860CB" w14:paraId="5721053C" w14:textId="77777777" w:rsidTr="00E132AE">
        <w:trPr>
          <w:cantSplit/>
          <w:trHeight w:val="56"/>
        </w:trPr>
        <w:tc>
          <w:tcPr>
            <w:tcW w:w="0" w:type="auto"/>
            <w:vMerge/>
            <w:vAlign w:val="center"/>
          </w:tcPr>
          <w:p w14:paraId="3DCA3A03" w14:textId="77777777" w:rsidR="00081809" w:rsidRPr="00D2553F" w:rsidRDefault="00081809" w:rsidP="00E132AE">
            <w:pPr>
              <w:pStyle w:val="Normal2"/>
              <w:jc w:val="center"/>
              <w:rPr>
                <w:rFonts w:asciiTheme="minorHAnsi" w:hAnsiTheme="minorHAnsi" w:cstheme="minorHAnsi"/>
                <w:sz w:val="18"/>
                <w:szCs w:val="18"/>
                <w:lang w:val="es-ES"/>
              </w:rPr>
            </w:pPr>
          </w:p>
        </w:tc>
        <w:tc>
          <w:tcPr>
            <w:tcW w:w="0" w:type="auto"/>
            <w:vMerge/>
            <w:vAlign w:val="center"/>
          </w:tcPr>
          <w:p w14:paraId="1220495A" w14:textId="77777777" w:rsidR="00081809" w:rsidRPr="00D2553F" w:rsidRDefault="00081809" w:rsidP="00E132AE">
            <w:pPr>
              <w:pStyle w:val="Normal2"/>
              <w:jc w:val="center"/>
              <w:rPr>
                <w:rFonts w:asciiTheme="minorHAnsi" w:hAnsiTheme="minorHAnsi" w:cstheme="minorHAnsi"/>
                <w:sz w:val="18"/>
                <w:szCs w:val="18"/>
                <w:lang w:val="es-ES"/>
              </w:rPr>
            </w:pPr>
          </w:p>
        </w:tc>
        <w:tc>
          <w:tcPr>
            <w:tcW w:w="0" w:type="auto"/>
            <w:vMerge/>
            <w:vAlign w:val="center"/>
          </w:tcPr>
          <w:p w14:paraId="7BAAC760" w14:textId="77777777" w:rsidR="00081809" w:rsidRPr="00D2553F" w:rsidRDefault="00081809" w:rsidP="00E132AE">
            <w:pPr>
              <w:pStyle w:val="Normal2"/>
              <w:jc w:val="center"/>
              <w:rPr>
                <w:rFonts w:asciiTheme="minorHAnsi" w:hAnsiTheme="minorHAnsi" w:cstheme="minorHAnsi"/>
                <w:sz w:val="18"/>
                <w:szCs w:val="18"/>
                <w:lang w:val="es-ES"/>
              </w:rPr>
            </w:pPr>
          </w:p>
        </w:tc>
        <w:tc>
          <w:tcPr>
            <w:tcW w:w="0" w:type="auto"/>
            <w:vMerge/>
            <w:vAlign w:val="center"/>
          </w:tcPr>
          <w:p w14:paraId="61AFAB3A" w14:textId="77777777" w:rsidR="00081809" w:rsidRPr="00D2553F" w:rsidRDefault="00081809" w:rsidP="00E132AE">
            <w:pPr>
              <w:pStyle w:val="Normal2"/>
              <w:jc w:val="center"/>
              <w:rPr>
                <w:rFonts w:asciiTheme="minorHAnsi" w:hAnsiTheme="minorHAnsi" w:cstheme="minorHAnsi"/>
                <w:sz w:val="18"/>
                <w:szCs w:val="18"/>
                <w:lang w:val="es-ES"/>
              </w:rPr>
            </w:pPr>
          </w:p>
        </w:tc>
        <w:tc>
          <w:tcPr>
            <w:tcW w:w="0" w:type="auto"/>
            <w:vMerge/>
            <w:vAlign w:val="center"/>
          </w:tcPr>
          <w:p w14:paraId="2B48CBEE" w14:textId="77777777" w:rsidR="00081809" w:rsidRPr="00D2553F" w:rsidRDefault="00081809" w:rsidP="00E132AE">
            <w:pPr>
              <w:pStyle w:val="Normal2"/>
              <w:jc w:val="center"/>
              <w:rPr>
                <w:rFonts w:asciiTheme="minorHAnsi" w:hAnsiTheme="minorHAnsi" w:cstheme="minorHAnsi"/>
                <w:sz w:val="18"/>
                <w:szCs w:val="18"/>
                <w:lang w:val="es-ES"/>
              </w:rPr>
            </w:pPr>
          </w:p>
        </w:tc>
        <w:tc>
          <w:tcPr>
            <w:tcW w:w="0" w:type="auto"/>
            <w:vMerge/>
            <w:tcBorders>
              <w:right w:val="single" w:sz="4" w:space="0" w:color="000000"/>
            </w:tcBorders>
            <w:vAlign w:val="center"/>
          </w:tcPr>
          <w:p w14:paraId="22C4269B" w14:textId="77777777" w:rsidR="00081809" w:rsidRPr="00D2553F" w:rsidRDefault="00081809" w:rsidP="00E132AE">
            <w:pPr>
              <w:pStyle w:val="Normal2"/>
              <w:tabs>
                <w:tab w:val="left" w:pos="970"/>
              </w:tabs>
              <w:jc w:val="center"/>
              <w:rPr>
                <w:rFonts w:asciiTheme="minorHAnsi" w:hAnsiTheme="minorHAnsi" w:cstheme="minorHAnsi"/>
                <w:sz w:val="18"/>
                <w:szCs w:val="18"/>
                <w:lang w:val="es-ES"/>
              </w:rPr>
            </w:pPr>
          </w:p>
        </w:tc>
        <w:tc>
          <w:tcPr>
            <w:tcW w:w="0" w:type="auto"/>
            <w:tcBorders>
              <w:top w:val="nil"/>
              <w:left w:val="single" w:sz="4" w:space="0" w:color="000000"/>
              <w:bottom w:val="single" w:sz="4" w:space="0" w:color="000000"/>
              <w:right w:val="double" w:sz="6" w:space="0" w:color="000000"/>
            </w:tcBorders>
            <w:vAlign w:val="center"/>
          </w:tcPr>
          <w:p w14:paraId="5A09C42D" w14:textId="77777777" w:rsidR="00081809" w:rsidRPr="00D2553F" w:rsidRDefault="00081809" w:rsidP="00E132AE">
            <w:pPr>
              <w:pStyle w:val="Normal2"/>
              <w:jc w:val="center"/>
              <w:rPr>
                <w:rFonts w:asciiTheme="minorHAnsi" w:hAnsiTheme="minorHAnsi" w:cstheme="minorHAnsi"/>
                <w:sz w:val="18"/>
                <w:szCs w:val="18"/>
                <w:lang w:val="es-ES"/>
              </w:rPr>
            </w:pPr>
            <w:r w:rsidRPr="00D2553F">
              <w:rPr>
                <w:rFonts w:asciiTheme="minorHAnsi" w:hAnsiTheme="minorHAnsi" w:cstheme="minorHAnsi"/>
                <w:sz w:val="18"/>
                <w:szCs w:val="18"/>
                <w:lang w:val="es-ES"/>
              </w:rPr>
              <w:t>(Inicio</w:t>
            </w:r>
          </w:p>
          <w:p w14:paraId="43B7D135" w14:textId="77777777" w:rsidR="00081809" w:rsidRPr="00D2553F" w:rsidRDefault="00081809" w:rsidP="00E132AE">
            <w:pPr>
              <w:pStyle w:val="Normal2"/>
              <w:jc w:val="center"/>
              <w:rPr>
                <w:rFonts w:asciiTheme="minorHAnsi" w:hAnsiTheme="minorHAnsi" w:cstheme="minorHAnsi"/>
                <w:sz w:val="18"/>
                <w:szCs w:val="18"/>
                <w:lang w:val="es-ES"/>
              </w:rPr>
            </w:pPr>
            <w:r w:rsidRPr="00D2553F">
              <w:rPr>
                <w:rFonts w:asciiTheme="minorHAnsi" w:hAnsiTheme="minorHAnsi" w:cstheme="minorHAnsi"/>
                <w:sz w:val="18"/>
                <w:szCs w:val="18"/>
                <w:lang w:val="es-ES"/>
              </w:rPr>
              <w:t>Fin)</w:t>
            </w:r>
          </w:p>
          <w:p w14:paraId="7DE1B671" w14:textId="77777777" w:rsidR="00081809" w:rsidRPr="00D2553F" w:rsidRDefault="00081809" w:rsidP="00E132AE">
            <w:pPr>
              <w:pStyle w:val="Normal2"/>
              <w:jc w:val="center"/>
              <w:rPr>
                <w:rFonts w:asciiTheme="minorHAnsi" w:hAnsiTheme="minorHAnsi" w:cstheme="minorHAnsi"/>
                <w:sz w:val="18"/>
                <w:szCs w:val="18"/>
                <w:lang w:val="es-ES"/>
              </w:rPr>
            </w:pPr>
          </w:p>
        </w:tc>
      </w:tr>
      <w:tr w:rsidR="00081809" w:rsidRPr="00F860CB" w14:paraId="68C7E5EF" w14:textId="77777777" w:rsidTr="00E132AE">
        <w:trPr>
          <w:trHeight w:val="300"/>
        </w:trPr>
        <w:tc>
          <w:tcPr>
            <w:tcW w:w="0" w:type="auto"/>
            <w:vAlign w:val="center"/>
          </w:tcPr>
          <w:p w14:paraId="28D2B620" w14:textId="77777777" w:rsidR="00081809" w:rsidRPr="00F860CB" w:rsidRDefault="00081809" w:rsidP="00E132AE">
            <w:pPr>
              <w:pStyle w:val="Normal2"/>
              <w:jc w:val="center"/>
              <w:rPr>
                <w:rFonts w:asciiTheme="minorHAnsi" w:hAnsiTheme="minorHAnsi" w:cstheme="minorHAnsi"/>
                <w:lang w:val="es-ES"/>
              </w:rPr>
            </w:pPr>
          </w:p>
        </w:tc>
        <w:tc>
          <w:tcPr>
            <w:tcW w:w="0" w:type="auto"/>
            <w:vAlign w:val="center"/>
          </w:tcPr>
          <w:p w14:paraId="36A1AF9C" w14:textId="77777777" w:rsidR="00081809" w:rsidRPr="00F860CB" w:rsidRDefault="00081809" w:rsidP="00E132AE">
            <w:pPr>
              <w:pStyle w:val="Normal2"/>
              <w:jc w:val="center"/>
              <w:rPr>
                <w:rFonts w:asciiTheme="minorHAnsi" w:hAnsiTheme="minorHAnsi" w:cstheme="minorHAnsi"/>
                <w:lang w:val="es-ES"/>
              </w:rPr>
            </w:pPr>
          </w:p>
        </w:tc>
        <w:tc>
          <w:tcPr>
            <w:tcW w:w="0" w:type="auto"/>
            <w:vAlign w:val="center"/>
          </w:tcPr>
          <w:p w14:paraId="73DAC02C" w14:textId="77777777" w:rsidR="00081809" w:rsidRPr="00F860CB" w:rsidRDefault="00081809" w:rsidP="00E132AE">
            <w:pPr>
              <w:pStyle w:val="Normal2"/>
              <w:jc w:val="center"/>
              <w:rPr>
                <w:rFonts w:asciiTheme="minorHAnsi" w:hAnsiTheme="minorHAnsi" w:cstheme="minorHAnsi"/>
                <w:lang w:val="es-ES"/>
              </w:rPr>
            </w:pPr>
          </w:p>
        </w:tc>
        <w:tc>
          <w:tcPr>
            <w:tcW w:w="0" w:type="auto"/>
            <w:vAlign w:val="center"/>
          </w:tcPr>
          <w:p w14:paraId="2A0B4349" w14:textId="77777777" w:rsidR="00081809" w:rsidRPr="00F860CB" w:rsidRDefault="00081809" w:rsidP="00E132AE">
            <w:pPr>
              <w:pStyle w:val="Normal2"/>
              <w:jc w:val="center"/>
              <w:rPr>
                <w:rFonts w:asciiTheme="minorHAnsi" w:hAnsiTheme="minorHAnsi" w:cstheme="minorHAnsi"/>
                <w:lang w:val="es-ES"/>
              </w:rPr>
            </w:pPr>
          </w:p>
        </w:tc>
        <w:tc>
          <w:tcPr>
            <w:tcW w:w="0" w:type="auto"/>
            <w:vAlign w:val="center"/>
          </w:tcPr>
          <w:p w14:paraId="0D20FF32" w14:textId="77777777" w:rsidR="00081809" w:rsidRPr="00F860CB" w:rsidRDefault="00081809" w:rsidP="00E132AE">
            <w:pPr>
              <w:pStyle w:val="Normal2"/>
              <w:jc w:val="center"/>
              <w:rPr>
                <w:rFonts w:asciiTheme="minorHAnsi" w:hAnsiTheme="minorHAnsi" w:cstheme="minorHAnsi"/>
                <w:lang w:val="es-ES"/>
              </w:rPr>
            </w:pPr>
          </w:p>
        </w:tc>
        <w:tc>
          <w:tcPr>
            <w:tcW w:w="0" w:type="auto"/>
            <w:vAlign w:val="center"/>
          </w:tcPr>
          <w:p w14:paraId="45EAD311" w14:textId="77777777" w:rsidR="00081809" w:rsidRPr="00F860CB" w:rsidRDefault="00081809" w:rsidP="00E132AE">
            <w:pPr>
              <w:pStyle w:val="Normal2"/>
              <w:tabs>
                <w:tab w:val="left" w:pos="970"/>
              </w:tabs>
              <w:jc w:val="center"/>
              <w:rPr>
                <w:rFonts w:asciiTheme="minorHAnsi" w:hAnsiTheme="minorHAnsi" w:cstheme="minorHAnsi"/>
                <w:lang w:val="es-ES"/>
              </w:rPr>
            </w:pPr>
          </w:p>
        </w:tc>
        <w:tc>
          <w:tcPr>
            <w:tcW w:w="0" w:type="auto"/>
            <w:vAlign w:val="center"/>
          </w:tcPr>
          <w:p w14:paraId="5CB00BF7" w14:textId="77777777" w:rsidR="00081809" w:rsidRPr="00F860CB" w:rsidRDefault="00081809" w:rsidP="00E132AE">
            <w:pPr>
              <w:pStyle w:val="Normal2"/>
              <w:jc w:val="center"/>
              <w:rPr>
                <w:rFonts w:asciiTheme="minorHAnsi" w:hAnsiTheme="minorHAnsi" w:cstheme="minorHAnsi"/>
                <w:lang w:val="es-ES"/>
              </w:rPr>
            </w:pPr>
          </w:p>
        </w:tc>
      </w:tr>
    </w:tbl>
    <w:p w14:paraId="2D7D5946" w14:textId="00F2B009" w:rsidR="00BD5EDD" w:rsidRDefault="00220289" w:rsidP="3397408B">
      <w:pPr>
        <w:spacing w:after="0" w:line="240" w:lineRule="auto"/>
        <w:jc w:val="left"/>
      </w:pPr>
      <w:r>
        <w:br/>
      </w:r>
    </w:p>
    <w:p w14:paraId="7957E3EC" w14:textId="75DEB57B" w:rsidR="00832E84" w:rsidRPr="00855D34" w:rsidRDefault="00832E84" w:rsidP="00855D34">
      <w:pPr>
        <w:pStyle w:val="Prrafodelista"/>
        <w:numPr>
          <w:ilvl w:val="0"/>
          <w:numId w:val="73"/>
        </w:numPr>
        <w:spacing w:after="0" w:line="240" w:lineRule="auto"/>
        <w:jc w:val="center"/>
        <w:rPr>
          <w:b/>
          <w:bCs/>
          <w:color w:val="000000" w:themeColor="text1"/>
          <w:sz w:val="24"/>
          <w:szCs w:val="24"/>
        </w:rPr>
      </w:pPr>
      <w:r w:rsidRPr="00855D34">
        <w:rPr>
          <w:b/>
          <w:bCs/>
          <w:color w:val="000000" w:themeColor="text1"/>
          <w:sz w:val="24"/>
          <w:szCs w:val="24"/>
        </w:rPr>
        <w:t xml:space="preserve">Descripción del enfoque, la metodología y el plan de trabajo para responder a los Términos de Referencia </w:t>
      </w:r>
      <w:r w:rsidRPr="00855D34">
        <w:rPr>
          <w:i/>
          <w:iCs/>
          <w:color w:val="000000" w:themeColor="text1"/>
        </w:rPr>
        <w:t>(Máximo 30 páginas)</w:t>
      </w:r>
    </w:p>
    <w:p w14:paraId="2161A40A" w14:textId="5F104386" w:rsidR="00BD5EDD" w:rsidRDefault="00220289" w:rsidP="3397408B">
      <w:pPr>
        <w:spacing w:after="0" w:line="240" w:lineRule="auto"/>
        <w:jc w:val="left"/>
      </w:pPr>
      <w:r>
        <w:br/>
      </w:r>
    </w:p>
    <w:p w14:paraId="50A374B1" w14:textId="30CADB23" w:rsidR="00BD5EDD" w:rsidRDefault="3397408B" w:rsidP="00832E84">
      <w:pPr>
        <w:pStyle w:val="Prrafodelista"/>
        <w:numPr>
          <w:ilvl w:val="0"/>
          <w:numId w:val="75"/>
        </w:numPr>
        <w:spacing w:after="0" w:line="240" w:lineRule="auto"/>
        <w:rPr>
          <w:b/>
          <w:bCs/>
          <w:color w:val="000000" w:themeColor="text1"/>
        </w:rPr>
      </w:pPr>
      <w:r w:rsidRPr="3397408B">
        <w:rPr>
          <w:b/>
          <w:bCs/>
          <w:color w:val="000000" w:themeColor="text1"/>
        </w:rPr>
        <w:t>Enfoque Técnico y Metodología:</w:t>
      </w:r>
    </w:p>
    <w:p w14:paraId="7145A993" w14:textId="77777777" w:rsidR="00832E84" w:rsidRDefault="00832E84" w:rsidP="00855D34">
      <w:pPr>
        <w:pStyle w:val="Prrafodelista"/>
        <w:spacing w:after="0" w:line="240" w:lineRule="auto"/>
        <w:rPr>
          <w:b/>
          <w:bCs/>
          <w:color w:val="000000" w:themeColor="text1"/>
        </w:rPr>
      </w:pPr>
    </w:p>
    <w:p w14:paraId="22EE3910" w14:textId="0D91E814" w:rsidR="00BD5EDD" w:rsidRDefault="3397408B" w:rsidP="3397408B">
      <w:pPr>
        <w:spacing w:after="0" w:line="240" w:lineRule="auto"/>
        <w:rPr>
          <w:i/>
          <w:iCs/>
          <w:color w:val="000000" w:themeColor="text1"/>
        </w:rPr>
      </w:pPr>
      <w:r w:rsidRPr="3397408B">
        <w:rPr>
          <w:i/>
          <w:iCs/>
          <w:color w:val="000000" w:themeColor="text1"/>
        </w:rPr>
        <w:t>[Explique lo que usted entiende por objetivos de los Servicios, tal y como están descritos en los Términos de Referencia (TDR), el enfoque técnico y la metodología que usted adoptaría en la ejecución de las tareas para entregar los productos/informes solicitados, así como el nivel de detalle de dichos informes. Incluya aquí sus eventuales comentarios y sugerencias sobre los TDR, las prestaciones y el personal que tenga que suministrar el Cliente. No repetir ni copiar los TDR.]</w:t>
      </w:r>
    </w:p>
    <w:p w14:paraId="31810B4D" w14:textId="77777777" w:rsidR="00832E84" w:rsidRDefault="00832E84" w:rsidP="3397408B">
      <w:pPr>
        <w:spacing w:after="0" w:line="240" w:lineRule="auto"/>
      </w:pPr>
    </w:p>
    <w:p w14:paraId="45EB12A0" w14:textId="79ABEBAD" w:rsidR="00BD5EDD" w:rsidRDefault="3397408B" w:rsidP="00832E84">
      <w:pPr>
        <w:pStyle w:val="Prrafodelista"/>
        <w:numPr>
          <w:ilvl w:val="0"/>
          <w:numId w:val="75"/>
        </w:numPr>
        <w:spacing w:after="0" w:line="240" w:lineRule="auto"/>
        <w:rPr>
          <w:b/>
          <w:bCs/>
          <w:color w:val="000000" w:themeColor="text1"/>
        </w:rPr>
      </w:pPr>
      <w:r w:rsidRPr="3397408B">
        <w:rPr>
          <w:b/>
          <w:bCs/>
          <w:color w:val="000000" w:themeColor="text1"/>
        </w:rPr>
        <w:t>Plan de Trabajo:</w:t>
      </w:r>
    </w:p>
    <w:p w14:paraId="537D5471" w14:textId="77777777" w:rsidR="00832E84" w:rsidRDefault="00832E84" w:rsidP="00855D34">
      <w:pPr>
        <w:pStyle w:val="Prrafodelista"/>
        <w:spacing w:after="0" w:line="240" w:lineRule="auto"/>
        <w:rPr>
          <w:b/>
          <w:bCs/>
          <w:color w:val="000000" w:themeColor="text1"/>
        </w:rPr>
      </w:pPr>
    </w:p>
    <w:p w14:paraId="28669ACB" w14:textId="3106CCD1" w:rsidR="00BD5EDD" w:rsidRDefault="3397408B" w:rsidP="3397408B">
      <w:pPr>
        <w:spacing w:after="0" w:line="240" w:lineRule="auto"/>
      </w:pPr>
      <w:r w:rsidRPr="3397408B">
        <w:rPr>
          <w:i/>
          <w:iCs/>
          <w:color w:val="000000" w:themeColor="text1"/>
        </w:rPr>
        <w:t>[Indicar el plan de ejecución de las principales actividades o tareas de los Servicios, su contenido y duración, el desglose en fases y las interrelaciones, las fases principales (incluido examen/aprobaciones por el Cliente) y fechas previstas de los entregables. El Plan de trabajo propuesto deberá ser coherente con el enfoque técnico y la metodología y demostrar su comprensión de los TDR y su capacidad para plasmarlos en un plan de trabajo factible. Se debe suministrar una lista de los documentos a elaborar (incluidos los informes). El formulario Cronograma de los Servicios (TEC-3) podrá utilizarse para ello.]</w:t>
      </w:r>
    </w:p>
    <w:p w14:paraId="4B6B4CC2" w14:textId="3C8A90D5" w:rsidR="00BD5EDD" w:rsidRDefault="00220289" w:rsidP="3397408B">
      <w:pPr>
        <w:spacing w:after="0" w:line="240" w:lineRule="auto"/>
        <w:jc w:val="left"/>
      </w:pPr>
      <w:r>
        <w:br/>
      </w:r>
    </w:p>
    <w:p w14:paraId="66CB1357" w14:textId="7E34D6BA" w:rsidR="00BD5EDD" w:rsidRPr="00855D34" w:rsidRDefault="3397408B" w:rsidP="00832E84">
      <w:pPr>
        <w:pStyle w:val="Prrafodelista"/>
        <w:numPr>
          <w:ilvl w:val="0"/>
          <w:numId w:val="73"/>
        </w:numPr>
        <w:spacing w:after="0" w:line="240" w:lineRule="auto"/>
        <w:jc w:val="center"/>
        <w:rPr>
          <w:b/>
          <w:bCs/>
          <w:color w:val="000000" w:themeColor="text1"/>
          <w:sz w:val="24"/>
          <w:szCs w:val="24"/>
        </w:rPr>
      </w:pPr>
      <w:r w:rsidRPr="00855D34">
        <w:rPr>
          <w:b/>
          <w:bCs/>
          <w:color w:val="000000" w:themeColor="text1"/>
          <w:sz w:val="24"/>
          <w:szCs w:val="24"/>
        </w:rPr>
        <w:t>Organización y Personal del Consultor</w:t>
      </w:r>
      <w:r w:rsidR="00182E8A" w:rsidRPr="00855D34">
        <w:rPr>
          <w:b/>
          <w:bCs/>
          <w:color w:val="000000" w:themeColor="text1"/>
          <w:sz w:val="24"/>
          <w:szCs w:val="24"/>
        </w:rPr>
        <w:t xml:space="preserve"> </w:t>
      </w:r>
      <w:r w:rsidR="00182E8A" w:rsidRPr="00855D34">
        <w:rPr>
          <w:i/>
          <w:iCs/>
          <w:color w:val="000000" w:themeColor="text1"/>
        </w:rPr>
        <w:t>(</w:t>
      </w:r>
      <w:r w:rsidR="00832E84" w:rsidRPr="00832E84">
        <w:rPr>
          <w:i/>
          <w:iCs/>
          <w:color w:val="000000" w:themeColor="text1"/>
        </w:rPr>
        <w:t>Máximo</w:t>
      </w:r>
      <w:r w:rsidR="00182E8A" w:rsidRPr="00855D34">
        <w:rPr>
          <w:i/>
          <w:iCs/>
          <w:color w:val="000000" w:themeColor="text1"/>
        </w:rPr>
        <w:t xml:space="preserve"> 40 </w:t>
      </w:r>
      <w:r w:rsidR="00832E84" w:rsidRPr="00832E84">
        <w:rPr>
          <w:i/>
          <w:iCs/>
          <w:color w:val="000000" w:themeColor="text1"/>
        </w:rPr>
        <w:t>páginas</w:t>
      </w:r>
      <w:r w:rsidR="00182E8A" w:rsidRPr="00855D34">
        <w:rPr>
          <w:i/>
          <w:iCs/>
          <w:color w:val="000000" w:themeColor="text1"/>
        </w:rPr>
        <w:t>)</w:t>
      </w:r>
    </w:p>
    <w:p w14:paraId="691BC314" w14:textId="77777777" w:rsidR="00832E84" w:rsidRPr="00855D34" w:rsidRDefault="00832E84" w:rsidP="00855D34">
      <w:pPr>
        <w:pStyle w:val="Prrafodelista"/>
        <w:spacing w:after="0" w:line="240" w:lineRule="auto"/>
        <w:rPr>
          <w:b/>
          <w:bCs/>
          <w:color w:val="000000" w:themeColor="text1"/>
          <w:sz w:val="24"/>
          <w:szCs w:val="24"/>
        </w:rPr>
      </w:pPr>
    </w:p>
    <w:p w14:paraId="650CBD83" w14:textId="77777777" w:rsidR="003050C8" w:rsidRDefault="3397408B" w:rsidP="003050C8">
      <w:pPr>
        <w:spacing w:after="0" w:line="240" w:lineRule="auto"/>
        <w:rPr>
          <w:i/>
          <w:iCs/>
          <w:color w:val="000000" w:themeColor="text1"/>
        </w:rPr>
      </w:pPr>
      <w:r w:rsidRPr="3397408B">
        <w:rPr>
          <w:i/>
          <w:iCs/>
          <w:color w:val="000000" w:themeColor="text1"/>
        </w:rPr>
        <w:t>[Describa la estructura y la composición de su equipo, incluida la lista de los Expertos Clave, Expertos no Clave y administrativos asignados al trabajo y de los expertos dedicados a la capacitación si ésta es un componente específico de los Servicios, especificado como tal en los TDR. Se tendrá que especificar la participación de cada Experto en consonancia con la metodología propuesta y los requisitos de los TDR. Para ello, se podrá utilizar el formulario TEC-4. Se suministrarán las Hojas de Vida (CV) de los Expertos (para ello, se podrá utilizar el formulario TEC-5).]</w:t>
      </w:r>
    </w:p>
    <w:p w14:paraId="29C17B39" w14:textId="5B469C51" w:rsidR="00BD5EDD" w:rsidRDefault="00220289" w:rsidP="3397408B">
      <w:pPr>
        <w:spacing w:after="0"/>
        <w:rPr>
          <w:rFonts w:ascii="Quattrocento Sans" w:eastAsia="Quattrocento Sans" w:hAnsi="Quattrocento Sans" w:cs="Quattrocento Sans"/>
          <w:b/>
          <w:bCs/>
          <w:color w:val="09212C"/>
        </w:rPr>
        <w:sectPr w:rsidR="00BD5EDD">
          <w:headerReference w:type="even" r:id="rId33"/>
          <w:headerReference w:type="default" r:id="rId34"/>
          <w:footerReference w:type="default" r:id="rId35"/>
          <w:headerReference w:type="first" r:id="rId36"/>
          <w:pgSz w:w="11906" w:h="16838"/>
          <w:pgMar w:top="1417" w:right="1417" w:bottom="1417" w:left="1417" w:header="708" w:footer="708" w:gutter="0"/>
          <w:cols w:space="720"/>
        </w:sectPr>
      </w:pPr>
      <w:r>
        <w:br w:type="page"/>
      </w:r>
    </w:p>
    <w:p w14:paraId="1AF41FB2" w14:textId="7A083052" w:rsidR="00BD5EDD" w:rsidRDefault="442A83E3" w:rsidP="442A83E3">
      <w:pPr>
        <w:jc w:val="center"/>
      </w:pPr>
      <w:r w:rsidRPr="442A83E3">
        <w:rPr>
          <w:b/>
          <w:bCs/>
          <w:color w:val="000000" w:themeColor="text1"/>
          <w:sz w:val="28"/>
          <w:szCs w:val="28"/>
        </w:rPr>
        <w:lastRenderedPageBreak/>
        <w:t>Formulario TEC–3:</w:t>
      </w:r>
      <w:r w:rsidR="00BD5EDD">
        <w:br/>
      </w:r>
      <w:r w:rsidRPr="442A83E3">
        <w:rPr>
          <w:b/>
          <w:bCs/>
          <w:color w:val="000000" w:themeColor="text1"/>
          <w:sz w:val="28"/>
          <w:szCs w:val="28"/>
        </w:rPr>
        <w:t>Cronograma de los Servicios y planificación de entregables</w:t>
      </w:r>
    </w:p>
    <w:p w14:paraId="24E31BA5" w14:textId="76776073" w:rsidR="00BD5EDD" w:rsidRDefault="442A83E3" w:rsidP="442A83E3">
      <w:pPr>
        <w:jc w:val="center"/>
      </w:pPr>
      <w:r w:rsidRPr="442A83E3">
        <w:rPr>
          <w:b/>
          <w:bCs/>
          <w:color w:val="000000" w:themeColor="text1"/>
          <w:sz w:val="24"/>
          <w:szCs w:val="24"/>
        </w:rPr>
        <w:t>(Formato indicativo)</w:t>
      </w:r>
    </w:p>
    <w:tbl>
      <w:tblPr>
        <w:tblStyle w:val="Tablaconcuadrcula"/>
        <w:tblW w:w="5000" w:type="pct"/>
        <w:tblLayout w:type="fixed"/>
        <w:tblLook w:val="06A0" w:firstRow="1" w:lastRow="0" w:firstColumn="1" w:lastColumn="0" w:noHBand="1" w:noVBand="1"/>
      </w:tblPr>
      <w:tblGrid>
        <w:gridCol w:w="1266"/>
        <w:gridCol w:w="7086"/>
        <w:gridCol w:w="640"/>
        <w:gridCol w:w="640"/>
        <w:gridCol w:w="640"/>
        <w:gridCol w:w="640"/>
        <w:gridCol w:w="640"/>
        <w:gridCol w:w="640"/>
        <w:gridCol w:w="640"/>
        <w:gridCol w:w="640"/>
        <w:gridCol w:w="640"/>
        <w:gridCol w:w="810"/>
        <w:gridCol w:w="661"/>
        <w:gridCol w:w="1716"/>
      </w:tblGrid>
      <w:tr w:rsidR="00832E84" w14:paraId="4497A9DB" w14:textId="77777777" w:rsidTr="00E132AE">
        <w:trPr>
          <w:trHeight w:val="375"/>
        </w:trPr>
        <w:tc>
          <w:tcPr>
            <w:tcW w:w="366" w:type="pct"/>
            <w:vMerge w:val="restart"/>
            <w:tcBorders>
              <w:top w:val="single" w:sz="12" w:space="0" w:color="000000" w:themeColor="text1"/>
              <w:left w:val="single" w:sz="12" w:space="0" w:color="000000" w:themeColor="text1"/>
              <w:bottom w:val="single" w:sz="12" w:space="0" w:color="000000" w:themeColor="text1"/>
              <w:right w:val="single" w:sz="8" w:space="0" w:color="000000" w:themeColor="text1"/>
            </w:tcBorders>
            <w:shd w:val="clear" w:color="auto" w:fill="F2F2F2" w:themeFill="background1" w:themeFillShade="F2"/>
            <w:vAlign w:val="center"/>
          </w:tcPr>
          <w:p w14:paraId="4CD83409" w14:textId="77777777" w:rsidR="00832E84" w:rsidRDefault="00832E84" w:rsidP="00E132AE">
            <w:pPr>
              <w:jc w:val="center"/>
              <w:rPr>
                <w:b/>
                <w:bCs/>
                <w:color w:val="000000" w:themeColor="text1"/>
              </w:rPr>
            </w:pPr>
            <w:r w:rsidRPr="442A83E3">
              <w:rPr>
                <w:b/>
                <w:bCs/>
                <w:color w:val="000000" w:themeColor="text1"/>
              </w:rPr>
              <w:t>N°</w:t>
            </w:r>
          </w:p>
        </w:tc>
        <w:tc>
          <w:tcPr>
            <w:tcW w:w="2048" w:type="pct"/>
            <w:vMerge w:val="restart"/>
            <w:tcBorders>
              <w:top w:val="single" w:sz="12" w:space="0" w:color="000000" w:themeColor="text1"/>
              <w:left w:val="single" w:sz="8"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1D510F3E" w14:textId="77777777" w:rsidR="00832E84" w:rsidRDefault="00832E84" w:rsidP="00E132AE">
            <w:pPr>
              <w:jc w:val="left"/>
            </w:pPr>
            <w:r w:rsidRPr="442A83E3">
              <w:rPr>
                <w:b/>
                <w:bCs/>
                <w:color w:val="000000" w:themeColor="text1"/>
              </w:rPr>
              <w:t>Entregables (D - __)</w:t>
            </w:r>
          </w:p>
        </w:tc>
        <w:tc>
          <w:tcPr>
            <w:tcW w:w="2089" w:type="pct"/>
            <w:gridSpan w:val="11"/>
            <w:tcBorders>
              <w:top w:val="single" w:sz="12" w:space="0" w:color="000000" w:themeColor="text1"/>
              <w:left w:val="single" w:sz="12" w:space="0" w:color="000000" w:themeColor="text1"/>
              <w:bottom w:val="single" w:sz="8" w:space="0" w:color="000000" w:themeColor="text1"/>
              <w:right w:val="single" w:sz="12" w:space="0" w:color="000000" w:themeColor="text1"/>
            </w:tcBorders>
            <w:shd w:val="clear" w:color="auto" w:fill="F2F2F2" w:themeFill="background1" w:themeFillShade="F2"/>
            <w:vAlign w:val="center"/>
          </w:tcPr>
          <w:p w14:paraId="49C28C6C" w14:textId="77777777" w:rsidR="00832E84" w:rsidRDefault="00832E84" w:rsidP="00E132AE">
            <w:pPr>
              <w:jc w:val="center"/>
            </w:pPr>
            <w:r w:rsidRPr="442A83E3">
              <w:rPr>
                <w:b/>
                <w:bCs/>
                <w:color w:val="000000" w:themeColor="text1"/>
              </w:rPr>
              <w:t>Meses</w:t>
            </w:r>
          </w:p>
        </w:tc>
        <w:tc>
          <w:tcPr>
            <w:tcW w:w="498" w:type="pct"/>
            <w:vMerge w:val="restart"/>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2F2F2" w:themeFill="background1" w:themeFillShade="F2"/>
            <w:vAlign w:val="center"/>
          </w:tcPr>
          <w:p w14:paraId="4791EF57" w14:textId="77777777" w:rsidR="00832E84" w:rsidRDefault="00832E84" w:rsidP="00E132AE">
            <w:pPr>
              <w:jc w:val="center"/>
            </w:pPr>
            <w:r w:rsidRPr="442A83E3">
              <w:rPr>
                <w:b/>
                <w:bCs/>
                <w:color w:val="000000" w:themeColor="text1"/>
              </w:rPr>
              <w:t>TOTAL</w:t>
            </w:r>
          </w:p>
        </w:tc>
      </w:tr>
      <w:tr w:rsidR="00832E84" w14:paraId="65D89E61" w14:textId="77777777" w:rsidTr="00E132AE">
        <w:trPr>
          <w:trHeight w:val="390"/>
        </w:trPr>
        <w:tc>
          <w:tcPr>
            <w:tcW w:w="366" w:type="pct"/>
            <w:vMerge/>
            <w:vAlign w:val="center"/>
          </w:tcPr>
          <w:p w14:paraId="095C1AD1" w14:textId="77777777" w:rsidR="00832E84" w:rsidRDefault="00832E84" w:rsidP="00E132AE"/>
        </w:tc>
        <w:tc>
          <w:tcPr>
            <w:tcW w:w="2048" w:type="pct"/>
            <w:vMerge/>
            <w:vAlign w:val="center"/>
          </w:tcPr>
          <w:p w14:paraId="2D7D78C0" w14:textId="77777777" w:rsidR="00832E84" w:rsidRDefault="00832E84" w:rsidP="00E132AE"/>
        </w:tc>
        <w:tc>
          <w:tcPr>
            <w:tcW w:w="185" w:type="pct"/>
            <w:tcBorders>
              <w:top w:val="single" w:sz="8" w:space="0" w:color="000000" w:themeColor="text1"/>
              <w:left w:val="single" w:sz="12"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18E39C3" w14:textId="77777777" w:rsidR="00832E84" w:rsidRDefault="00832E84" w:rsidP="00E132AE">
            <w:pPr>
              <w:jc w:val="center"/>
            </w:pPr>
            <w:r w:rsidRPr="442A83E3">
              <w:rPr>
                <w:b/>
                <w:bCs/>
                <w:color w:val="000000" w:themeColor="text1"/>
              </w:rPr>
              <w:t>1</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84AC9C8" w14:textId="77777777" w:rsidR="00832E84" w:rsidRDefault="00832E84" w:rsidP="00E132AE">
            <w:pPr>
              <w:jc w:val="center"/>
            </w:pPr>
            <w:r w:rsidRPr="442A83E3">
              <w:rPr>
                <w:b/>
                <w:bCs/>
                <w:color w:val="000000" w:themeColor="text1"/>
              </w:rPr>
              <w:t>2</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382BAC43" w14:textId="77777777" w:rsidR="00832E84" w:rsidRDefault="00832E84" w:rsidP="00E132AE">
            <w:pPr>
              <w:jc w:val="center"/>
            </w:pPr>
            <w:r w:rsidRPr="442A83E3">
              <w:rPr>
                <w:b/>
                <w:bCs/>
                <w:color w:val="000000" w:themeColor="text1"/>
              </w:rPr>
              <w:t>3</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E7C5F6D" w14:textId="77777777" w:rsidR="00832E84" w:rsidRDefault="00832E84" w:rsidP="00E132AE">
            <w:pPr>
              <w:jc w:val="center"/>
            </w:pPr>
            <w:r w:rsidRPr="442A83E3">
              <w:rPr>
                <w:b/>
                <w:bCs/>
                <w:color w:val="000000" w:themeColor="text1"/>
              </w:rPr>
              <w:t>4</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465D7AE" w14:textId="77777777" w:rsidR="00832E84" w:rsidRDefault="00832E84" w:rsidP="00E132AE">
            <w:pPr>
              <w:jc w:val="center"/>
            </w:pPr>
            <w:r w:rsidRPr="442A83E3">
              <w:rPr>
                <w:b/>
                <w:bCs/>
                <w:color w:val="000000" w:themeColor="text1"/>
              </w:rPr>
              <w:t>5</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20FE415" w14:textId="77777777" w:rsidR="00832E84" w:rsidRDefault="00832E84" w:rsidP="00E132AE">
            <w:pPr>
              <w:jc w:val="center"/>
            </w:pPr>
            <w:r w:rsidRPr="442A83E3">
              <w:rPr>
                <w:b/>
                <w:bCs/>
                <w:color w:val="000000" w:themeColor="text1"/>
              </w:rPr>
              <w:t>6</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6ADEA79" w14:textId="77777777" w:rsidR="00832E84" w:rsidRDefault="00832E84" w:rsidP="00E132AE">
            <w:pPr>
              <w:jc w:val="center"/>
            </w:pPr>
            <w:r w:rsidRPr="442A83E3">
              <w:rPr>
                <w:b/>
                <w:bCs/>
                <w:color w:val="000000" w:themeColor="text1"/>
              </w:rPr>
              <w:t>7</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1908EC91" w14:textId="77777777" w:rsidR="00832E84" w:rsidRDefault="00832E84" w:rsidP="00E132AE">
            <w:pPr>
              <w:jc w:val="center"/>
            </w:pPr>
            <w:r w:rsidRPr="442A83E3">
              <w:rPr>
                <w:b/>
                <w:bCs/>
                <w:color w:val="000000" w:themeColor="text1"/>
              </w:rPr>
              <w:t>8</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6682A88" w14:textId="77777777" w:rsidR="00832E84" w:rsidRDefault="00832E84" w:rsidP="00E132AE">
            <w:pPr>
              <w:jc w:val="center"/>
            </w:pPr>
            <w:r w:rsidRPr="442A83E3">
              <w:rPr>
                <w:b/>
                <w:bCs/>
                <w:color w:val="000000" w:themeColor="text1"/>
              </w:rPr>
              <w:t>9</w:t>
            </w:r>
          </w:p>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5344B31" w14:textId="77777777" w:rsidR="00832E84" w:rsidRDefault="00832E84" w:rsidP="00E132AE">
            <w:pPr>
              <w:jc w:val="center"/>
            </w:pPr>
            <w:r w:rsidRPr="442A83E3">
              <w:rPr>
                <w:b/>
                <w:bCs/>
                <w:color w:val="000000" w:themeColor="text1"/>
              </w:rPr>
              <w:t>…</w:t>
            </w:r>
          </w:p>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23581F3" w14:textId="77777777" w:rsidR="00832E84" w:rsidRDefault="00832E84" w:rsidP="00E132AE">
            <w:pPr>
              <w:jc w:val="center"/>
            </w:pPr>
            <w:r w:rsidRPr="442A83E3">
              <w:rPr>
                <w:b/>
                <w:bCs/>
                <w:color w:val="000000" w:themeColor="text1"/>
              </w:rPr>
              <w:t>n</w:t>
            </w:r>
          </w:p>
        </w:tc>
        <w:tc>
          <w:tcPr>
            <w:tcW w:w="498" w:type="pct"/>
            <w:vMerge/>
            <w:vAlign w:val="center"/>
          </w:tcPr>
          <w:p w14:paraId="79C7175F" w14:textId="77777777" w:rsidR="00832E84" w:rsidRDefault="00832E84" w:rsidP="00E132AE"/>
        </w:tc>
      </w:tr>
      <w:tr w:rsidR="00832E84" w14:paraId="5E84D0B6" w14:textId="77777777" w:rsidTr="00E132AE">
        <w:trPr>
          <w:trHeight w:val="357"/>
        </w:trPr>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4240EDA4" w14:textId="77777777" w:rsidR="00832E84" w:rsidRDefault="00832E84" w:rsidP="00E132AE">
            <w:r w:rsidRPr="442A83E3">
              <w:rPr>
                <w:b/>
                <w:bCs/>
                <w:color w:val="000000" w:themeColor="text1"/>
              </w:rPr>
              <w:t>D - 1</w:t>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996D3" w14:textId="77777777" w:rsidR="00832E84" w:rsidRDefault="00832E84" w:rsidP="00E132AE">
            <w:pPr>
              <w:rPr>
                <w:i/>
                <w:iCs/>
                <w:color w:val="000000" w:themeColor="text1"/>
              </w:rPr>
            </w:pPr>
            <w:r w:rsidRPr="442A83E3">
              <w:rPr>
                <w:i/>
                <w:iCs/>
                <w:color w:val="000000" w:themeColor="text1"/>
              </w:rPr>
              <w:t>[ej., Entregable#1: Reporte A]</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4C0C38" w14:textId="6F48022D"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7DABF1" w14:textId="61AAC4AD"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3A1018" w14:textId="66302FE8"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8856DE" w14:textId="64AD44AB"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7936B9" w14:textId="1E314EEB"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353A44" w14:textId="03DF078D"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8FB1F" w14:textId="51D8C3DE"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6CBD9" w14:textId="57617BD7"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719C5" w14:textId="0318542A"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44A7E2" w14:textId="696FDA58"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952C1" w14:textId="5DAA4D99"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3A18A528" w14:textId="50AB7B69" w:rsidR="00832E84" w:rsidRDefault="00832E84" w:rsidP="00E132AE"/>
        </w:tc>
      </w:tr>
      <w:tr w:rsidR="00832E84" w14:paraId="4F24427E"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2847C683" w14:textId="77777777" w:rsidR="00832E84" w:rsidRDefault="00832E84" w:rsidP="00E132AE">
            <w:r>
              <w:br/>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9754BF" w14:textId="77777777" w:rsidR="00832E84" w:rsidRDefault="00832E84" w:rsidP="00E132AE">
            <w:pPr>
              <w:pStyle w:val="Prrafodelista"/>
              <w:numPr>
                <w:ilvl w:val="0"/>
                <w:numId w:val="7"/>
              </w:numPr>
              <w:rPr>
                <w:color w:val="000000" w:themeColor="text1"/>
              </w:rPr>
            </w:pPr>
            <w:r w:rsidRPr="442A83E3">
              <w:rPr>
                <w:color w:val="000000" w:themeColor="text1"/>
              </w:rPr>
              <w:t>Recolección de información</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9B1654" w14:textId="016B67F7"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4606C" w14:textId="69767B77"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E3C2CA" w14:textId="7D66BD3B"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471A9" w14:textId="52A77600"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7935AA" w14:textId="17773135"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0C895C" w14:textId="1C201FF8"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E56A7" w14:textId="2456419E"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F2268" w14:textId="21430CFE"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E7AC2D" w14:textId="1155BD12"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4FD42" w14:textId="6753B50E"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34AEAF" w14:textId="663DAE47"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271E4405" w14:textId="388876AD" w:rsidR="00832E84" w:rsidRDefault="00832E84" w:rsidP="00E132AE"/>
        </w:tc>
      </w:tr>
      <w:tr w:rsidR="00832E84" w14:paraId="046F6276"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3D17AAF9" w14:textId="77777777" w:rsidR="00832E84" w:rsidRDefault="00832E84" w:rsidP="00E132AE">
            <w:r>
              <w:br/>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6EC12" w14:textId="77777777" w:rsidR="00832E84" w:rsidRDefault="00832E84" w:rsidP="00E132AE">
            <w:pPr>
              <w:pStyle w:val="Prrafodelista"/>
              <w:numPr>
                <w:ilvl w:val="0"/>
                <w:numId w:val="6"/>
              </w:numPr>
              <w:rPr>
                <w:color w:val="000000" w:themeColor="text1"/>
              </w:rPr>
            </w:pPr>
            <w:r w:rsidRPr="442A83E3">
              <w:rPr>
                <w:color w:val="000000" w:themeColor="text1"/>
              </w:rPr>
              <w:t>Borrador</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9B51AC" w14:textId="5963A034"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8F2E0" w14:textId="5007E186"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AA487B" w14:textId="22CDE646"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B46A2" w14:textId="758C4F5F"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1BEA6" w14:textId="0712C13F"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B9B47" w14:textId="696FF4E4"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0DCBD" w14:textId="740E7373"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6138DF" w14:textId="7D064192"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CF8061" w14:textId="63BDA23F"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CDA03" w14:textId="52F38838"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47796" w14:textId="1D514C94"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6C2C8ECE" w14:textId="10801925" w:rsidR="00832E84" w:rsidRDefault="00832E84" w:rsidP="00E132AE"/>
        </w:tc>
      </w:tr>
      <w:tr w:rsidR="00832E84" w14:paraId="5B31BD9D"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4020F274" w14:textId="77777777" w:rsidR="00832E84" w:rsidRDefault="00832E84" w:rsidP="00E132AE">
            <w:r>
              <w:br/>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021EB6" w14:textId="77777777" w:rsidR="00832E84" w:rsidRDefault="00832E84" w:rsidP="00E132AE">
            <w:pPr>
              <w:pStyle w:val="Prrafodelista"/>
              <w:numPr>
                <w:ilvl w:val="0"/>
                <w:numId w:val="5"/>
              </w:numPr>
              <w:rPr>
                <w:color w:val="000000" w:themeColor="text1"/>
              </w:rPr>
            </w:pPr>
            <w:r w:rsidRPr="442A83E3">
              <w:rPr>
                <w:color w:val="000000" w:themeColor="text1"/>
              </w:rPr>
              <w:t>Informe inicial</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610C67" w14:textId="765FE8E3"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58E8E" w14:textId="5EB58FF1"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AADD5" w14:textId="76EF8B07"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BB2D2" w14:textId="6C042AEC"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81873" w14:textId="0A2C995D"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EDED9" w14:textId="3A4F2AE0"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81A66" w14:textId="60C680FC"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C9A6A7" w14:textId="75ABF442"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B2836" w14:textId="76F6D08F"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28DC3" w14:textId="1BBB2E95"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54C47" w14:textId="2069F3D0"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1FDC22DA" w14:textId="5E05D284" w:rsidR="00832E84" w:rsidRDefault="00832E84" w:rsidP="00E132AE"/>
        </w:tc>
      </w:tr>
      <w:tr w:rsidR="00832E84" w14:paraId="2664901B"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1E4427A0" w14:textId="77777777" w:rsidR="00832E84" w:rsidRDefault="00832E84" w:rsidP="00E132AE">
            <w:r>
              <w:br/>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0D4B5" w14:textId="77777777" w:rsidR="00832E84" w:rsidRDefault="00832E84" w:rsidP="00E132AE">
            <w:pPr>
              <w:pStyle w:val="Prrafodelista"/>
              <w:numPr>
                <w:ilvl w:val="0"/>
                <w:numId w:val="4"/>
              </w:numPr>
              <w:rPr>
                <w:color w:val="000000" w:themeColor="text1"/>
              </w:rPr>
            </w:pPr>
            <w:r w:rsidRPr="442A83E3">
              <w:rPr>
                <w:color w:val="000000" w:themeColor="text1"/>
              </w:rPr>
              <w:t>Inclusión de comentarios</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DCE458" w14:textId="49D31FF0"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30CD79" w14:textId="19AAD5A7"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77C11" w14:textId="40DA819A"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F5B3D" w14:textId="46A4F1BC"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BFC70" w14:textId="75CFF989"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04742" w14:textId="12B6470A"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A580A" w14:textId="0F38D7AA"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B03FCA" w14:textId="76DCC9DB"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BFF27" w14:textId="126CE6BE"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C83BAE" w14:textId="33A66B3E"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A66B1C" w14:textId="4E4B23BA"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6367F666" w14:textId="58765296" w:rsidR="00832E84" w:rsidRDefault="00832E84" w:rsidP="00E132AE"/>
        </w:tc>
      </w:tr>
      <w:tr w:rsidR="00832E84" w14:paraId="78EA0697"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7AF9289B" w14:textId="77777777" w:rsidR="00832E84" w:rsidRDefault="00832E84" w:rsidP="00E132AE">
            <w:r>
              <w:br/>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97C97B" w14:textId="77777777" w:rsidR="00832E84" w:rsidRDefault="00832E84" w:rsidP="00E132AE">
            <w:pPr>
              <w:pStyle w:val="Prrafodelista"/>
              <w:numPr>
                <w:ilvl w:val="0"/>
                <w:numId w:val="3"/>
              </w:numPr>
              <w:rPr>
                <w:color w:val="000000" w:themeColor="text1"/>
              </w:rPr>
            </w:pPr>
            <w:r w:rsidRPr="442A83E3">
              <w:rPr>
                <w:color w:val="000000" w:themeColor="text1"/>
              </w:rPr>
              <w:t>…</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9413C" w14:textId="6F7113C3"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E87490" w14:textId="0A3A08D2"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C8304" w14:textId="720D7B24"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CB0DF7" w14:textId="53334C93"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E38A95" w14:textId="59595589"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84567" w14:textId="5112CD43"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B6100" w14:textId="42E7C8E5"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E51C02" w14:textId="2F71FC46"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05EDB" w14:textId="6CEF3285"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3C124" w14:textId="2314B84D"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543CA" w14:textId="32D4A6EE"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314681B0" w14:textId="437D23D6" w:rsidR="00832E84" w:rsidRDefault="00832E84" w:rsidP="00E132AE"/>
        </w:tc>
      </w:tr>
      <w:tr w:rsidR="00832E84" w14:paraId="5427CC34"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450BBDE6" w14:textId="77777777" w:rsidR="00832E84" w:rsidRDefault="00832E84" w:rsidP="00E132AE">
            <w:r>
              <w:br/>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8101E2" w14:textId="77777777" w:rsidR="00832E84" w:rsidRDefault="00832E84" w:rsidP="00E132AE">
            <w:pPr>
              <w:pStyle w:val="Prrafodelista"/>
              <w:numPr>
                <w:ilvl w:val="0"/>
                <w:numId w:val="2"/>
              </w:numPr>
              <w:rPr>
                <w:color w:val="000000" w:themeColor="text1"/>
              </w:rPr>
            </w:pPr>
            <w:r w:rsidRPr="442A83E3">
              <w:rPr>
                <w:color w:val="000000" w:themeColor="text1"/>
              </w:rPr>
              <w:t>Entrega del informe final al Cliente</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2396E" w14:textId="69B3EAE3"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D21464" w14:textId="12ABF3C8"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51B98" w14:textId="4D6E11C1"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E052D6" w14:textId="22A274F8"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6B390" w14:textId="7E231325"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B34A4A" w14:textId="3A1CCE4C"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5F4D0" w14:textId="7002E51F"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FDBA31" w14:textId="4D5FD1DD"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C8932" w14:textId="31A6217F"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882120" w14:textId="55657E2B"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BB0ED" w14:textId="6470C5EA"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7C6F47F0" w14:textId="601017E0" w:rsidR="00832E84" w:rsidRDefault="00832E84" w:rsidP="00E132AE"/>
        </w:tc>
      </w:tr>
      <w:tr w:rsidR="00832E84" w14:paraId="0D0D860A"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15D1D736" w14:textId="77777777" w:rsidR="00832E84" w:rsidRDefault="00832E84" w:rsidP="00E132AE">
            <w:r>
              <w:br/>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9F0CF" w14:textId="77777777" w:rsidR="00832E84" w:rsidRDefault="00832E84" w:rsidP="00E132AE">
            <w:r w:rsidRPr="442A83E3">
              <w:rPr>
                <w:color w:val="000000" w:themeColor="text1"/>
              </w:rPr>
              <w:t>Etc.</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D805E5" w14:textId="080998A9"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71416" w14:textId="14C5EC5E"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7A4711" w14:textId="595B0B1B"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051E0E" w14:textId="18DC5FFC"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5EF8D9" w14:textId="6A429F0B"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D56C1" w14:textId="4FFE4FA7"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5ED40" w14:textId="39B0D594"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1B807F" w14:textId="26AC43C6"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D7694" w14:textId="1F33F0DE"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B01ED" w14:textId="0EDF14F7"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65CC2C" w14:textId="5CBB0C98"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2C567D31" w14:textId="3646FF40" w:rsidR="00832E84" w:rsidRDefault="00832E84" w:rsidP="00E132AE"/>
        </w:tc>
      </w:tr>
      <w:tr w:rsidR="00832E84" w14:paraId="4146354B"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5ADBDAD0" w14:textId="77777777" w:rsidR="00832E84" w:rsidRDefault="00832E84" w:rsidP="00E132AE">
            <w:r w:rsidRPr="442A83E3">
              <w:rPr>
                <w:b/>
                <w:bCs/>
                <w:color w:val="000000" w:themeColor="text1"/>
              </w:rPr>
              <w:t>D - 2</w:t>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64BB5" w14:textId="77777777" w:rsidR="00832E84" w:rsidRDefault="00832E84" w:rsidP="00E132AE">
            <w:r w:rsidRPr="442A83E3">
              <w:rPr>
                <w:i/>
                <w:iCs/>
                <w:color w:val="000000" w:themeColor="text1"/>
              </w:rPr>
              <w:t>[ej., Entregable #2: ______]</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3390B" w14:textId="3E8575F7"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0301E" w14:textId="1F63461C"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2AF8F" w14:textId="57D4F261"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B5F7C9" w14:textId="6A97AD01"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EFB702" w14:textId="4DF9289B"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C8B2A" w14:textId="6322ED5E"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839004" w14:textId="3F560C4E"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38C76B" w14:textId="02CAF643"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6FECF" w14:textId="1C7655EC"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AA01BF" w14:textId="57596B4D"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11DF38" w14:textId="6932A7BA"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5AAD3139" w14:textId="73323BF2" w:rsidR="00832E84" w:rsidRDefault="00832E84" w:rsidP="00E132AE"/>
        </w:tc>
      </w:tr>
      <w:tr w:rsidR="00832E84" w14:paraId="68000BBE" w14:textId="77777777" w:rsidTr="003050C8">
        <w:trPr>
          <w:trHeight w:val="60"/>
        </w:trPr>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3D775311" w14:textId="77777777" w:rsidR="00832E84" w:rsidRDefault="00832E84" w:rsidP="00E132AE">
            <w:r>
              <w:br/>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BA7E55" w14:textId="77777777" w:rsidR="00832E84" w:rsidRDefault="00832E84" w:rsidP="00E132AE">
            <w:r w:rsidRPr="442A83E3">
              <w:rPr>
                <w:color w:val="000000" w:themeColor="text1"/>
              </w:rPr>
              <w:t>Etc.</w:t>
            </w: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8D3D78" w14:textId="5839F5F6"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C2673" w14:textId="0A8CD7A8"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DBB503" w14:textId="062668BD"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BC0682" w14:textId="50C08E78"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52A1F0" w14:textId="03618F3B"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B3FA4" w14:textId="52BBA2CE"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54D0C" w14:textId="0B2CDA34"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9905D" w14:textId="300000D6"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3412CF" w14:textId="0356B23A"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C24C91" w14:textId="587B0AB5"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002774" w14:textId="4C183A22"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13F63947" w14:textId="210B5DBF" w:rsidR="00832E84" w:rsidRDefault="00832E84" w:rsidP="00E132AE"/>
        </w:tc>
      </w:tr>
      <w:tr w:rsidR="00832E84" w14:paraId="75FB4492" w14:textId="77777777" w:rsidTr="00E132AE">
        <w:tc>
          <w:tcPr>
            <w:tcW w:w="366" w:type="pc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64CF65A4" w14:textId="77777777" w:rsidR="00832E84" w:rsidRDefault="00832E84" w:rsidP="00E132AE">
            <w:r w:rsidRPr="442A83E3">
              <w:rPr>
                <w:b/>
                <w:bCs/>
                <w:color w:val="000000" w:themeColor="text1"/>
              </w:rPr>
              <w:t>n</w:t>
            </w:r>
          </w:p>
        </w:tc>
        <w:tc>
          <w:tcPr>
            <w:tcW w:w="20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7B3AD2" w14:textId="04DBA661" w:rsidR="00832E84" w:rsidRDefault="00832E84" w:rsidP="00E132AE">
            <w:pPr>
              <w:jc w:val="left"/>
            </w:pPr>
          </w:p>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8C2F88" w14:textId="617A8B2A"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083273" w14:textId="4226B1A9"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84288B" w14:textId="04801EB5"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1409E7" w14:textId="345037F9"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CD69C" w14:textId="7A0F3424"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1E388" w14:textId="5BC6F0C2"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2AF79" w14:textId="1460AC84"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629159" w14:textId="2689ED48" w:rsidR="00832E84" w:rsidRDefault="00832E84" w:rsidP="00E132AE"/>
        </w:tc>
        <w:tc>
          <w:tcPr>
            <w:tcW w:w="1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EB562" w14:textId="729DB086" w:rsidR="00832E84" w:rsidRDefault="00832E84" w:rsidP="00E132AE"/>
        </w:tc>
        <w:tc>
          <w:tcPr>
            <w:tcW w:w="23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15755" w14:textId="4BE38622" w:rsidR="00832E84" w:rsidRDefault="00832E84" w:rsidP="00E132AE"/>
        </w:tc>
        <w:tc>
          <w:tcPr>
            <w:tcW w:w="1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F00C8E" w14:textId="39AD6409" w:rsidR="00832E84" w:rsidRDefault="00832E84" w:rsidP="00E132AE"/>
        </w:tc>
        <w:tc>
          <w:tcPr>
            <w:tcW w:w="498" w:type="pct"/>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471E71A9" w14:textId="429DC578" w:rsidR="00832E84" w:rsidRDefault="00832E84" w:rsidP="00E132AE"/>
        </w:tc>
      </w:tr>
      <w:tr w:rsidR="00832E84" w14:paraId="06564A05" w14:textId="77777777" w:rsidTr="00E132AE">
        <w:tc>
          <w:tcPr>
            <w:tcW w:w="366" w:type="pct"/>
            <w:tcBorders>
              <w:top w:val="single" w:sz="8" w:space="0" w:color="000000" w:themeColor="text1"/>
              <w:left w:val="single" w:sz="12" w:space="0" w:color="000000" w:themeColor="text1"/>
              <w:bottom w:val="single" w:sz="12" w:space="0" w:color="000000" w:themeColor="text1"/>
              <w:right w:val="single" w:sz="8" w:space="0" w:color="000000" w:themeColor="text1"/>
            </w:tcBorders>
          </w:tcPr>
          <w:p w14:paraId="43828F9F" w14:textId="2BB7462A" w:rsidR="00832E84" w:rsidRDefault="00832E84" w:rsidP="00E132AE"/>
        </w:tc>
        <w:tc>
          <w:tcPr>
            <w:tcW w:w="2048"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02CCA6E6" w14:textId="798A8757" w:rsidR="00832E84" w:rsidRDefault="00832E84" w:rsidP="00E132AE">
            <w:pPr>
              <w:jc w:val="left"/>
            </w:pPr>
          </w:p>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002B7AC2" w14:textId="0C6042D6" w:rsidR="00832E84" w:rsidRDefault="00832E84" w:rsidP="00E132AE"/>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1F11169C" w14:textId="7E4DDE90" w:rsidR="00832E84" w:rsidRDefault="00832E84" w:rsidP="00E132AE"/>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6D9D16A3" w14:textId="4BD32561" w:rsidR="00832E84" w:rsidRDefault="00832E84" w:rsidP="00E132AE"/>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3E7A4F18" w14:textId="6CBDE3A5" w:rsidR="00832E84" w:rsidRDefault="00832E84" w:rsidP="00E132AE"/>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75392A80" w14:textId="27F7E94C" w:rsidR="00832E84" w:rsidRDefault="00832E84" w:rsidP="00E132AE"/>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2D206816" w14:textId="799D70A9" w:rsidR="00832E84" w:rsidRDefault="00832E84" w:rsidP="00E132AE"/>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4F45E9EF" w14:textId="0D61BD07" w:rsidR="00832E84" w:rsidRDefault="00832E84" w:rsidP="00E132AE"/>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482C5CC7" w14:textId="183D93F4" w:rsidR="00832E84" w:rsidRDefault="00832E84" w:rsidP="00E132AE"/>
        </w:tc>
        <w:tc>
          <w:tcPr>
            <w:tcW w:w="185"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68F007CC" w14:textId="53EBCDA8" w:rsidR="00832E84" w:rsidRDefault="00832E84" w:rsidP="00E132AE"/>
        </w:tc>
        <w:tc>
          <w:tcPr>
            <w:tcW w:w="234"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5B67FE37" w14:textId="3C4F93F4" w:rsidR="00832E84" w:rsidRDefault="00832E84" w:rsidP="00E132AE"/>
        </w:tc>
        <w:tc>
          <w:tcPr>
            <w:tcW w:w="191" w:type="pc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3F906D68" w14:textId="6184BCE5" w:rsidR="00832E84" w:rsidRDefault="00832E84" w:rsidP="00E132AE"/>
        </w:tc>
        <w:tc>
          <w:tcPr>
            <w:tcW w:w="498" w:type="pct"/>
            <w:tcBorders>
              <w:top w:val="single" w:sz="8" w:space="0" w:color="000000" w:themeColor="text1"/>
              <w:left w:val="single" w:sz="8" w:space="0" w:color="000000" w:themeColor="text1"/>
              <w:bottom w:val="single" w:sz="12" w:space="0" w:color="000000" w:themeColor="text1"/>
              <w:right w:val="single" w:sz="12" w:space="0" w:color="000000" w:themeColor="text1"/>
            </w:tcBorders>
          </w:tcPr>
          <w:p w14:paraId="22C1F810" w14:textId="0726407D" w:rsidR="00832E84" w:rsidRDefault="00832E84" w:rsidP="00E132AE"/>
        </w:tc>
      </w:tr>
    </w:tbl>
    <w:p w14:paraId="1CB6ABA0" w14:textId="31F3177D" w:rsidR="00BD5EDD" w:rsidRDefault="00BD5EDD" w:rsidP="003050C8">
      <w:pPr>
        <w:jc w:val="center"/>
      </w:pPr>
      <w:r>
        <w:br/>
      </w:r>
    </w:p>
    <w:p w14:paraId="4C88CDD2" w14:textId="4AD5F2F5" w:rsidR="00BD5EDD" w:rsidRDefault="00BD5EDD" w:rsidP="442A83E3">
      <w:pPr>
        <w:sectPr w:rsidR="00BD5EDD">
          <w:headerReference w:type="even" r:id="rId37"/>
          <w:headerReference w:type="default" r:id="rId38"/>
          <w:footerReference w:type="default" r:id="rId39"/>
          <w:headerReference w:type="first" r:id="rId40"/>
          <w:pgSz w:w="20160" w:h="12240" w:orient="landscape"/>
          <w:pgMar w:top="1418" w:right="1418" w:bottom="1418" w:left="1418" w:header="709" w:footer="709" w:gutter="0"/>
          <w:cols w:space="720"/>
        </w:sectPr>
      </w:pPr>
    </w:p>
    <w:p w14:paraId="7CEE681E" w14:textId="4B086BFC" w:rsidR="00BD5EDD" w:rsidRDefault="442A83E3" w:rsidP="442A83E3">
      <w:pPr>
        <w:jc w:val="center"/>
      </w:pPr>
      <w:r w:rsidRPr="442A83E3">
        <w:rPr>
          <w:b/>
          <w:bCs/>
          <w:color w:val="000000" w:themeColor="text1"/>
          <w:sz w:val="28"/>
          <w:szCs w:val="28"/>
        </w:rPr>
        <w:lastRenderedPageBreak/>
        <w:t>Formulario TEC–4:</w:t>
      </w:r>
      <w:r w:rsidR="00BD5EDD">
        <w:br/>
      </w:r>
      <w:r w:rsidRPr="442A83E3">
        <w:rPr>
          <w:b/>
          <w:bCs/>
          <w:color w:val="000000" w:themeColor="text1"/>
          <w:sz w:val="28"/>
          <w:szCs w:val="28"/>
        </w:rPr>
        <w:t>Composición del equipo, trabajo e insumos de Expertos Clave</w:t>
      </w:r>
    </w:p>
    <w:p w14:paraId="3E44D808" w14:textId="058CAA09" w:rsidR="00BD5EDD" w:rsidRDefault="442A83E3" w:rsidP="442A83E3">
      <w:pPr>
        <w:jc w:val="center"/>
      </w:pPr>
      <w:r w:rsidRPr="442A83E3">
        <w:rPr>
          <w:b/>
          <w:bCs/>
          <w:color w:val="000000" w:themeColor="text1"/>
          <w:sz w:val="24"/>
          <w:szCs w:val="24"/>
        </w:rPr>
        <w:t>(Formato indicativo)</w:t>
      </w:r>
    </w:p>
    <w:tbl>
      <w:tblPr>
        <w:tblStyle w:val="Tablaconcuadrcula"/>
        <w:tblW w:w="14001" w:type="dxa"/>
        <w:tblLayout w:type="fixed"/>
        <w:tblLook w:val="06A0" w:firstRow="1" w:lastRow="0" w:firstColumn="1" w:lastColumn="0" w:noHBand="1" w:noVBand="1"/>
      </w:tblPr>
      <w:tblGrid>
        <w:gridCol w:w="1077"/>
        <w:gridCol w:w="1077"/>
        <w:gridCol w:w="1077"/>
        <w:gridCol w:w="1077"/>
        <w:gridCol w:w="1077"/>
        <w:gridCol w:w="1077"/>
        <w:gridCol w:w="1077"/>
        <w:gridCol w:w="1077"/>
        <w:gridCol w:w="1077"/>
        <w:gridCol w:w="1077"/>
        <w:gridCol w:w="1077"/>
        <w:gridCol w:w="1077"/>
        <w:gridCol w:w="1077"/>
      </w:tblGrid>
      <w:tr w:rsidR="442A83E3" w14:paraId="1B95F911" w14:textId="77777777" w:rsidTr="003050C8">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E09C0" w14:textId="6003A0D1" w:rsidR="442A83E3" w:rsidRDefault="442A83E3" w:rsidP="003050C8">
            <w:pPr>
              <w:spacing w:after="0"/>
              <w:jc w:val="center"/>
            </w:pPr>
            <w:r w:rsidRPr="442A83E3">
              <w:rPr>
                <w:b/>
                <w:bCs/>
                <w:color w:val="000000" w:themeColor="text1"/>
              </w:rPr>
              <w:t>N°</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5136E" w14:textId="6832196C" w:rsidR="442A83E3" w:rsidRDefault="442A83E3" w:rsidP="003050C8">
            <w:pPr>
              <w:spacing w:after="0"/>
              <w:jc w:val="center"/>
            </w:pPr>
            <w:r w:rsidRPr="442A83E3">
              <w:rPr>
                <w:b/>
                <w:bCs/>
                <w:color w:val="000000" w:themeColor="text1"/>
              </w:rPr>
              <w:t>Nombre</w:t>
            </w:r>
          </w:p>
        </w:tc>
        <w:tc>
          <w:tcPr>
            <w:tcW w:w="86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4BFB2" w14:textId="362E80ED" w:rsidR="442A83E3" w:rsidRDefault="442A83E3" w:rsidP="003050C8">
            <w:pPr>
              <w:spacing w:after="0"/>
              <w:jc w:val="center"/>
            </w:pPr>
            <w:r w:rsidRPr="442A83E3">
              <w:rPr>
                <w:b/>
                <w:bCs/>
                <w:color w:val="000000" w:themeColor="text1"/>
              </w:rPr>
              <w:t>Insumos de Expertos (en persona/mes) por cada Entregable (que figure en TEC–3°)</w:t>
            </w:r>
          </w:p>
        </w:tc>
        <w:tc>
          <w:tcPr>
            <w:tcW w:w="32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64D5D" w14:textId="23B9C343" w:rsidR="442A83E3" w:rsidRDefault="442A83E3" w:rsidP="003050C8">
            <w:pPr>
              <w:spacing w:after="0"/>
              <w:jc w:val="center"/>
            </w:pPr>
            <w:r w:rsidRPr="442A83E3">
              <w:rPr>
                <w:b/>
                <w:bCs/>
                <w:color w:val="000000" w:themeColor="text1"/>
              </w:rPr>
              <w:t>Total tiempo-insumo</w:t>
            </w:r>
            <w:r>
              <w:br/>
            </w:r>
            <w:r w:rsidRPr="442A83E3">
              <w:rPr>
                <w:b/>
                <w:bCs/>
                <w:color w:val="000000" w:themeColor="text1"/>
              </w:rPr>
              <w:t>(en meses)</w:t>
            </w:r>
          </w:p>
        </w:tc>
      </w:tr>
      <w:tr w:rsidR="442A83E3" w14:paraId="3E267172" w14:textId="77777777" w:rsidTr="003050C8">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429B9504"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1144362E" w14:textId="77777777" w:rsidR="008020FD" w:rsidRDefault="008020FD" w:rsidP="003050C8">
            <w:pPr>
              <w:spacing w:after="0"/>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1BBC0" w14:textId="31175C1D" w:rsidR="442A83E3" w:rsidRDefault="442A83E3" w:rsidP="003050C8">
            <w:pPr>
              <w:spacing w:after="0"/>
              <w:jc w:val="center"/>
            </w:pPr>
            <w:r w:rsidRPr="442A83E3">
              <w:rPr>
                <w:b/>
                <w:bCs/>
                <w:color w:val="000000" w:themeColor="text1"/>
              </w:rPr>
              <w:t>Cargo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EFD9" w14:textId="5D87A312" w:rsidR="442A83E3" w:rsidRDefault="442A83E3" w:rsidP="003050C8">
            <w:pPr>
              <w:spacing w:after="0"/>
              <w:jc w:val="center"/>
            </w:pPr>
            <w:r w:rsidRPr="442A83E3">
              <w:rPr>
                <w:b/>
                <w:bCs/>
                <w:color w:val="000000" w:themeColor="text1"/>
              </w:rPr>
              <w:t>Lugar</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518CF" w14:textId="0994336C" w:rsidR="442A83E3" w:rsidRDefault="442A83E3" w:rsidP="003050C8">
            <w:pPr>
              <w:spacing w:after="0"/>
              <w:jc w:val="center"/>
            </w:pPr>
            <w:r w:rsidRPr="442A83E3">
              <w:rPr>
                <w:b/>
                <w:bCs/>
                <w:color w:val="000000" w:themeColor="text1"/>
              </w:rPr>
              <w:t>D - 1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D5896" w14:textId="1EE7DB1F" w:rsidR="442A83E3" w:rsidRDefault="442A83E3" w:rsidP="003050C8">
            <w:pPr>
              <w:spacing w:after="0"/>
              <w:jc w:val="center"/>
            </w:pPr>
            <w:r w:rsidRPr="442A83E3">
              <w:rPr>
                <w:b/>
                <w:bCs/>
                <w:color w:val="000000" w:themeColor="text1"/>
              </w:rPr>
              <w:t>D - 2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FBC2F" w14:textId="7BFE97C7" w:rsidR="442A83E3" w:rsidRDefault="442A83E3" w:rsidP="003050C8">
            <w:pPr>
              <w:spacing w:after="0"/>
              <w:jc w:val="center"/>
            </w:pPr>
            <w:r w:rsidRPr="442A83E3">
              <w:rPr>
                <w:b/>
                <w:bCs/>
                <w:color w:val="000000" w:themeColor="text1"/>
              </w:rPr>
              <w:t>D - 3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88F8E" w14:textId="26DABAC6" w:rsidR="442A83E3" w:rsidRDefault="442A83E3" w:rsidP="003050C8">
            <w:pPr>
              <w:spacing w:after="0"/>
              <w:jc w:val="center"/>
            </w:pPr>
            <w:r w:rsidRPr="442A83E3">
              <w:rPr>
                <w:b/>
                <w:bCs/>
                <w:color w:val="000000" w:themeColor="text1"/>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BFC38" w14:textId="54A5BA82" w:rsidR="442A83E3" w:rsidRDefault="442A83E3" w:rsidP="003050C8">
            <w:pPr>
              <w:spacing w:after="0"/>
              <w:jc w:val="center"/>
            </w:pPr>
            <w:r w:rsidRPr="442A83E3">
              <w:rPr>
                <w:b/>
                <w:bCs/>
                <w:color w:val="000000" w:themeColor="text1"/>
              </w:rPr>
              <w:t>D - ___</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FEF15" w14:textId="421069BF" w:rsidR="442A83E3" w:rsidRDefault="442A83E3" w:rsidP="003050C8">
            <w:pPr>
              <w:spacing w:after="0"/>
              <w:jc w:val="center"/>
            </w:pPr>
            <w:r w:rsidRPr="442A83E3">
              <w:rPr>
                <w:b/>
                <w:bCs/>
                <w:color w:val="000000" w:themeColor="text1"/>
              </w:rPr>
              <w:t>Etc.</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4D20F" w14:textId="29CE2A11" w:rsidR="442A83E3" w:rsidRDefault="442A83E3" w:rsidP="003050C8">
            <w:pPr>
              <w:spacing w:after="0"/>
              <w:jc w:val="center"/>
            </w:pPr>
            <w:r w:rsidRPr="442A83E3">
              <w:rPr>
                <w:b/>
                <w:bCs/>
                <w:color w:val="000000" w:themeColor="text1"/>
              </w:rPr>
              <w:t>Base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163DB" w14:textId="0F462E66" w:rsidR="442A83E3" w:rsidRDefault="442A83E3" w:rsidP="003050C8">
            <w:pPr>
              <w:spacing w:after="0"/>
              <w:jc w:val="center"/>
            </w:pPr>
            <w:r w:rsidRPr="442A83E3">
              <w:rPr>
                <w:b/>
                <w:bCs/>
                <w:color w:val="000000" w:themeColor="text1"/>
              </w:rPr>
              <w:t>Campo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A8A9E" w14:textId="5E364F39" w:rsidR="442A83E3" w:rsidRDefault="442A83E3" w:rsidP="003050C8">
            <w:pPr>
              <w:spacing w:after="0"/>
              <w:jc w:val="center"/>
            </w:pPr>
            <w:r w:rsidRPr="442A83E3">
              <w:rPr>
                <w:b/>
                <w:bCs/>
                <w:color w:val="000000" w:themeColor="text1"/>
              </w:rPr>
              <w:t>Total</w:t>
            </w:r>
          </w:p>
        </w:tc>
      </w:tr>
      <w:tr w:rsidR="442A83E3" w14:paraId="5337FAED" w14:textId="77777777" w:rsidTr="003050C8">
        <w:trPr>
          <w:trHeight w:val="70"/>
        </w:trPr>
        <w:tc>
          <w:tcPr>
            <w:tcW w:w="1400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D6F4E" w14:textId="2D0E1627" w:rsidR="442A83E3" w:rsidRDefault="442A83E3" w:rsidP="003050C8">
            <w:pPr>
              <w:spacing w:after="0"/>
            </w:pPr>
            <w:r w:rsidRPr="442A83E3">
              <w:rPr>
                <w:b/>
                <w:bCs/>
                <w:color w:val="000000" w:themeColor="text1"/>
              </w:rPr>
              <w:t>Expertos Clave</w:t>
            </w:r>
          </w:p>
        </w:tc>
      </w:tr>
      <w:tr w:rsidR="442A83E3" w14:paraId="7955B228" w14:textId="77777777" w:rsidTr="003050C8">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2F97DA" w14:textId="7514C112" w:rsidR="442A83E3" w:rsidRDefault="442A83E3" w:rsidP="003050C8">
            <w:pPr>
              <w:spacing w:after="0"/>
              <w:jc w:val="center"/>
            </w:pPr>
            <w:r w:rsidRPr="442A83E3">
              <w:rPr>
                <w:color w:val="000000" w:themeColor="text1"/>
                <w:sz w:val="18"/>
                <w:szCs w:val="18"/>
              </w:rPr>
              <w:t>K-1</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FF33A" w14:textId="293E1E6C" w:rsidR="442A83E3" w:rsidRDefault="442A83E3" w:rsidP="003050C8">
            <w:pPr>
              <w:spacing w:after="0"/>
              <w:jc w:val="center"/>
            </w:pPr>
            <w:r w:rsidRPr="442A83E3">
              <w:rPr>
                <w:i/>
                <w:iCs/>
                <w:color w:val="000000" w:themeColor="text1"/>
                <w:sz w:val="18"/>
                <w:szCs w:val="18"/>
              </w:rPr>
              <w:t>[ej., Sr. Abbb]</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CF672" w14:textId="395882C2" w:rsidR="442A83E3" w:rsidRDefault="442A83E3" w:rsidP="003050C8">
            <w:pPr>
              <w:spacing w:after="0"/>
              <w:jc w:val="center"/>
            </w:pPr>
            <w:r w:rsidRPr="442A83E3">
              <w:rPr>
                <w:i/>
                <w:iCs/>
                <w:color w:val="000000" w:themeColor="text1"/>
                <w:sz w:val="18"/>
                <w:szCs w:val="18"/>
              </w:rPr>
              <w:t>[Líder del Grupo]</w:t>
            </w: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34B1DA32" w14:textId="18887DD4" w:rsidR="442A83E3" w:rsidRDefault="442A83E3" w:rsidP="003050C8">
            <w:pPr>
              <w:spacing w:after="0"/>
            </w:pPr>
            <w:r w:rsidRPr="442A83E3">
              <w:rPr>
                <w:i/>
                <w:iCs/>
                <w:color w:val="000000" w:themeColor="text1"/>
                <w:sz w:val="18"/>
                <w:szCs w:val="18"/>
              </w:rPr>
              <w:t>[Base]</w:t>
            </w: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EBF1F62" w14:textId="1643A2D5" w:rsidR="442A83E3" w:rsidRDefault="442A83E3" w:rsidP="003050C8">
            <w:pPr>
              <w:spacing w:after="0"/>
            </w:pPr>
            <w:r w:rsidRPr="442A83E3">
              <w:rPr>
                <w:i/>
                <w:iCs/>
                <w:color w:val="000000" w:themeColor="text1"/>
                <w:sz w:val="18"/>
                <w:szCs w:val="18"/>
              </w:rPr>
              <w:t>[2 meses]</w:t>
            </w: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3170FFF" w14:textId="6D5BAD65" w:rsidR="442A83E3" w:rsidRDefault="442A83E3" w:rsidP="003050C8">
            <w:pPr>
              <w:spacing w:after="0"/>
            </w:pPr>
            <w:r w:rsidRPr="442A83E3">
              <w:rPr>
                <w:i/>
                <w:iCs/>
                <w:color w:val="000000" w:themeColor="text1"/>
                <w:sz w:val="18"/>
                <w:szCs w:val="18"/>
              </w:rPr>
              <w:t>[1 m]</w:t>
            </w: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05786FF2" w14:textId="24726449" w:rsidR="442A83E3" w:rsidRDefault="442A83E3" w:rsidP="003050C8">
            <w:pPr>
              <w:spacing w:after="0"/>
            </w:pPr>
            <w:r w:rsidRPr="442A83E3">
              <w:rPr>
                <w:i/>
                <w:iCs/>
                <w:color w:val="000000" w:themeColor="text1"/>
                <w:sz w:val="18"/>
                <w:szCs w:val="18"/>
              </w:rPr>
              <w:t>[1 m]</w:t>
            </w: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676C8EC" w14:textId="3B2AC8D9"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C4028F1" w14:textId="5637F124"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516504B" w14:textId="1C2BC52C"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114105DB" w14:textId="1ED7397B"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21708D4A" w14:textId="6248D318"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3E3A1" w14:textId="145A2BA3" w:rsidR="442A83E3" w:rsidRDefault="442A83E3" w:rsidP="003050C8">
            <w:pPr>
              <w:spacing w:after="0"/>
            </w:pPr>
          </w:p>
        </w:tc>
      </w:tr>
      <w:tr w:rsidR="442A83E3" w14:paraId="1BE49E63" w14:textId="77777777" w:rsidTr="003050C8">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02BD4714"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67807F63"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644A0FBA" w14:textId="77777777" w:rsidR="008020FD" w:rsidRDefault="008020FD"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E9EA3A0" w14:textId="6A589C24" w:rsidR="442A83E3" w:rsidRDefault="442A83E3" w:rsidP="003050C8">
            <w:pPr>
              <w:spacing w:after="0"/>
            </w:pPr>
            <w:r w:rsidRPr="442A83E3">
              <w:rPr>
                <w:i/>
                <w:iCs/>
                <w:color w:val="000000" w:themeColor="text1"/>
                <w:sz w:val="18"/>
                <w:szCs w:val="18"/>
              </w:rPr>
              <w:t>[Campo]</w:t>
            </w: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23566C61" w14:textId="316EA469" w:rsidR="442A83E3" w:rsidRDefault="442A83E3" w:rsidP="003050C8">
            <w:pPr>
              <w:spacing w:after="0"/>
            </w:pPr>
            <w:r w:rsidRPr="442A83E3">
              <w:rPr>
                <w:i/>
                <w:iCs/>
                <w:color w:val="000000" w:themeColor="text1"/>
                <w:sz w:val="18"/>
                <w:szCs w:val="18"/>
              </w:rPr>
              <w:t>[0,5 mes]</w:t>
            </w: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07F5D2D" w14:textId="4B536AB9" w:rsidR="442A83E3" w:rsidRDefault="442A83E3" w:rsidP="003050C8">
            <w:pPr>
              <w:spacing w:after="0"/>
            </w:pPr>
            <w:r w:rsidRPr="442A83E3">
              <w:rPr>
                <w:i/>
                <w:iCs/>
                <w:color w:val="000000" w:themeColor="text1"/>
                <w:sz w:val="18"/>
                <w:szCs w:val="18"/>
              </w:rPr>
              <w:t>[2,5 m]</w:t>
            </w: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64CD7D32" w14:textId="63911ECF" w:rsidR="442A83E3" w:rsidRDefault="442A83E3" w:rsidP="003050C8">
            <w:pPr>
              <w:spacing w:after="0"/>
            </w:pPr>
            <w:r w:rsidRPr="442A83E3">
              <w:rPr>
                <w:i/>
                <w:iCs/>
                <w:color w:val="000000" w:themeColor="text1"/>
                <w:sz w:val="18"/>
                <w:szCs w:val="18"/>
              </w:rPr>
              <w:t>[0]</w:t>
            </w: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554B187" w14:textId="7CCAF6E0"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2E4A8776" w14:textId="750931DE"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50F7C170" w14:textId="7367ED58"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6E70DF" w14:textId="38736693"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ED638C" w14:textId="41C4DD87" w:rsidR="442A83E3" w:rsidRDefault="442A83E3"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2B2F74C2" w14:textId="77777777" w:rsidR="008020FD" w:rsidRDefault="008020FD" w:rsidP="003050C8">
            <w:pPr>
              <w:spacing w:after="0"/>
            </w:pPr>
          </w:p>
        </w:tc>
      </w:tr>
      <w:tr w:rsidR="442A83E3" w14:paraId="612FE707" w14:textId="77777777" w:rsidTr="003050C8">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531E9" w14:textId="04926E7F" w:rsidR="442A83E3" w:rsidRDefault="442A83E3" w:rsidP="003050C8">
            <w:pPr>
              <w:spacing w:after="0"/>
              <w:jc w:val="center"/>
            </w:pPr>
            <w:r w:rsidRPr="442A83E3">
              <w:rPr>
                <w:color w:val="000000" w:themeColor="text1"/>
                <w:sz w:val="18"/>
                <w:szCs w:val="18"/>
              </w:rPr>
              <w:t>K-2</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292286" w14:textId="3956C7BF"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25A5B" w14:textId="107DD2FC"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379257C9" w14:textId="48F8EBE0"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51773370" w14:textId="0E6EBA97"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3CCFE026" w14:textId="038B34A1"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337BF477" w14:textId="528CEDCA"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71C4FB3" w14:textId="25BD65A0"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57674AE2" w14:textId="3E177A58"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6A5AC4D" w14:textId="116DD881"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44DBA16D" w14:textId="09A0F88A"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08B2EEE4" w14:textId="423F18A3"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81CE4" w14:textId="3E32E9C6" w:rsidR="442A83E3" w:rsidRDefault="442A83E3" w:rsidP="003050C8">
            <w:pPr>
              <w:spacing w:after="0"/>
            </w:pPr>
          </w:p>
        </w:tc>
      </w:tr>
      <w:tr w:rsidR="442A83E3" w14:paraId="70F80714" w14:textId="77777777" w:rsidTr="003050C8">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039BFB1B"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0DE953C6"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53B60FBE" w14:textId="77777777" w:rsidR="008020FD" w:rsidRDefault="008020FD"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1A7EA6BC" w14:textId="4544F4D9"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26541C96" w14:textId="2FD2CE66"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62D86136" w14:textId="7F1A5243"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7BD9B38" w14:textId="4613C285"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5F9F433" w14:textId="1243C935"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647F0381" w14:textId="3CC2A514"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530C3DE2" w14:textId="6DF074ED"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23EB10" w14:textId="590E2861"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61E28B" w14:textId="7F6B7901" w:rsidR="442A83E3" w:rsidRDefault="442A83E3"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160B5B7B" w14:textId="77777777" w:rsidR="008020FD" w:rsidRDefault="008020FD" w:rsidP="003050C8">
            <w:pPr>
              <w:spacing w:after="0"/>
            </w:pPr>
          </w:p>
        </w:tc>
      </w:tr>
      <w:tr w:rsidR="442A83E3" w14:paraId="0F41483E" w14:textId="77777777" w:rsidTr="003050C8">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21B86" w14:textId="3E5322B5" w:rsidR="442A83E3" w:rsidRDefault="442A83E3" w:rsidP="003050C8">
            <w:pPr>
              <w:spacing w:after="0"/>
              <w:jc w:val="center"/>
            </w:pPr>
            <w:r w:rsidRPr="442A83E3">
              <w:rPr>
                <w:color w:val="000000" w:themeColor="text1"/>
                <w:sz w:val="18"/>
                <w:szCs w:val="18"/>
              </w:rPr>
              <w:t>K-3</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B0DA1" w14:textId="5139ADE5"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E2885" w14:textId="31CBAC3F"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252E28D" w14:textId="0EFA423C"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319067B8" w14:textId="419F1520"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717717A" w14:textId="0DBDB395"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5F5107B4" w14:textId="017201DA"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22D16307" w14:textId="581283B1"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504257C9" w14:textId="5F1C3462"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4CEF774" w14:textId="4D8AC108"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3D579D74" w14:textId="2E0673E3"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3C29B343" w14:textId="3B7FB9C4"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870A3" w14:textId="0F2FE563" w:rsidR="442A83E3" w:rsidRDefault="442A83E3" w:rsidP="003050C8">
            <w:pPr>
              <w:spacing w:after="0"/>
            </w:pPr>
          </w:p>
        </w:tc>
      </w:tr>
      <w:tr w:rsidR="442A83E3" w14:paraId="290627AE" w14:textId="77777777" w:rsidTr="003050C8">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3661E4E7"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12217089"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2D97A08E" w14:textId="77777777" w:rsidR="008020FD" w:rsidRDefault="008020FD"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5DE81FB1" w14:textId="2B74FC63"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296036F9" w14:textId="0A8856C2"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2E38C4A2" w14:textId="0CFE156B"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05CDD0C" w14:textId="6D9BCC6B"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6C91D826" w14:textId="47B5B307"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2EF18F5" w14:textId="6318C11F"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6F7C6643" w14:textId="59531350"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B42246" w14:textId="22C855FC"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A7531E" w14:textId="4898A395" w:rsidR="442A83E3" w:rsidRDefault="442A83E3"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5C376136" w14:textId="77777777" w:rsidR="008020FD" w:rsidRDefault="008020FD" w:rsidP="003050C8">
            <w:pPr>
              <w:spacing w:after="0"/>
            </w:pPr>
          </w:p>
        </w:tc>
      </w:tr>
      <w:tr w:rsidR="442A83E3" w14:paraId="74B141A6" w14:textId="77777777" w:rsidTr="003050C8">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494BC" w14:textId="7535BB6E" w:rsidR="442A83E3" w:rsidRDefault="442A83E3" w:rsidP="003050C8">
            <w:pPr>
              <w:spacing w:after="0"/>
              <w:jc w:val="center"/>
            </w:pPr>
            <w:r w:rsidRPr="442A83E3">
              <w:rPr>
                <w:color w:val="000000" w:themeColor="text1"/>
                <w:sz w:val="18"/>
                <w:szCs w:val="18"/>
              </w:rPr>
              <w:t>…</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0E9E1" w14:textId="2CD11D48"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2F289" w14:textId="1B17687F"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898623B" w14:textId="6A7EBCA1"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B638C99" w14:textId="7F8D4AE2"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DA1DA73" w14:textId="0DE40480"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2DE0DA83" w14:textId="42032660"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5061503" w14:textId="71537627"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0955074E" w14:textId="013BE1D6"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01C3875A" w14:textId="20A1FB8C"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5607FD09" w14:textId="57C24BF7"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48C3CD48" w14:textId="1DBC3176"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9D6C1" w14:textId="7A9769A1" w:rsidR="442A83E3" w:rsidRDefault="442A83E3" w:rsidP="003050C8">
            <w:pPr>
              <w:spacing w:after="0"/>
            </w:pPr>
          </w:p>
        </w:tc>
      </w:tr>
      <w:tr w:rsidR="442A83E3" w14:paraId="4036193B" w14:textId="77777777" w:rsidTr="003050C8">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7F55DFA7"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39A9CA71"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70E891E2" w14:textId="77777777" w:rsidR="008020FD" w:rsidRDefault="008020FD"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1F9681AB" w14:textId="3EA30569"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0D862D4F" w14:textId="53BE17C7"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0FCFEFCF" w14:textId="541F66F8"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1055B501" w14:textId="6C109B36"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029B7515" w14:textId="2D71A201"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119CB38A" w14:textId="5D08960F"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65C71056" w14:textId="29E8A4D7"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4D4FB5" w14:textId="31F9B334"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22129806" w14:textId="53E9233D" w:rsidR="442A83E3" w:rsidRDefault="442A83E3"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3771D614" w14:textId="77777777" w:rsidR="008020FD" w:rsidRDefault="008020FD" w:rsidP="003050C8">
            <w:pPr>
              <w:spacing w:after="0"/>
            </w:pPr>
          </w:p>
        </w:tc>
      </w:tr>
      <w:tr w:rsidR="442A83E3" w14:paraId="1D7D5E54" w14:textId="77777777" w:rsidTr="003050C8">
        <w:tc>
          <w:tcPr>
            <w:tcW w:w="1077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C840C" w14:textId="647BFED7" w:rsidR="442A83E3" w:rsidRDefault="442A83E3" w:rsidP="003050C8">
            <w:pPr>
              <w:spacing w:after="0"/>
              <w:jc w:val="right"/>
            </w:pPr>
            <w:r w:rsidRPr="442A83E3">
              <w:rPr>
                <w:b/>
                <w:bCs/>
                <w:color w:val="000000" w:themeColor="text1"/>
              </w:rPr>
              <w:t>Subtotal</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E8225" w14:textId="454E3FBC" w:rsidR="442A83E3" w:rsidRDefault="442A83E3" w:rsidP="003050C8">
            <w:pPr>
              <w:spacing w:after="0"/>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24173" w14:textId="21EABC80" w:rsidR="442A83E3" w:rsidRDefault="442A83E3" w:rsidP="003050C8">
            <w:pPr>
              <w:spacing w:after="0"/>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17D7B" w14:textId="535C95C6" w:rsidR="442A83E3" w:rsidRDefault="442A83E3" w:rsidP="003050C8">
            <w:pPr>
              <w:spacing w:after="0"/>
            </w:pPr>
          </w:p>
        </w:tc>
      </w:tr>
      <w:tr w:rsidR="442A83E3" w14:paraId="2B089DED" w14:textId="77777777" w:rsidTr="003050C8">
        <w:tc>
          <w:tcPr>
            <w:tcW w:w="1400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FFF4A" w14:textId="60F48F52" w:rsidR="442A83E3" w:rsidRDefault="442A83E3" w:rsidP="003050C8">
            <w:pPr>
              <w:spacing w:after="0"/>
            </w:pPr>
            <w:r w:rsidRPr="442A83E3">
              <w:rPr>
                <w:b/>
                <w:bCs/>
                <w:color w:val="000000" w:themeColor="text1"/>
              </w:rPr>
              <w:t>Expertos No Clave</w:t>
            </w:r>
          </w:p>
        </w:tc>
      </w:tr>
      <w:tr w:rsidR="442A83E3" w14:paraId="18B3205E" w14:textId="77777777" w:rsidTr="003050C8">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3D3F3" w14:textId="47387C06" w:rsidR="442A83E3" w:rsidRDefault="442A83E3" w:rsidP="003050C8">
            <w:pPr>
              <w:spacing w:after="0"/>
              <w:jc w:val="center"/>
            </w:pPr>
            <w:r w:rsidRPr="442A83E3">
              <w:rPr>
                <w:color w:val="000000" w:themeColor="text1"/>
                <w:sz w:val="18"/>
                <w:szCs w:val="18"/>
              </w:rPr>
              <w:t>N-1</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F14DF" w14:textId="4A66719D"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F8645" w14:textId="781B4D03"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785BBDB" w14:textId="07654232" w:rsidR="442A83E3" w:rsidRDefault="442A83E3" w:rsidP="003050C8">
            <w:pPr>
              <w:spacing w:after="0"/>
            </w:pPr>
            <w:r w:rsidRPr="442A83E3">
              <w:rPr>
                <w:i/>
                <w:iCs/>
                <w:color w:val="000000" w:themeColor="text1"/>
                <w:sz w:val="18"/>
                <w:szCs w:val="18"/>
              </w:rPr>
              <w:t>[Base]</w:t>
            </w: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04A40AD2" w14:textId="273041CD"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06B9B94" w14:textId="5C68451D"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6FAE05B" w14:textId="0909EA25"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F8A51D1" w14:textId="2EF85CB9"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A17BEE9" w14:textId="55295D97"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8CE54AB" w14:textId="205AC44C"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07CE91F1" w14:textId="693E9158"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DB2C07E" w14:textId="0EB8F93F"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0D137" w14:textId="0FB0DA72" w:rsidR="442A83E3" w:rsidRDefault="442A83E3" w:rsidP="003050C8">
            <w:pPr>
              <w:spacing w:after="0"/>
            </w:pPr>
          </w:p>
        </w:tc>
      </w:tr>
      <w:tr w:rsidR="442A83E3" w14:paraId="3405139A" w14:textId="77777777" w:rsidTr="003050C8">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4491EA5C"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787651B5"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480EB79A" w14:textId="77777777" w:rsidR="008020FD" w:rsidRDefault="008020FD"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B518E3B" w14:textId="09203B24" w:rsidR="442A83E3" w:rsidRDefault="442A83E3" w:rsidP="003050C8">
            <w:pPr>
              <w:spacing w:after="0"/>
            </w:pPr>
            <w:r w:rsidRPr="442A83E3">
              <w:rPr>
                <w:i/>
                <w:iCs/>
                <w:color w:val="000000" w:themeColor="text1"/>
                <w:sz w:val="18"/>
                <w:szCs w:val="18"/>
              </w:rPr>
              <w:t>[Campo]</w:t>
            </w: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23CDA840" w14:textId="4F200180"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B95A770" w14:textId="560313EB"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51176EEF" w14:textId="068922A7"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CC15B8B" w14:textId="5319240F"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5289F337" w14:textId="1AA550CA"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9FDE034" w14:textId="119EF839"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016C20F8" w14:textId="5550A38B"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BF7A851" w14:textId="01592E44" w:rsidR="442A83E3" w:rsidRDefault="442A83E3"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737475AC" w14:textId="77777777" w:rsidR="008020FD" w:rsidRDefault="008020FD" w:rsidP="003050C8">
            <w:pPr>
              <w:spacing w:after="0"/>
            </w:pPr>
          </w:p>
        </w:tc>
      </w:tr>
      <w:tr w:rsidR="442A83E3" w14:paraId="361CB7C7" w14:textId="77777777" w:rsidTr="003050C8">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17378" w14:textId="591077B0" w:rsidR="442A83E3" w:rsidRDefault="442A83E3" w:rsidP="003050C8">
            <w:pPr>
              <w:spacing w:after="0"/>
              <w:jc w:val="center"/>
            </w:pPr>
            <w:r w:rsidRPr="442A83E3">
              <w:rPr>
                <w:color w:val="000000" w:themeColor="text1"/>
                <w:sz w:val="18"/>
                <w:szCs w:val="18"/>
              </w:rPr>
              <w:t>N-2</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33B40" w14:textId="36B510BD"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7845C" w14:textId="572161E2"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32A8E18" w14:textId="0A126CA8" w:rsidR="442A83E3" w:rsidRDefault="442A83E3" w:rsidP="003050C8">
            <w:pPr>
              <w:spacing w:after="0"/>
            </w:pPr>
            <w:r>
              <w:br/>
            </w: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C0D7F9A" w14:textId="4CFC50AE"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0BFB04C" w14:textId="1110CFB0"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B5D7A33" w14:textId="422B455D"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3B1AC011" w14:textId="10A5C2B5"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0423CB3" w14:textId="6A42683C"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4441610" w14:textId="6B27A06D"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2030CC27" w14:textId="62FBA64C"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5E1A7453" w14:textId="0E9AC81D"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2B552" w14:textId="3D0BF3F5" w:rsidR="442A83E3" w:rsidRDefault="442A83E3" w:rsidP="003050C8">
            <w:pPr>
              <w:spacing w:after="0"/>
            </w:pPr>
          </w:p>
        </w:tc>
      </w:tr>
      <w:tr w:rsidR="442A83E3" w14:paraId="349A366D" w14:textId="77777777" w:rsidTr="003050C8">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6DB71A62"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5BC4AE22" w14:textId="77777777" w:rsidR="008020FD" w:rsidRDefault="008020FD"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22A0D39A" w14:textId="77777777" w:rsidR="008020FD" w:rsidRDefault="008020FD"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1669DA6E" w14:textId="203CF942"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5F2AE7DB" w14:textId="6433547C"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FF0CA3D" w14:textId="29816603"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DA3DBF5" w14:textId="11FCC795"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4DEF8C8" w14:textId="3A420669"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083FE09A" w14:textId="58687449"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578C3A73" w14:textId="11A3EA84"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0147C7F7" w14:textId="0A02347A" w:rsidR="442A83E3" w:rsidRDefault="442A83E3" w:rsidP="003050C8">
            <w:pPr>
              <w:spacing w:after="0"/>
            </w:pPr>
          </w:p>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6538BC42" w14:textId="4BB8C248" w:rsidR="442A83E3" w:rsidRDefault="442A83E3" w:rsidP="003050C8">
            <w:pPr>
              <w:spacing w:after="0"/>
            </w:pPr>
          </w:p>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168EAED6" w14:textId="77777777" w:rsidR="008020FD" w:rsidRDefault="008020FD" w:rsidP="003050C8">
            <w:pPr>
              <w:spacing w:after="0"/>
            </w:pPr>
          </w:p>
        </w:tc>
      </w:tr>
      <w:tr w:rsidR="442A83E3" w14:paraId="601DF6C5" w14:textId="77777777" w:rsidTr="003050C8">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CC20F" w14:textId="506DF3EC" w:rsidR="442A83E3" w:rsidRDefault="442A83E3" w:rsidP="003050C8">
            <w:pPr>
              <w:spacing w:after="0"/>
              <w:jc w:val="center"/>
            </w:pPr>
            <w:r w:rsidRPr="442A83E3">
              <w:rPr>
                <w:color w:val="000000" w:themeColor="text1"/>
              </w:rPr>
              <w:t>…</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7F219" w14:textId="07D3C5F0"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7F656" w14:textId="10898C30"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770DA59" w14:textId="62E736BE"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49BD825" w14:textId="1D97C82D"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56EA094B" w14:textId="6483566F"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092AC9C3" w14:textId="0A0B09CB"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2430362" w14:textId="48F2148C"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3512930" w14:textId="3B65BC35"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9784319" w14:textId="41177163"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D428416" w14:textId="028EF346" w:rsidR="442A83E3" w:rsidRDefault="442A83E3" w:rsidP="003050C8">
            <w:pPr>
              <w:spacing w:after="0"/>
            </w:pPr>
          </w:p>
        </w:tc>
        <w:tc>
          <w:tcPr>
            <w:tcW w:w="1077" w:type="dxa"/>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5B6589BC" w14:textId="68BF00CF" w:rsidR="442A83E3" w:rsidRDefault="442A83E3" w:rsidP="003050C8">
            <w:pPr>
              <w:spacing w:after="0"/>
            </w:pP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CC82F" w14:textId="5E331524" w:rsidR="442A83E3" w:rsidRDefault="442A83E3" w:rsidP="003050C8">
            <w:pPr>
              <w:spacing w:after="0"/>
            </w:pPr>
          </w:p>
        </w:tc>
      </w:tr>
      <w:tr w:rsidR="442A83E3" w14:paraId="31668DCC" w14:textId="77777777" w:rsidTr="003050C8">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45A8E3BC" w14:textId="77777777" w:rsidR="008020FD" w:rsidRDefault="008020FD"/>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02CE0F56" w14:textId="77777777" w:rsidR="008020FD" w:rsidRDefault="008020FD"/>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36516474" w14:textId="77777777" w:rsidR="008020FD" w:rsidRDefault="008020FD"/>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6071B86" w14:textId="386469B7" w:rsidR="442A83E3" w:rsidRDefault="442A83E3"/>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1C98811" w14:textId="67796D56" w:rsidR="442A83E3" w:rsidRDefault="442A83E3"/>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0DBB27E1" w14:textId="24A4F5E1" w:rsidR="442A83E3" w:rsidRDefault="442A83E3"/>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2F0F6E5" w14:textId="16004D5F" w:rsidR="442A83E3" w:rsidRDefault="442A83E3"/>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6A53BC1C" w14:textId="7715AFA5" w:rsidR="442A83E3" w:rsidRDefault="442A83E3"/>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21ABA467" w14:textId="1F50BAA9" w:rsidR="442A83E3" w:rsidRDefault="442A83E3"/>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AA51BB0" w14:textId="4365468F" w:rsidR="442A83E3" w:rsidRDefault="442A83E3"/>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19E5E6A3" w14:textId="0EB4A687" w:rsidR="442A83E3" w:rsidRDefault="442A83E3"/>
        </w:tc>
        <w:tc>
          <w:tcPr>
            <w:tcW w:w="1077" w:type="dxa"/>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E2319E1" w14:textId="0EE8A954" w:rsidR="442A83E3" w:rsidRDefault="442A83E3"/>
        </w:tc>
        <w:tc>
          <w:tcPr>
            <w:tcW w:w="1077" w:type="dxa"/>
            <w:vMerge/>
            <w:tcBorders>
              <w:left w:val="single" w:sz="0" w:space="0" w:color="000000" w:themeColor="text1"/>
              <w:bottom w:val="single" w:sz="0" w:space="0" w:color="000000" w:themeColor="text1"/>
              <w:right w:val="single" w:sz="0" w:space="0" w:color="000000" w:themeColor="text1"/>
            </w:tcBorders>
            <w:vAlign w:val="center"/>
          </w:tcPr>
          <w:p w14:paraId="79217DF5" w14:textId="77777777" w:rsidR="008020FD" w:rsidRDefault="008020FD"/>
        </w:tc>
      </w:tr>
      <w:tr w:rsidR="442A83E3" w14:paraId="3E431CDE" w14:textId="77777777" w:rsidTr="003050C8">
        <w:tc>
          <w:tcPr>
            <w:tcW w:w="1077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F1317" w14:textId="4EB2FE65" w:rsidR="442A83E3" w:rsidRDefault="442A83E3" w:rsidP="442A83E3">
            <w:pPr>
              <w:jc w:val="right"/>
            </w:pPr>
            <w:r w:rsidRPr="442A83E3">
              <w:rPr>
                <w:b/>
                <w:bCs/>
                <w:color w:val="000000" w:themeColor="text1"/>
              </w:rPr>
              <w:t>Subtotal</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B6076" w14:textId="57A55019" w:rsidR="442A83E3" w:rsidRDefault="442A83E3"/>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BEAF5" w14:textId="4612BB39" w:rsidR="442A83E3" w:rsidRDefault="442A83E3"/>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01302" w14:textId="44A6979A" w:rsidR="442A83E3" w:rsidRDefault="442A83E3"/>
        </w:tc>
      </w:tr>
      <w:tr w:rsidR="442A83E3" w14:paraId="3736FF70" w14:textId="77777777" w:rsidTr="003050C8">
        <w:tc>
          <w:tcPr>
            <w:tcW w:w="1077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A0325" w14:textId="400141FD" w:rsidR="442A83E3" w:rsidRDefault="442A83E3" w:rsidP="442A83E3">
            <w:pPr>
              <w:jc w:val="right"/>
            </w:pPr>
            <w:r w:rsidRPr="442A83E3">
              <w:rPr>
                <w:b/>
                <w:bCs/>
                <w:color w:val="000000" w:themeColor="text1"/>
              </w:rPr>
              <w:t>Total</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43F77" w14:textId="0A5AD416" w:rsidR="442A83E3" w:rsidRDefault="442A83E3"/>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C32A1" w14:textId="761E7AD2" w:rsidR="442A83E3" w:rsidRDefault="442A83E3"/>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C80A7" w14:textId="7BFEB97A" w:rsidR="442A83E3" w:rsidRDefault="442A83E3"/>
        </w:tc>
      </w:tr>
    </w:tbl>
    <w:p w14:paraId="374CD851" w14:textId="72C94D90" w:rsidR="00BD5EDD" w:rsidRDefault="00BD5EDD" w:rsidP="442A83E3"/>
    <w:p w14:paraId="47C9B6F6" w14:textId="77777777" w:rsidR="00A71313" w:rsidRDefault="00A71313" w:rsidP="442A83E3">
      <w:pPr>
        <w:sectPr w:rsidR="00A71313">
          <w:headerReference w:type="even" r:id="rId41"/>
          <w:headerReference w:type="default" r:id="rId42"/>
          <w:footerReference w:type="default" r:id="rId43"/>
          <w:headerReference w:type="first" r:id="rId44"/>
          <w:pgSz w:w="16838" w:h="11906" w:orient="landscape"/>
          <w:pgMar w:top="1418" w:right="1418" w:bottom="1418" w:left="1418" w:header="709" w:footer="709" w:gutter="0"/>
          <w:cols w:space="720"/>
        </w:sectPr>
      </w:pPr>
    </w:p>
    <w:p w14:paraId="2C6FF3DE" w14:textId="43671B79" w:rsidR="3397408B" w:rsidRDefault="3397408B" w:rsidP="3397408B"/>
    <w:p w14:paraId="4009F280" w14:textId="568497EC" w:rsidR="442A83E3" w:rsidRPr="00FE5514" w:rsidRDefault="442A83E3" w:rsidP="442A83E3">
      <w:pPr>
        <w:jc w:val="center"/>
      </w:pPr>
      <w:r w:rsidRPr="00FE5514">
        <w:rPr>
          <w:b/>
          <w:bCs/>
          <w:color w:val="000000" w:themeColor="text1"/>
          <w:sz w:val="28"/>
          <w:szCs w:val="28"/>
        </w:rPr>
        <w:t>Formula</w:t>
      </w:r>
      <w:r w:rsidR="00FE5514" w:rsidRPr="00FE5514">
        <w:rPr>
          <w:b/>
          <w:bCs/>
          <w:color w:val="000000" w:themeColor="text1"/>
          <w:sz w:val="28"/>
          <w:szCs w:val="28"/>
        </w:rPr>
        <w:t>rio</w:t>
      </w:r>
      <w:r w:rsidRPr="00FE5514">
        <w:rPr>
          <w:b/>
          <w:bCs/>
          <w:color w:val="000000" w:themeColor="text1"/>
          <w:sz w:val="28"/>
          <w:szCs w:val="28"/>
        </w:rPr>
        <w:t xml:space="preserve"> TEC–5:</w:t>
      </w:r>
      <w:r w:rsidRPr="00FE5514">
        <w:br/>
      </w:r>
      <w:r w:rsidRPr="00FE5514">
        <w:rPr>
          <w:b/>
          <w:bCs/>
          <w:color w:val="000000" w:themeColor="text1"/>
          <w:sz w:val="28"/>
          <w:szCs w:val="28"/>
        </w:rPr>
        <w:t>Curriculum Vitae (CV)</w:t>
      </w:r>
    </w:p>
    <w:p w14:paraId="43D4BF80" w14:textId="60460A9E" w:rsidR="442A83E3" w:rsidRDefault="442A83E3" w:rsidP="442A83E3">
      <w:pPr>
        <w:jc w:val="center"/>
        <w:rPr>
          <w:b/>
          <w:bCs/>
          <w:color w:val="000000" w:themeColor="text1"/>
          <w:sz w:val="24"/>
          <w:szCs w:val="24"/>
        </w:rPr>
      </w:pPr>
      <w:r w:rsidRPr="442A83E3">
        <w:rPr>
          <w:b/>
          <w:bCs/>
          <w:color w:val="000000" w:themeColor="text1"/>
          <w:sz w:val="24"/>
          <w:szCs w:val="24"/>
        </w:rPr>
        <w:t>(Formato indicativo)</w:t>
      </w:r>
    </w:p>
    <w:p w14:paraId="7A122B08" w14:textId="531B2E5C" w:rsidR="00AA6EC2" w:rsidRDefault="00AA6EC2" w:rsidP="442A83E3">
      <w:pPr>
        <w:jc w:val="center"/>
      </w:pPr>
      <w:r>
        <w:rPr>
          <w:b/>
          <w:bCs/>
          <w:color w:val="000000" w:themeColor="text1"/>
          <w:sz w:val="24"/>
          <w:szCs w:val="24"/>
        </w:rPr>
        <w:t>Max. 6 paginas</w:t>
      </w:r>
    </w:p>
    <w:tbl>
      <w:tblPr>
        <w:tblStyle w:val="Tablaconcuadrcula"/>
        <w:tblW w:w="5000" w:type="pct"/>
        <w:tblLook w:val="06A0" w:firstRow="1" w:lastRow="0" w:firstColumn="1" w:lastColumn="0" w:noHBand="1" w:noVBand="1"/>
      </w:tblPr>
      <w:tblGrid>
        <w:gridCol w:w="3393"/>
        <w:gridCol w:w="5661"/>
      </w:tblGrid>
      <w:tr w:rsidR="442A83E3" w:rsidRPr="00367A06" w14:paraId="2DBD9D21" w14:textId="77777777" w:rsidTr="00773197">
        <w:tc>
          <w:tcPr>
            <w:tcW w:w="1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9E1D3" w14:textId="1ED6E9CA" w:rsidR="442A83E3" w:rsidRDefault="442A83E3" w:rsidP="442A83E3">
            <w:r>
              <w:br/>
            </w:r>
            <w:r w:rsidRPr="442A83E3">
              <w:rPr>
                <w:b/>
                <w:bCs/>
                <w:color w:val="000000" w:themeColor="text1"/>
              </w:rPr>
              <w:t>Título del Cargo y No.:</w:t>
            </w:r>
          </w:p>
        </w:tc>
        <w:tc>
          <w:tcPr>
            <w:tcW w:w="31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7FA86" w14:textId="2173159B" w:rsidR="442A83E3" w:rsidRPr="00C236E3" w:rsidRDefault="442A83E3" w:rsidP="00AA6EC2">
            <w:r w:rsidRPr="00C236E3">
              <w:rPr>
                <w:i/>
                <w:iCs/>
                <w:color w:val="000000" w:themeColor="text1"/>
              </w:rPr>
              <w:t>[</w:t>
            </w:r>
            <w:r w:rsidR="00AA6EC2" w:rsidRPr="00C236E3">
              <w:rPr>
                <w:i/>
                <w:iCs/>
                <w:color w:val="000000" w:themeColor="text1"/>
              </w:rPr>
              <w:t>por ejemple K1, Jefe de Equipo)</w:t>
            </w:r>
            <w:r w:rsidRPr="00C236E3">
              <w:rPr>
                <w:i/>
                <w:iCs/>
                <w:color w:val="000000" w:themeColor="text1"/>
              </w:rPr>
              <w:t>]</w:t>
            </w:r>
          </w:p>
        </w:tc>
      </w:tr>
      <w:tr w:rsidR="442A83E3" w14:paraId="2B7E3034" w14:textId="77777777" w:rsidTr="00773197">
        <w:tc>
          <w:tcPr>
            <w:tcW w:w="1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E79F3" w14:textId="46BF8DEB" w:rsidR="442A83E3" w:rsidRDefault="442A83E3" w:rsidP="442A83E3">
            <w:r w:rsidRPr="442A83E3">
              <w:rPr>
                <w:b/>
                <w:bCs/>
                <w:color w:val="000000" w:themeColor="text1"/>
              </w:rPr>
              <w:t xml:space="preserve">Nombre del Experto: </w:t>
            </w:r>
          </w:p>
        </w:tc>
        <w:tc>
          <w:tcPr>
            <w:tcW w:w="31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E9ECB" w14:textId="5710A5B6" w:rsidR="442A83E3" w:rsidRDefault="442A83E3" w:rsidP="00AA6EC2">
            <w:r w:rsidRPr="442A83E3">
              <w:rPr>
                <w:i/>
                <w:iCs/>
                <w:color w:val="000000" w:themeColor="text1"/>
              </w:rPr>
              <w:t>[</w:t>
            </w:r>
            <w:r w:rsidR="00AA6EC2">
              <w:rPr>
                <w:i/>
                <w:iCs/>
                <w:color w:val="000000" w:themeColor="text1"/>
              </w:rPr>
              <w:t>Insertar nombre y apellido</w:t>
            </w:r>
            <w:r w:rsidRPr="442A83E3">
              <w:rPr>
                <w:i/>
                <w:iCs/>
                <w:color w:val="000000" w:themeColor="text1"/>
              </w:rPr>
              <w:t>]</w:t>
            </w:r>
          </w:p>
        </w:tc>
      </w:tr>
      <w:tr w:rsidR="00C236E3" w14:paraId="37E45DEC" w14:textId="77777777" w:rsidTr="00773197">
        <w:tc>
          <w:tcPr>
            <w:tcW w:w="1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23A03" w14:textId="186A496E" w:rsidR="00C236E3" w:rsidRPr="442A83E3" w:rsidRDefault="00C236E3" w:rsidP="442A83E3">
            <w:pPr>
              <w:rPr>
                <w:b/>
                <w:bCs/>
                <w:color w:val="000000" w:themeColor="text1"/>
              </w:rPr>
            </w:pPr>
            <w:r>
              <w:rPr>
                <w:b/>
                <w:bCs/>
                <w:color w:val="000000" w:themeColor="text1"/>
              </w:rPr>
              <w:t xml:space="preserve">Fecha de Nacimiento: </w:t>
            </w:r>
          </w:p>
        </w:tc>
        <w:tc>
          <w:tcPr>
            <w:tcW w:w="31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85C29" w14:textId="77777777" w:rsidR="00C236E3" w:rsidRPr="442A83E3" w:rsidRDefault="00C236E3" w:rsidP="442A83E3">
            <w:pPr>
              <w:rPr>
                <w:i/>
                <w:iCs/>
                <w:color w:val="000000" w:themeColor="text1"/>
              </w:rPr>
            </w:pPr>
          </w:p>
        </w:tc>
      </w:tr>
      <w:tr w:rsidR="442A83E3" w14:paraId="1F74551E" w14:textId="77777777" w:rsidTr="00773197">
        <w:tc>
          <w:tcPr>
            <w:tcW w:w="1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85995" w14:textId="71B7A9E9" w:rsidR="442A83E3" w:rsidRDefault="442A83E3" w:rsidP="442A83E3">
            <w:r w:rsidRPr="442A83E3">
              <w:rPr>
                <w:b/>
                <w:bCs/>
                <w:color w:val="000000" w:themeColor="text1"/>
              </w:rPr>
              <w:t>País de Ciudadanía/Residencia:</w:t>
            </w:r>
          </w:p>
        </w:tc>
        <w:tc>
          <w:tcPr>
            <w:tcW w:w="31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AD62C" w14:textId="33A0B7CC" w:rsidR="442A83E3" w:rsidRDefault="442A83E3" w:rsidP="442A83E3">
            <w:r w:rsidRPr="442A83E3">
              <w:rPr>
                <w:i/>
                <w:iCs/>
                <w:color w:val="000000" w:themeColor="text1"/>
              </w:rPr>
              <w:t>[indicar el País]</w:t>
            </w:r>
          </w:p>
        </w:tc>
      </w:tr>
    </w:tbl>
    <w:p w14:paraId="38EAE426" w14:textId="3098A8BA" w:rsidR="442A83E3" w:rsidRDefault="442A83E3">
      <w:r>
        <w:br/>
      </w:r>
    </w:p>
    <w:p w14:paraId="3E07EA89" w14:textId="75D26EC4" w:rsidR="442A83E3" w:rsidRDefault="442A83E3" w:rsidP="442A83E3">
      <w:r w:rsidRPr="442A83E3">
        <w:rPr>
          <w:b/>
          <w:bCs/>
          <w:color w:val="000000" w:themeColor="text1"/>
        </w:rPr>
        <w:t>Educación</w:t>
      </w:r>
      <w:r w:rsidRPr="442A83E3">
        <w:rPr>
          <w:color w:val="000000" w:themeColor="text1"/>
        </w:rPr>
        <w:t xml:space="preserve">: </w:t>
      </w:r>
      <w:r w:rsidRPr="442A83E3">
        <w:rPr>
          <w:i/>
          <w:iCs/>
          <w:color w:val="000000" w:themeColor="text1"/>
        </w:rPr>
        <w:t>[Hacer una lista de educación universitaria u otra clase de educación especializada, con los nombres de las instituciones educativas, fechas de asistencia, grado(s)/diploma(s) obtenido(s).]</w:t>
      </w:r>
    </w:p>
    <w:tbl>
      <w:tblPr>
        <w:tblStyle w:val="Tablaconcuadrcula"/>
        <w:tblW w:w="5000" w:type="pct"/>
        <w:tblLook w:val="06A0" w:firstRow="1" w:lastRow="0" w:firstColumn="1" w:lastColumn="0" w:noHBand="1" w:noVBand="1"/>
      </w:tblPr>
      <w:tblGrid>
        <w:gridCol w:w="3015"/>
        <w:gridCol w:w="1889"/>
        <w:gridCol w:w="4150"/>
      </w:tblGrid>
      <w:tr w:rsidR="00AA6EC2" w:rsidRPr="00AA6EC2" w14:paraId="3473727E" w14:textId="77777777" w:rsidTr="00773197">
        <w:tc>
          <w:tcPr>
            <w:tcW w:w="16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778B6" w14:textId="01EE673F" w:rsidR="00AA6EC2" w:rsidRDefault="00AA6EC2" w:rsidP="00730729">
            <w:r>
              <w:t>Institución educativa</w:t>
            </w:r>
          </w:p>
        </w:tc>
        <w:tc>
          <w:tcPr>
            <w:tcW w:w="1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332E9" w14:textId="5E1A0958" w:rsidR="00AA6EC2" w:rsidRPr="00AA6EC2" w:rsidRDefault="00AA6EC2" w:rsidP="00773197">
            <w:pPr>
              <w:jc w:val="left"/>
            </w:pPr>
            <w:r w:rsidRPr="442A83E3">
              <w:rPr>
                <w:i/>
                <w:iCs/>
                <w:color w:val="000000" w:themeColor="text1"/>
              </w:rPr>
              <w:t>fechas de asistencia</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E9CD5" w14:textId="53D50067" w:rsidR="00AA6EC2" w:rsidRPr="00C236E3" w:rsidRDefault="00AA6EC2" w:rsidP="00730729">
            <w:pPr>
              <w:rPr>
                <w:lang w:val="pt-BR"/>
              </w:rPr>
            </w:pPr>
            <w:r>
              <w:rPr>
                <w:i/>
                <w:iCs/>
                <w:color w:val="000000" w:themeColor="text1"/>
                <w:lang w:val="pt-BR"/>
              </w:rPr>
              <w:t>G</w:t>
            </w:r>
            <w:r w:rsidRPr="00AA6EC2">
              <w:rPr>
                <w:i/>
                <w:iCs/>
                <w:color w:val="000000" w:themeColor="text1"/>
                <w:lang w:val="pt-BR"/>
              </w:rPr>
              <w:t>rado/diploma obtendo</w:t>
            </w:r>
          </w:p>
        </w:tc>
      </w:tr>
      <w:tr w:rsidR="00AA6EC2" w:rsidRPr="00AA6EC2" w14:paraId="361B8524" w14:textId="77777777" w:rsidTr="00773197">
        <w:tc>
          <w:tcPr>
            <w:tcW w:w="16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C20D1" w14:textId="7EE22D9F" w:rsidR="00AA6EC2" w:rsidRPr="00C236E3" w:rsidRDefault="00AA6EC2" w:rsidP="00730729">
            <w:pPr>
              <w:rPr>
                <w:lang w:val="pt-BR"/>
              </w:rPr>
            </w:pPr>
          </w:p>
        </w:tc>
        <w:tc>
          <w:tcPr>
            <w:tcW w:w="1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64044" w14:textId="77777777" w:rsidR="00AA6EC2" w:rsidRPr="00C236E3" w:rsidRDefault="00AA6EC2" w:rsidP="00730729">
            <w:pPr>
              <w:rPr>
                <w:lang w:val="pt-BR"/>
              </w:rPr>
            </w:pP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3D1FC" w14:textId="0764FEF9" w:rsidR="00AA6EC2" w:rsidRPr="00C236E3" w:rsidRDefault="00AA6EC2" w:rsidP="00730729">
            <w:pPr>
              <w:rPr>
                <w:lang w:val="pt-BR"/>
              </w:rPr>
            </w:pPr>
          </w:p>
        </w:tc>
      </w:tr>
      <w:tr w:rsidR="00AA6EC2" w:rsidRPr="00AA6EC2" w14:paraId="358F5957" w14:textId="77777777" w:rsidTr="00773197">
        <w:tc>
          <w:tcPr>
            <w:tcW w:w="16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F92B0" w14:textId="06BB772E" w:rsidR="00AA6EC2" w:rsidRPr="00C236E3" w:rsidRDefault="00AA6EC2" w:rsidP="00730729">
            <w:pPr>
              <w:rPr>
                <w:lang w:val="pt-BR"/>
              </w:rPr>
            </w:pPr>
          </w:p>
        </w:tc>
        <w:tc>
          <w:tcPr>
            <w:tcW w:w="1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FB0A2" w14:textId="77777777" w:rsidR="00AA6EC2" w:rsidRPr="00C236E3" w:rsidRDefault="00AA6EC2" w:rsidP="00730729">
            <w:pPr>
              <w:rPr>
                <w:lang w:val="pt-BR"/>
              </w:rPr>
            </w:pP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B5742" w14:textId="472C582E" w:rsidR="00AA6EC2" w:rsidRPr="00C236E3" w:rsidRDefault="00AA6EC2" w:rsidP="00730729">
            <w:pPr>
              <w:rPr>
                <w:lang w:val="pt-BR"/>
              </w:rPr>
            </w:pPr>
          </w:p>
        </w:tc>
      </w:tr>
      <w:tr w:rsidR="00AA6EC2" w:rsidRPr="00AA6EC2" w14:paraId="76B67119" w14:textId="77777777" w:rsidTr="00773197">
        <w:tc>
          <w:tcPr>
            <w:tcW w:w="16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33AB1" w14:textId="2EEAC442" w:rsidR="00AA6EC2" w:rsidRPr="00C236E3" w:rsidRDefault="00AA6EC2" w:rsidP="00730729">
            <w:pPr>
              <w:rPr>
                <w:lang w:val="pt-BR"/>
              </w:rPr>
            </w:pPr>
          </w:p>
        </w:tc>
        <w:tc>
          <w:tcPr>
            <w:tcW w:w="1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94D38" w14:textId="77777777" w:rsidR="00AA6EC2" w:rsidRPr="00C236E3" w:rsidRDefault="00AA6EC2" w:rsidP="00730729">
            <w:pPr>
              <w:rPr>
                <w:lang w:val="pt-BR"/>
              </w:rPr>
            </w:pP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F7B36" w14:textId="2567FB1D" w:rsidR="00AA6EC2" w:rsidRPr="00C236E3" w:rsidRDefault="00AA6EC2" w:rsidP="00730729">
            <w:pPr>
              <w:rPr>
                <w:lang w:val="pt-BR"/>
              </w:rPr>
            </w:pPr>
          </w:p>
        </w:tc>
      </w:tr>
    </w:tbl>
    <w:p w14:paraId="5A7AF525" w14:textId="0246EE07" w:rsidR="442A83E3" w:rsidRPr="00C236E3" w:rsidRDefault="442A83E3" w:rsidP="442A83E3">
      <w:pPr>
        <w:rPr>
          <w:lang w:val="pt-BR"/>
        </w:rPr>
      </w:pPr>
    </w:p>
    <w:p w14:paraId="7372483B" w14:textId="6B935D53" w:rsidR="442A83E3" w:rsidRPr="00C236E3" w:rsidRDefault="442A83E3">
      <w:pPr>
        <w:rPr>
          <w:lang w:val="pt-BR"/>
        </w:rPr>
      </w:pPr>
    </w:p>
    <w:p w14:paraId="40E42C23" w14:textId="74363586" w:rsidR="442A83E3" w:rsidRDefault="442A83E3" w:rsidP="442A83E3">
      <w:r w:rsidRPr="442A83E3">
        <w:rPr>
          <w:b/>
          <w:bCs/>
          <w:color w:val="000000" w:themeColor="text1"/>
        </w:rPr>
        <w:t>Historia laboral relevante a los Servicios</w:t>
      </w:r>
      <w:r w:rsidRPr="442A83E3">
        <w:rPr>
          <w:color w:val="000000" w:themeColor="text1"/>
        </w:rPr>
        <w:t xml:space="preserve">: </w:t>
      </w:r>
      <w:r w:rsidRPr="442A83E3">
        <w:rPr>
          <w:i/>
          <w:iCs/>
          <w:color w:val="000000" w:themeColor="text1"/>
        </w:rPr>
        <w:t>[Comenzando con el cargo actual, hacer una lista en orden inverso. Indicar fechas, nombre de la organización empleadora, títulos de los cargos ocupados, tipos de actividades realizadas y lugar del trabajo e información de contacto de clientes anteriores y entidades laborales con las que se pueda contactar para propósitos de referencias. No se requiere incluir empleos pasados que no tengan relevancia a los Servicios.]</w:t>
      </w:r>
    </w:p>
    <w:tbl>
      <w:tblPr>
        <w:tblStyle w:val="Tablaconcuadrcula"/>
        <w:tblW w:w="5000" w:type="pct"/>
        <w:tblLook w:val="06A0" w:firstRow="1" w:lastRow="0" w:firstColumn="1" w:lastColumn="0" w:noHBand="1" w:noVBand="1"/>
      </w:tblPr>
      <w:tblGrid>
        <w:gridCol w:w="1782"/>
        <w:gridCol w:w="2807"/>
        <w:gridCol w:w="1530"/>
        <w:gridCol w:w="2935"/>
      </w:tblGrid>
      <w:tr w:rsidR="442A83E3" w14:paraId="55BC8F29" w14:textId="77777777" w:rsidTr="00773197">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8C4E5" w14:textId="051B07C4" w:rsidR="442A83E3" w:rsidRDefault="442A83E3" w:rsidP="442A83E3">
            <w:pPr>
              <w:jc w:val="center"/>
            </w:pPr>
            <w:r w:rsidRPr="442A83E3">
              <w:rPr>
                <w:b/>
                <w:bCs/>
                <w:color w:val="000000" w:themeColor="text1"/>
              </w:rPr>
              <w:t>Periodo</w:t>
            </w: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9C7CFC" w14:textId="24659D0C" w:rsidR="442A83E3" w:rsidRDefault="442A83E3" w:rsidP="442A83E3">
            <w:pPr>
              <w:jc w:val="center"/>
            </w:pPr>
            <w:r w:rsidRPr="442A83E3">
              <w:rPr>
                <w:b/>
                <w:bCs/>
                <w:color w:val="000000" w:themeColor="text1"/>
              </w:rPr>
              <w:t>Entidad empleadora y su cargo/posición. Información de contacto para referencias</w:t>
            </w:r>
          </w:p>
        </w:tc>
        <w:tc>
          <w:tcPr>
            <w:tcW w:w="8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ACC90C" w14:textId="05EE515A" w:rsidR="442A83E3" w:rsidRDefault="442A83E3" w:rsidP="442A83E3">
            <w:pPr>
              <w:jc w:val="center"/>
            </w:pPr>
            <w:r w:rsidRPr="442A83E3">
              <w:rPr>
                <w:b/>
                <w:bCs/>
                <w:color w:val="000000" w:themeColor="text1"/>
              </w:rPr>
              <w:t>País</w:t>
            </w:r>
          </w:p>
        </w:tc>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60C81" w14:textId="4B638EFA" w:rsidR="442A83E3" w:rsidRDefault="442A83E3" w:rsidP="442A83E3">
            <w:pPr>
              <w:jc w:val="center"/>
            </w:pPr>
            <w:r w:rsidRPr="442A83E3">
              <w:rPr>
                <w:b/>
                <w:bCs/>
                <w:color w:val="000000" w:themeColor="text1"/>
              </w:rPr>
              <w:t>Resumen de actividades realizadas relevantes a los Servicios</w:t>
            </w:r>
          </w:p>
        </w:tc>
      </w:tr>
      <w:tr w:rsidR="442A83E3" w14:paraId="4F8585F5" w14:textId="77777777" w:rsidTr="00773197">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9A99C" w14:textId="58031CD2" w:rsidR="442A83E3" w:rsidRDefault="442A83E3" w:rsidP="00773197">
            <w:pPr>
              <w:jc w:val="left"/>
            </w:pPr>
            <w:r w:rsidRPr="442A83E3">
              <w:rPr>
                <w:i/>
                <w:iCs/>
                <w:color w:val="000000" w:themeColor="text1"/>
              </w:rPr>
              <w:t>[ej., Mayo 2015 – presente]</w:t>
            </w: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262D5" w14:textId="78839923" w:rsidR="442A83E3" w:rsidRDefault="442A83E3" w:rsidP="00773197">
            <w:pPr>
              <w:jc w:val="left"/>
            </w:pPr>
            <w:r w:rsidRPr="442A83E3">
              <w:rPr>
                <w:i/>
                <w:iCs/>
                <w:color w:val="000000" w:themeColor="text1"/>
              </w:rPr>
              <w:t>[ej., Ministerio de ____________, asesor/consultor de _____________.</w:t>
            </w:r>
          </w:p>
          <w:p w14:paraId="7B0617E3" w14:textId="2B02D4BC" w:rsidR="442A83E3" w:rsidRDefault="442A83E3" w:rsidP="00773197">
            <w:pPr>
              <w:jc w:val="left"/>
            </w:pPr>
            <w:r w:rsidRPr="442A83E3">
              <w:rPr>
                <w:i/>
                <w:iCs/>
                <w:color w:val="000000" w:themeColor="text1"/>
              </w:rPr>
              <w:t xml:space="preserve">Referencias: </w:t>
            </w:r>
          </w:p>
          <w:p w14:paraId="7471974C" w14:textId="5A8E2F97" w:rsidR="442A83E3" w:rsidRDefault="442A83E3" w:rsidP="00773197">
            <w:pPr>
              <w:jc w:val="left"/>
            </w:pPr>
            <w:r w:rsidRPr="442A83E3">
              <w:rPr>
                <w:i/>
                <w:iCs/>
                <w:color w:val="000000" w:themeColor="text1"/>
              </w:rPr>
              <w:t>Teléfono ___________ / Correo electrónico _________, Sr. Bbbbbbb, vice ministro]</w:t>
            </w:r>
          </w:p>
        </w:tc>
        <w:tc>
          <w:tcPr>
            <w:tcW w:w="8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B5252" w14:textId="67E02053" w:rsidR="442A83E3" w:rsidRDefault="442A83E3">
            <w:r>
              <w:br/>
            </w:r>
          </w:p>
        </w:tc>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48DA2" w14:textId="4723B5C7" w:rsidR="442A83E3" w:rsidRDefault="00AA6EC2" w:rsidP="00773197">
            <w:pPr>
              <w:jc w:val="left"/>
            </w:pPr>
            <w:r>
              <w:t>Puesto ocupado y breve descripción de responsabilidades</w:t>
            </w:r>
            <w:r w:rsidR="442A83E3">
              <w:br/>
            </w:r>
          </w:p>
        </w:tc>
      </w:tr>
      <w:tr w:rsidR="442A83E3" w14:paraId="68E3DBE5" w14:textId="77777777" w:rsidTr="00773197">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A32CB" w14:textId="5AEDE40E" w:rsidR="442A83E3" w:rsidRDefault="442A83E3">
            <w:r>
              <w:br/>
            </w: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8402E" w14:textId="0078CAFC" w:rsidR="442A83E3" w:rsidRDefault="442A83E3">
            <w:r>
              <w:br/>
            </w:r>
          </w:p>
        </w:tc>
        <w:tc>
          <w:tcPr>
            <w:tcW w:w="8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0120C" w14:textId="0DDC15F5" w:rsidR="442A83E3" w:rsidRDefault="442A83E3">
            <w:r>
              <w:br/>
            </w:r>
          </w:p>
        </w:tc>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C8C05" w14:textId="71878BCD" w:rsidR="442A83E3" w:rsidRDefault="442A83E3">
            <w:r>
              <w:br/>
            </w:r>
          </w:p>
        </w:tc>
      </w:tr>
    </w:tbl>
    <w:p w14:paraId="5ACEBDD9" w14:textId="77777777" w:rsidR="00764EC4" w:rsidRDefault="00764EC4" w:rsidP="442A83E3"/>
    <w:p w14:paraId="271BA291" w14:textId="0F701B29" w:rsidR="442A83E3" w:rsidRDefault="442A83E3" w:rsidP="442A83E3">
      <w:pPr>
        <w:rPr>
          <w:b/>
          <w:bCs/>
          <w:color w:val="000000" w:themeColor="text1"/>
        </w:rPr>
      </w:pPr>
      <w:r w:rsidRPr="442A83E3">
        <w:rPr>
          <w:b/>
          <w:bCs/>
          <w:color w:val="000000" w:themeColor="text1"/>
        </w:rPr>
        <w:t>Miembro en Asociaciones y Publicaciones Profesionales:</w:t>
      </w:r>
      <w:r>
        <w:tab/>
      </w:r>
    </w:p>
    <w:p w14:paraId="0392C886" w14:textId="5718A9C8" w:rsidR="442A83E3" w:rsidRDefault="442A83E3" w:rsidP="442A83E3"/>
    <w:p w14:paraId="30126E5E" w14:textId="74F892E3" w:rsidR="442A83E3" w:rsidRDefault="442A83E3" w:rsidP="00C236E3">
      <w:pPr>
        <w:spacing w:line="240" w:lineRule="auto"/>
        <w:rPr>
          <w:b/>
          <w:bCs/>
          <w:color w:val="000000" w:themeColor="text1"/>
        </w:rPr>
      </w:pPr>
      <w:r w:rsidRPr="442A83E3">
        <w:rPr>
          <w:b/>
          <w:bCs/>
          <w:color w:val="000000" w:themeColor="text1"/>
        </w:rPr>
        <w:t>Idiomas (indicar únicamente los idiomas en los que puede trabajar:</w:t>
      </w:r>
      <w:r>
        <w:tab/>
      </w:r>
    </w:p>
    <w:p w14:paraId="3EBA6149" w14:textId="08C63B33" w:rsidR="442A83E3" w:rsidRDefault="442A83E3" w:rsidP="442A83E3">
      <w:r w:rsidRPr="442A83E3">
        <w:rPr>
          <w:b/>
          <w:bCs/>
          <w:color w:val="000000" w:themeColor="text1"/>
        </w:rPr>
        <w:t>Idoneidad para los Servicios:</w:t>
      </w:r>
    </w:p>
    <w:p w14:paraId="4FC3216B" w14:textId="57EFF32F" w:rsidR="442A83E3" w:rsidRDefault="442A83E3" w:rsidP="442A83E3">
      <w:pPr>
        <w:jc w:val="center"/>
      </w:pPr>
    </w:p>
    <w:tbl>
      <w:tblPr>
        <w:tblStyle w:val="Tablaconcuadrcula"/>
        <w:tblW w:w="0" w:type="auto"/>
        <w:tblLayout w:type="fixed"/>
        <w:tblLook w:val="06A0" w:firstRow="1" w:lastRow="0" w:firstColumn="1" w:lastColumn="0" w:noHBand="1" w:noVBand="1"/>
      </w:tblPr>
      <w:tblGrid>
        <w:gridCol w:w="4530"/>
        <w:gridCol w:w="4530"/>
      </w:tblGrid>
      <w:tr w:rsidR="442A83E3" w14:paraId="24E8F0EC" w14:textId="77777777" w:rsidTr="442A83E3">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4E090" w14:textId="3D58DD08" w:rsidR="442A83E3" w:rsidRDefault="442A83E3" w:rsidP="442A83E3">
            <w:pPr>
              <w:jc w:val="center"/>
            </w:pPr>
            <w:r w:rsidRPr="442A83E3">
              <w:rPr>
                <w:b/>
                <w:bCs/>
                <w:color w:val="000000" w:themeColor="text1"/>
              </w:rPr>
              <w:t>Tareas detalladas asignadas al Grupo de Profesionales del Consultor</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8BD32" w14:textId="62527214" w:rsidR="442A83E3" w:rsidRDefault="442A83E3" w:rsidP="442A83E3">
            <w:pPr>
              <w:jc w:val="center"/>
            </w:pPr>
            <w:r w:rsidRPr="442A83E3">
              <w:rPr>
                <w:b/>
                <w:bCs/>
                <w:color w:val="000000" w:themeColor="text1"/>
              </w:rPr>
              <w:t>Referencia a Trabajos/Tareas Anteriores que mejor ilustre la capacidad para manejar las Tareas asignadas</w:t>
            </w:r>
          </w:p>
        </w:tc>
      </w:tr>
      <w:tr w:rsidR="442A83E3" w14:paraId="3F8BA269" w14:textId="77777777" w:rsidTr="442A83E3">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D7D24" w14:textId="6B303A39" w:rsidR="442A83E3" w:rsidRDefault="442A83E3" w:rsidP="00773197">
            <w:pPr>
              <w:jc w:val="left"/>
            </w:pPr>
            <w:r w:rsidRPr="442A83E3">
              <w:rPr>
                <w:b/>
                <w:bCs/>
                <w:i/>
                <w:iCs/>
                <w:color w:val="000000" w:themeColor="text1"/>
              </w:rPr>
              <w:t>[Hacer una lista de todos los entregables/tareas igual que en TEC-3 en las que participará el Experto]</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0895D" w14:textId="43829BE5" w:rsidR="00AA6EC2" w:rsidRDefault="006C1A02">
            <w:r>
              <w:t>Título</w:t>
            </w:r>
            <w:r w:rsidR="00AA6EC2">
              <w:t xml:space="preserve"> del proyecto</w:t>
            </w:r>
          </w:p>
          <w:p w14:paraId="6ABA7975" w14:textId="77777777" w:rsidR="00AA6EC2" w:rsidRDefault="00AA6EC2">
            <w:r>
              <w:t>Fechas</w:t>
            </w:r>
          </w:p>
          <w:p w14:paraId="51225521" w14:textId="77777777" w:rsidR="00AA6EC2" w:rsidRDefault="00AA6EC2">
            <w:r>
              <w:t>Pais</w:t>
            </w:r>
          </w:p>
          <w:p w14:paraId="0ADD698B" w14:textId="77777777" w:rsidR="00AA6EC2" w:rsidRDefault="00AA6EC2">
            <w:r>
              <w:t>Cliente</w:t>
            </w:r>
          </w:p>
          <w:p w14:paraId="5E88800B" w14:textId="6C66DD06" w:rsidR="442A83E3" w:rsidRDefault="00AA6EC2">
            <w:r>
              <w:t>Descripción de las actividades desempeñadas</w:t>
            </w:r>
            <w:r w:rsidR="442A83E3">
              <w:br/>
            </w:r>
          </w:p>
        </w:tc>
      </w:tr>
      <w:tr w:rsidR="442A83E3" w14:paraId="21BC9576" w14:textId="77777777" w:rsidTr="442A83E3">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EB87B" w14:textId="1639EFAD" w:rsidR="442A83E3" w:rsidRDefault="442A83E3">
            <w:r>
              <w:br/>
            </w:r>
            <w:r w:rsidR="00AA6EC2">
              <w:t>…..</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2367F" w14:textId="7C1861FC" w:rsidR="442A83E3" w:rsidRDefault="442A83E3">
            <w:r>
              <w:br/>
            </w:r>
            <w:r w:rsidR="00AA6EC2">
              <w:t>…..</w:t>
            </w:r>
          </w:p>
        </w:tc>
      </w:tr>
      <w:tr w:rsidR="442A83E3" w14:paraId="419BCCBF" w14:textId="77777777" w:rsidTr="442A83E3">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4CA32" w14:textId="545B97E8" w:rsidR="442A83E3" w:rsidRDefault="442A83E3">
            <w:r>
              <w:br/>
            </w:r>
            <w:r w:rsidR="00AA6EC2">
              <w:t>…..</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F58D9" w14:textId="44586BD1" w:rsidR="442A83E3" w:rsidRDefault="442A83E3">
            <w:r>
              <w:br/>
            </w:r>
            <w:r w:rsidR="00AA6EC2">
              <w:t>…..</w:t>
            </w:r>
          </w:p>
        </w:tc>
      </w:tr>
    </w:tbl>
    <w:p w14:paraId="1949CE17" w14:textId="62289278" w:rsidR="442A83E3" w:rsidRDefault="442A83E3" w:rsidP="003F6087"/>
    <w:p w14:paraId="07BA95B5" w14:textId="712519E7" w:rsidR="442A83E3" w:rsidRDefault="442A83E3" w:rsidP="442A83E3">
      <w:r w:rsidRPr="442A83E3">
        <w:rPr>
          <w:b/>
          <w:bCs/>
          <w:color w:val="000000" w:themeColor="text1"/>
        </w:rPr>
        <w:t>Información de contacto del Profesional:</w:t>
      </w:r>
      <w:r w:rsidRPr="442A83E3">
        <w:rPr>
          <w:color w:val="000000" w:themeColor="text1"/>
        </w:rPr>
        <w:t xml:space="preserve"> </w:t>
      </w:r>
      <w:r w:rsidRPr="442A83E3">
        <w:rPr>
          <w:i/>
          <w:iCs/>
          <w:color w:val="000000" w:themeColor="text1"/>
        </w:rPr>
        <w:t>[correo electrónico: _____________, teléfono: ______________]</w:t>
      </w:r>
    </w:p>
    <w:p w14:paraId="7CA7728E" w14:textId="4987E5F4" w:rsidR="442A83E3" w:rsidRDefault="442A83E3" w:rsidP="442A83E3">
      <w:pPr>
        <w:jc w:val="center"/>
      </w:pPr>
    </w:p>
    <w:p w14:paraId="01122957" w14:textId="0DC9DAED" w:rsidR="442A83E3" w:rsidRDefault="442A83E3" w:rsidP="442A83E3">
      <w:r w:rsidRPr="442A83E3">
        <w:rPr>
          <w:b/>
          <w:bCs/>
          <w:color w:val="000000" w:themeColor="text1"/>
        </w:rPr>
        <w:t>Certificación:</w:t>
      </w:r>
    </w:p>
    <w:p w14:paraId="62B8AC2F" w14:textId="7D8D8BBE" w:rsidR="00C236E3" w:rsidRDefault="442A83E3" w:rsidP="442A83E3">
      <w:r w:rsidRPr="442A83E3">
        <w:rPr>
          <w:color w:val="000000" w:themeColor="text1"/>
        </w:rPr>
        <w:t>El suscrito certifica, hasta el mejor de mis conocimientos, que este CV describe correctamente a mi persona, mis calificaciones y mi experiencia y que estoy disponible para los Servicios en caso de que me sea adjudicado. Entiendo que cualquier falsedad o interpretación falsa aquí descrita podrá conducir a mi descalificación o retiro por parte del Cliente.</w:t>
      </w:r>
    </w:p>
    <w:p w14:paraId="76B20B2A" w14:textId="7D90D678" w:rsidR="442A83E3" w:rsidRDefault="442A83E3" w:rsidP="003F6087">
      <w:r>
        <w:br/>
      </w:r>
      <w:r>
        <w:br/>
      </w:r>
    </w:p>
    <w:p w14:paraId="6B4913F2" w14:textId="598A6DCC" w:rsidR="442A83E3" w:rsidRDefault="442A83E3" w:rsidP="442A83E3">
      <w:pPr>
        <w:jc w:val="right"/>
      </w:pPr>
      <w:r w:rsidRPr="442A83E3">
        <w:rPr>
          <w:i/>
          <w:iCs/>
          <w:color w:val="000000" w:themeColor="text1"/>
          <w:sz w:val="18"/>
          <w:szCs w:val="18"/>
        </w:rPr>
        <w:t>[día/mes/año]</w:t>
      </w:r>
    </w:p>
    <w:p w14:paraId="1D807C3C" w14:textId="0C53C6CF" w:rsidR="442A83E3" w:rsidRDefault="442A83E3" w:rsidP="442A83E3">
      <w:r w:rsidRPr="442A83E3">
        <w:rPr>
          <w:color w:val="000000" w:themeColor="text1"/>
          <w:sz w:val="18"/>
          <w:szCs w:val="18"/>
        </w:rPr>
        <w:t>Nombre del Experto</w:t>
      </w:r>
      <w:r>
        <w:tab/>
      </w:r>
      <w:r w:rsidRPr="442A83E3">
        <w:rPr>
          <w:color w:val="000000" w:themeColor="text1"/>
          <w:sz w:val="18"/>
          <w:szCs w:val="18"/>
        </w:rPr>
        <w:t>Firma</w:t>
      </w:r>
      <w:r>
        <w:tab/>
      </w:r>
      <w:r w:rsidRPr="442A83E3">
        <w:rPr>
          <w:color w:val="000000" w:themeColor="text1"/>
          <w:sz w:val="18"/>
          <w:szCs w:val="18"/>
        </w:rPr>
        <w:t>Fecha</w:t>
      </w:r>
    </w:p>
    <w:p w14:paraId="1897251C" w14:textId="1D8EF11B" w:rsidR="442A83E3" w:rsidRDefault="442A83E3" w:rsidP="442A83E3">
      <w:pPr>
        <w:jc w:val="right"/>
      </w:pPr>
      <w:r w:rsidRPr="442A83E3">
        <w:t xml:space="preserve"> </w:t>
      </w:r>
      <w:r w:rsidRPr="442A83E3">
        <w:rPr>
          <w:i/>
          <w:iCs/>
          <w:color w:val="000000" w:themeColor="text1"/>
          <w:sz w:val="18"/>
          <w:szCs w:val="18"/>
        </w:rPr>
        <w:t>[día/mes/año]</w:t>
      </w:r>
    </w:p>
    <w:p w14:paraId="5254E294" w14:textId="503DD894" w:rsidR="442A83E3" w:rsidRDefault="442A83E3" w:rsidP="442A83E3">
      <w:r w:rsidRPr="442A83E3">
        <w:rPr>
          <w:color w:val="000000" w:themeColor="text1"/>
          <w:sz w:val="18"/>
          <w:szCs w:val="18"/>
        </w:rPr>
        <w:t>Nombre del representante autorizado del Consultor</w:t>
      </w:r>
      <w:r>
        <w:tab/>
      </w:r>
      <w:r w:rsidRPr="442A83E3">
        <w:rPr>
          <w:color w:val="000000" w:themeColor="text1"/>
          <w:sz w:val="18"/>
          <w:szCs w:val="18"/>
        </w:rPr>
        <w:t>Firma</w:t>
      </w:r>
      <w:r>
        <w:tab/>
      </w:r>
      <w:r w:rsidRPr="442A83E3">
        <w:rPr>
          <w:color w:val="000000" w:themeColor="text1"/>
          <w:sz w:val="18"/>
          <w:szCs w:val="18"/>
        </w:rPr>
        <w:t>Fecha</w:t>
      </w:r>
    </w:p>
    <w:p w14:paraId="41923692" w14:textId="77777777" w:rsidR="001C69A2" w:rsidRDefault="442A83E3" w:rsidP="442A83E3">
      <w:pPr>
        <w:rPr>
          <w:i/>
          <w:iCs/>
          <w:color w:val="000000" w:themeColor="text1"/>
          <w:sz w:val="18"/>
          <w:szCs w:val="18"/>
        </w:rPr>
        <w:sectPr w:rsidR="001C69A2" w:rsidSect="00A71313">
          <w:headerReference w:type="even" r:id="rId45"/>
          <w:headerReference w:type="default" r:id="rId46"/>
          <w:footerReference w:type="default" r:id="rId47"/>
          <w:headerReference w:type="first" r:id="rId48"/>
          <w:pgSz w:w="11900" w:h="16820"/>
          <w:pgMar w:top="1418" w:right="1418" w:bottom="1418" w:left="1418" w:header="709" w:footer="709" w:gutter="0"/>
          <w:cols w:space="720"/>
          <w:docGrid w:linePitch="272"/>
        </w:sectPr>
      </w:pPr>
      <w:r w:rsidRPr="442A83E3">
        <w:rPr>
          <w:i/>
          <w:iCs/>
          <w:color w:val="000000" w:themeColor="text1"/>
          <w:sz w:val="18"/>
          <w:szCs w:val="18"/>
        </w:rPr>
        <w:t>[El mismo que firma la Propuesta]</w:t>
      </w:r>
    </w:p>
    <w:p w14:paraId="4C36A20E" w14:textId="77777777" w:rsidR="001C69A2" w:rsidRDefault="001C69A2" w:rsidP="00BD7BF4">
      <w:pPr>
        <w:pStyle w:val="Ttulo"/>
      </w:pPr>
    </w:p>
    <w:p w14:paraId="3D1D3243" w14:textId="53E3B4EC" w:rsidR="442A83E3" w:rsidRDefault="442A83E3" w:rsidP="00BD7BF4">
      <w:pPr>
        <w:pStyle w:val="Ttulo"/>
      </w:pPr>
      <w:bookmarkStart w:id="11" w:name="_Toc78100587"/>
      <w:r w:rsidRPr="442A83E3">
        <w:t>Sección IV – Propuesta financiera –</w:t>
      </w:r>
      <w:r>
        <w:br/>
      </w:r>
      <w:r w:rsidRPr="442A83E3">
        <w:t>Formularios estándar</w:t>
      </w:r>
      <w:bookmarkEnd w:id="11"/>
    </w:p>
    <w:p w14:paraId="61A0B067" w14:textId="77777777" w:rsidR="00832E84" w:rsidRDefault="00832E84" w:rsidP="00BD7BF4">
      <w:pPr>
        <w:pStyle w:val="Ttulo"/>
      </w:pPr>
    </w:p>
    <w:p w14:paraId="7374BD14" w14:textId="70B3822E" w:rsidR="442A83E3" w:rsidRDefault="442A83E3" w:rsidP="442A83E3">
      <w:pPr>
        <w:jc w:val="center"/>
      </w:pPr>
      <w:r w:rsidRPr="442A83E3">
        <w:rPr>
          <w:b/>
          <w:bCs/>
          <w:color w:val="000000" w:themeColor="text1"/>
          <w:sz w:val="28"/>
          <w:szCs w:val="28"/>
        </w:rPr>
        <w:t>Formulario FIN–1:</w:t>
      </w:r>
      <w:r>
        <w:br/>
      </w:r>
      <w:r w:rsidRPr="442A83E3">
        <w:rPr>
          <w:b/>
          <w:bCs/>
          <w:color w:val="000000" w:themeColor="text1"/>
          <w:sz w:val="28"/>
          <w:szCs w:val="28"/>
        </w:rPr>
        <w:t>Formulario de presentación de la Propuesta financiera</w:t>
      </w:r>
    </w:p>
    <w:p w14:paraId="448FF74C" w14:textId="5D8F835A" w:rsidR="442A83E3" w:rsidRDefault="442A83E3" w:rsidP="442A83E3">
      <w:pPr>
        <w:jc w:val="center"/>
      </w:pPr>
      <w:r>
        <w:br/>
      </w:r>
    </w:p>
    <w:p w14:paraId="3B520F18" w14:textId="5F83B49A" w:rsidR="442A83E3" w:rsidRDefault="442A83E3" w:rsidP="442A83E3">
      <w:r w:rsidRPr="442A83E3">
        <w:rPr>
          <w:i/>
          <w:iCs/>
          <w:color w:val="000000" w:themeColor="text1"/>
          <w:sz w:val="18"/>
          <w:szCs w:val="18"/>
        </w:rPr>
        <w:t>[Lugar, fecha]</w:t>
      </w:r>
    </w:p>
    <w:p w14:paraId="0FF7D8A4" w14:textId="0BCAEB0A" w:rsidR="442A83E3" w:rsidRDefault="442A83E3" w:rsidP="442A83E3">
      <w:pPr>
        <w:jc w:val="center"/>
      </w:pPr>
    </w:p>
    <w:p w14:paraId="03B5C5D7" w14:textId="77777777" w:rsidR="00853718" w:rsidRDefault="442A83E3" w:rsidP="00853718">
      <w:pPr>
        <w:spacing w:after="0"/>
        <w:rPr>
          <w:color w:val="000000" w:themeColor="text1"/>
        </w:rPr>
      </w:pPr>
      <w:r w:rsidRPr="442A83E3">
        <w:rPr>
          <w:color w:val="000000" w:themeColor="text1"/>
        </w:rPr>
        <w:t xml:space="preserve">A: </w:t>
      </w:r>
      <w:r>
        <w:tab/>
      </w:r>
      <w:r>
        <w:br/>
      </w:r>
      <w:r w:rsidR="00853718" w:rsidRPr="00242BED">
        <w:rPr>
          <w:color w:val="000000" w:themeColor="text1"/>
        </w:rPr>
        <w:t xml:space="preserve">Instituto Nacional de Tránsito y Transporte Terrestre </w:t>
      </w:r>
      <w:r w:rsidR="00853718">
        <w:rPr>
          <w:color w:val="000000" w:themeColor="text1"/>
        </w:rPr>
        <w:t>–</w:t>
      </w:r>
      <w:r w:rsidR="00853718" w:rsidRPr="00242BED">
        <w:rPr>
          <w:color w:val="000000" w:themeColor="text1"/>
        </w:rPr>
        <w:t xml:space="preserve"> INTRANT</w:t>
      </w:r>
    </w:p>
    <w:p w14:paraId="157CED32" w14:textId="6F73687F" w:rsidR="00BD7BF4" w:rsidRDefault="00853718" w:rsidP="00853718">
      <w:r w:rsidRPr="00242BED">
        <w:t>Calle Pepillo Salcedo, Puerta Este del Estadio Quisqueya, Ensanche La Fe, D.N.</w:t>
      </w:r>
      <w:r>
        <w:t>, Santo Domingo. República Dominicana</w:t>
      </w:r>
    </w:p>
    <w:p w14:paraId="02674E7A" w14:textId="74A44A0A" w:rsidR="442A83E3" w:rsidRDefault="442A83E3" w:rsidP="00BD7BF4"/>
    <w:p w14:paraId="232FB9A6" w14:textId="29169563" w:rsidR="442A83E3" w:rsidRDefault="442A83E3" w:rsidP="442A83E3">
      <w:r w:rsidRPr="442A83E3">
        <w:rPr>
          <w:color w:val="000000" w:themeColor="text1"/>
        </w:rPr>
        <w:t>Señoras / Señores:</w:t>
      </w:r>
    </w:p>
    <w:p w14:paraId="69F0D143" w14:textId="412A934E" w:rsidR="442A83E3" w:rsidRDefault="442A83E3" w:rsidP="442A83E3">
      <w:r w:rsidRPr="442A83E3">
        <w:rPr>
          <w:color w:val="000000" w:themeColor="text1"/>
        </w:rPr>
        <w:t xml:space="preserve">Los abajo firmantes ofrecemos prestar los Servicios para </w:t>
      </w:r>
      <w:r w:rsidRPr="442A83E3">
        <w:rPr>
          <w:i/>
          <w:iCs/>
          <w:color w:val="000000" w:themeColor="text1"/>
        </w:rPr>
        <w:t>[indicar el título del trabajo]</w:t>
      </w:r>
      <w:r w:rsidRPr="442A83E3">
        <w:rPr>
          <w:color w:val="000000" w:themeColor="text1"/>
        </w:rPr>
        <w:t xml:space="preserve"> de conformidad con su Solicitud de Propuestas de fecha </w:t>
      </w:r>
      <w:r w:rsidRPr="442A83E3">
        <w:rPr>
          <w:i/>
          <w:iCs/>
          <w:color w:val="000000" w:themeColor="text1"/>
        </w:rPr>
        <w:t>[indicar la fecha]</w:t>
      </w:r>
      <w:r w:rsidRPr="442A83E3">
        <w:rPr>
          <w:color w:val="000000" w:themeColor="text1"/>
        </w:rPr>
        <w:t xml:space="preserve"> y con nuestra Propuesta técnica.</w:t>
      </w:r>
    </w:p>
    <w:p w14:paraId="6EE44E86" w14:textId="1FFF02FB" w:rsidR="442A83E3" w:rsidRDefault="442A83E3" w:rsidP="442A83E3">
      <w:r w:rsidRPr="442A83E3">
        <w:rPr>
          <w:color w:val="000000" w:themeColor="text1"/>
        </w:rPr>
        <w:t xml:space="preserve">La Propuesta financiera que se adjunta es por la suma de </w:t>
      </w:r>
      <w:r w:rsidRPr="442A83E3">
        <w:rPr>
          <w:i/>
          <w:iCs/>
          <w:color w:val="000000" w:themeColor="text1"/>
        </w:rPr>
        <w:t xml:space="preserve">[indicar la(s) suma(s) correspondiente(s) a la(s) moneda(s)] [monto en palabras y en cifras]. </w:t>
      </w:r>
      <w:r w:rsidRPr="442A83E3">
        <w:rPr>
          <w:color w:val="000000" w:themeColor="text1"/>
        </w:rPr>
        <w:t xml:space="preserve">Este monto es un monto neto libre de impuestos, tasas y derechos de acuerdo con la Subcláusula 16.3 de la Hoja de Datos. El monto estimado de estos impuestos, tasas y derechos aplicables en el país del Cliente es de </w:t>
      </w:r>
      <w:r w:rsidRPr="442A83E3">
        <w:rPr>
          <w:i/>
          <w:iCs/>
          <w:color w:val="000000" w:themeColor="text1"/>
        </w:rPr>
        <w:t>[indicar el monto en números y palabras],</w:t>
      </w:r>
      <w:r w:rsidRPr="442A83E3">
        <w:rPr>
          <w:color w:val="000000" w:themeColor="text1"/>
        </w:rPr>
        <w:t xml:space="preserve"> que, de ser necesario, será confirmado o reajustado durante las negociaciones. </w:t>
      </w:r>
      <w:r w:rsidRPr="442A83E3">
        <w:rPr>
          <w:i/>
          <w:iCs/>
          <w:color w:val="000000" w:themeColor="text1"/>
        </w:rPr>
        <w:t>[Observar que todos los montos deben ser los mismos que en el formulario FIN-2]</w:t>
      </w:r>
    </w:p>
    <w:p w14:paraId="49DC29BB" w14:textId="19B44DA2" w:rsidR="442A83E3" w:rsidRDefault="442A83E3" w:rsidP="442A83E3">
      <w:r w:rsidRPr="442A83E3">
        <w:rPr>
          <w:color w:val="000000" w:themeColor="text1"/>
        </w:rPr>
        <w:t>Nuestra Propuesta financiera será obligatoria para todos nosotros, con sujeción a las modificaciones que resulten de las negociaciones del Contrato, hasta la expiración del período de validez de la Propuesta, es decir, antes de la fecha indicada en la Subcláusula 12.1 de la Hoja de Datos.</w:t>
      </w:r>
    </w:p>
    <w:p w14:paraId="6AEB4633" w14:textId="0AE20C8B" w:rsidR="442A83E3" w:rsidRDefault="442A83E3" w:rsidP="442A83E3">
      <w:r w:rsidRPr="442A83E3">
        <w:rPr>
          <w:color w:val="000000" w:themeColor="text1"/>
        </w:rPr>
        <w:t>Entendemos que ustedes se reservan el derecho de anular el proceso y de rechazar todas las Propuestas en cualquier momento previo a la adjudicación del Contrato.</w:t>
      </w:r>
    </w:p>
    <w:p w14:paraId="4C746336" w14:textId="1DDC96F1" w:rsidR="442A83E3" w:rsidRDefault="442A83E3" w:rsidP="442A83E3">
      <w:r w:rsidRPr="442A83E3">
        <w:rPr>
          <w:color w:val="000000" w:themeColor="text1"/>
        </w:rPr>
        <w:t>Atentamente,</w:t>
      </w:r>
    </w:p>
    <w:p w14:paraId="73EB43F5" w14:textId="2438D48E" w:rsidR="442A83E3" w:rsidRDefault="442A83E3" w:rsidP="442A83E3">
      <w:pPr>
        <w:jc w:val="center"/>
      </w:pPr>
    </w:p>
    <w:p w14:paraId="79573CAD" w14:textId="3C6D1C65" w:rsidR="442A83E3" w:rsidRDefault="442A83E3" w:rsidP="442A83E3">
      <w:r w:rsidRPr="442A83E3">
        <w:rPr>
          <w:color w:val="000000" w:themeColor="text1"/>
        </w:rPr>
        <w:t xml:space="preserve">Firma autorizada: </w:t>
      </w:r>
      <w:r>
        <w:tab/>
      </w:r>
      <w:r w:rsidRPr="442A83E3">
        <w:rPr>
          <w:color w:val="000000" w:themeColor="text1"/>
        </w:rPr>
        <w:t>[nombre complete e iniciales]</w:t>
      </w:r>
    </w:p>
    <w:p w14:paraId="0DD7FE6C" w14:textId="5DCC5F41" w:rsidR="442A83E3" w:rsidRDefault="442A83E3" w:rsidP="442A83E3">
      <w:pPr>
        <w:rPr>
          <w:color w:val="000000" w:themeColor="text1"/>
        </w:rPr>
      </w:pPr>
      <w:r w:rsidRPr="442A83E3">
        <w:rPr>
          <w:color w:val="000000" w:themeColor="text1"/>
        </w:rPr>
        <w:t>Nombre y cargo del signatario:</w:t>
      </w:r>
      <w:r>
        <w:tab/>
      </w:r>
    </w:p>
    <w:p w14:paraId="70B8E996" w14:textId="501F9B86" w:rsidR="442A83E3" w:rsidRDefault="442A83E3" w:rsidP="442A83E3">
      <w:pPr>
        <w:rPr>
          <w:color w:val="000000" w:themeColor="text1"/>
        </w:rPr>
      </w:pPr>
      <w:r w:rsidRPr="442A83E3">
        <w:rPr>
          <w:color w:val="000000" w:themeColor="text1"/>
        </w:rPr>
        <w:t>En capacidad de:</w:t>
      </w:r>
      <w:r>
        <w:tab/>
      </w:r>
    </w:p>
    <w:p w14:paraId="25848986" w14:textId="57DF39BC" w:rsidR="442A83E3" w:rsidRDefault="442A83E3" w:rsidP="442A83E3">
      <w:pPr>
        <w:rPr>
          <w:color w:val="000000" w:themeColor="text1"/>
        </w:rPr>
      </w:pPr>
      <w:r w:rsidRPr="442A83E3">
        <w:rPr>
          <w:color w:val="000000" w:themeColor="text1"/>
        </w:rPr>
        <w:t>Dirección:</w:t>
      </w:r>
      <w:r>
        <w:tab/>
      </w:r>
    </w:p>
    <w:p w14:paraId="31A78A59" w14:textId="3F5DF6C4" w:rsidR="442A83E3" w:rsidRDefault="442A83E3" w:rsidP="442A83E3">
      <w:pPr>
        <w:rPr>
          <w:color w:val="000000" w:themeColor="text1"/>
        </w:rPr>
      </w:pPr>
      <w:r w:rsidRPr="442A83E3">
        <w:rPr>
          <w:color w:val="000000" w:themeColor="text1"/>
        </w:rPr>
        <w:t>Información de contacto (teléfono y correo electrónico):</w:t>
      </w:r>
      <w:r>
        <w:tab/>
      </w:r>
    </w:p>
    <w:p w14:paraId="5C440391" w14:textId="326CF1CE" w:rsidR="442A83E3" w:rsidRDefault="442A83E3" w:rsidP="00D61B68">
      <w:pPr>
        <w:jc w:val="left"/>
      </w:pPr>
      <w:r w:rsidRPr="442A83E3">
        <w:rPr>
          <w:i/>
          <w:iCs/>
          <w:color w:val="000000" w:themeColor="text1"/>
        </w:rPr>
        <w:t>[Para una APCA, podrán firmar todos los miembros o únicamente el miembro principal/responsable/Consultor, en cuyo caso se deberá adjuntar poder para firmar en nombre de todos los miembros.]</w:t>
      </w:r>
    </w:p>
    <w:p w14:paraId="796DDFA8" w14:textId="397CD476" w:rsidR="442A83E3" w:rsidRDefault="442A83E3" w:rsidP="00853718">
      <w:pPr>
        <w:spacing w:line="240" w:lineRule="auto"/>
        <w:jc w:val="center"/>
      </w:pPr>
      <w:r>
        <w:br/>
      </w:r>
      <w:r>
        <w:br/>
      </w:r>
    </w:p>
    <w:p w14:paraId="10B9A3FB" w14:textId="0C37FDDC" w:rsidR="442A83E3" w:rsidRDefault="442A83E3" w:rsidP="442A83E3">
      <w:pPr>
        <w:jc w:val="center"/>
      </w:pPr>
      <w:r w:rsidRPr="442A83E3">
        <w:rPr>
          <w:b/>
          <w:bCs/>
          <w:color w:val="000000" w:themeColor="text1"/>
          <w:sz w:val="28"/>
          <w:szCs w:val="28"/>
        </w:rPr>
        <w:lastRenderedPageBreak/>
        <w:t>Formulario FIN–2:</w:t>
      </w:r>
      <w:r>
        <w:br/>
      </w:r>
      <w:r w:rsidRPr="442A83E3">
        <w:rPr>
          <w:b/>
          <w:bCs/>
          <w:color w:val="000000" w:themeColor="text1"/>
          <w:sz w:val="28"/>
          <w:szCs w:val="28"/>
        </w:rPr>
        <w:t>Resumen de Precios</w:t>
      </w:r>
    </w:p>
    <w:p w14:paraId="4F48DBEE" w14:textId="5DF24BCB" w:rsidR="442A83E3" w:rsidRDefault="00182E8A" w:rsidP="442A83E3">
      <w:pPr>
        <w:jc w:val="center"/>
      </w:pPr>
      <w:r w:rsidRPr="442A83E3" w:rsidDel="00182E8A">
        <w:rPr>
          <w:b/>
          <w:bCs/>
          <w:i/>
          <w:iCs/>
          <w:color w:val="000000" w:themeColor="text1"/>
          <w:sz w:val="18"/>
          <w:szCs w:val="18"/>
          <w:highlight w:val="yellow"/>
        </w:rPr>
        <w:t xml:space="preserve"> </w:t>
      </w:r>
      <w:r w:rsidR="442A83E3">
        <w:br/>
      </w:r>
    </w:p>
    <w:p w14:paraId="6AD4DAB2" w14:textId="5E846363" w:rsidR="442A83E3" w:rsidRDefault="442A83E3" w:rsidP="442A83E3">
      <w:pPr>
        <w:jc w:val="center"/>
        <w:rPr>
          <w:b/>
          <w:bCs/>
          <w:color w:val="000000" w:themeColor="text1"/>
          <w:u w:val="single"/>
        </w:rPr>
      </w:pPr>
      <w:r w:rsidRPr="442A83E3">
        <w:rPr>
          <w:b/>
          <w:bCs/>
          <w:color w:val="000000" w:themeColor="text1"/>
          <w:u w:val="single"/>
        </w:rPr>
        <w:t>CONTRATO DE SUMA GLOBAL</w:t>
      </w:r>
    </w:p>
    <w:p w14:paraId="17E5A588" w14:textId="77777777" w:rsidR="00BD7BF4" w:rsidRDefault="00BD7BF4" w:rsidP="442A83E3">
      <w:pPr>
        <w:jc w:val="center"/>
      </w:pPr>
    </w:p>
    <w:tbl>
      <w:tblPr>
        <w:tblStyle w:val="Tablaconcuadrcula"/>
        <w:tblW w:w="9495" w:type="dxa"/>
        <w:tblInd w:w="5" w:type="dxa"/>
        <w:tblLayout w:type="fixed"/>
        <w:tblLook w:val="06A0" w:firstRow="1" w:lastRow="0" w:firstColumn="1" w:lastColumn="0" w:noHBand="1" w:noVBand="1"/>
      </w:tblPr>
      <w:tblGrid>
        <w:gridCol w:w="5115"/>
        <w:gridCol w:w="4380"/>
      </w:tblGrid>
      <w:tr w:rsidR="00BD7BF4" w14:paraId="6974A370" w14:textId="77777777" w:rsidTr="00BD7BF4">
        <w:tc>
          <w:tcPr>
            <w:tcW w:w="5115" w:type="dxa"/>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1A18EF78" w14:textId="02B0384F" w:rsidR="00BD7BF4" w:rsidRDefault="00BD7BF4" w:rsidP="00BD7BF4">
            <w:pPr>
              <w:jc w:val="center"/>
            </w:pPr>
            <w:r>
              <w:t>RUBRO</w:t>
            </w:r>
          </w:p>
        </w:tc>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5FACC36" w14:textId="35FBF56F" w:rsidR="00BD7BF4" w:rsidRDefault="00BD7BF4" w:rsidP="442A83E3">
            <w:pPr>
              <w:jc w:val="center"/>
            </w:pPr>
            <w:r w:rsidRPr="442A83E3">
              <w:rPr>
                <w:i/>
                <w:iCs/>
                <w:color w:val="000000" w:themeColor="text1"/>
                <w:sz w:val="18"/>
                <w:szCs w:val="18"/>
              </w:rPr>
              <w:t>[El Consultor deberá indicar los costos propuestos de acuerdo con la Subcláusula 16.4 de la Hoja de Datos; suprima las columnas que no utilice] [indicar moneda extranjera]</w:t>
            </w:r>
          </w:p>
        </w:tc>
      </w:tr>
      <w:tr w:rsidR="00BD7BF4" w14:paraId="3D204FC9" w14:textId="77777777" w:rsidTr="00BD7BF4">
        <w:tc>
          <w:tcPr>
            <w:tcW w:w="5115" w:type="dxa"/>
            <w:tcBorders>
              <w:top w:val="single" w:sz="4" w:space="0" w:color="000000" w:themeColor="text1"/>
              <w:left w:val="single" w:sz="4" w:space="0" w:color="000000" w:themeColor="text1"/>
              <w:bottom w:val="dotted" w:sz="4" w:space="0" w:color="000000" w:themeColor="text1"/>
              <w:right w:val="single" w:sz="4" w:space="0" w:color="000000" w:themeColor="text1"/>
            </w:tcBorders>
          </w:tcPr>
          <w:p w14:paraId="62AD0CE9" w14:textId="2283536C" w:rsidR="00BD7BF4" w:rsidRDefault="00BD7BF4" w:rsidP="00770E94">
            <w:pPr>
              <w:pStyle w:val="Prrafodelista"/>
              <w:numPr>
                <w:ilvl w:val="0"/>
                <w:numId w:val="1"/>
              </w:numPr>
              <w:rPr>
                <w:color w:val="000000" w:themeColor="text1"/>
                <w:sz w:val="18"/>
                <w:szCs w:val="18"/>
              </w:rPr>
            </w:pPr>
            <w:r w:rsidRPr="442A83E3">
              <w:rPr>
                <w:color w:val="000000" w:themeColor="text1"/>
                <w:sz w:val="18"/>
                <w:szCs w:val="18"/>
              </w:rPr>
              <w:t>Actividad 1 (entregable 1)</w:t>
            </w:r>
          </w:p>
        </w:tc>
        <w:tc>
          <w:tcPr>
            <w:tcW w:w="4380" w:type="dxa"/>
            <w:tcBorders>
              <w:top w:val="single" w:sz="4" w:space="0" w:color="000000" w:themeColor="text1"/>
              <w:left w:val="single" w:sz="4" w:space="0" w:color="000000" w:themeColor="text1"/>
              <w:bottom w:val="dotted" w:sz="4" w:space="0" w:color="000000" w:themeColor="text1"/>
              <w:right w:val="single" w:sz="4" w:space="0" w:color="000000" w:themeColor="text1"/>
            </w:tcBorders>
          </w:tcPr>
          <w:p w14:paraId="16075DB1" w14:textId="0565A310" w:rsidR="00BD7BF4" w:rsidRDefault="00BD7BF4">
            <w:r>
              <w:br/>
            </w:r>
          </w:p>
        </w:tc>
      </w:tr>
      <w:tr w:rsidR="00BD7BF4" w14:paraId="3CAF6F63" w14:textId="77777777" w:rsidTr="00BD7BF4">
        <w:trPr>
          <w:trHeight w:val="600"/>
        </w:trPr>
        <w:tc>
          <w:tcPr>
            <w:tcW w:w="5115"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7C1A7906" w14:textId="2591CC7B" w:rsidR="00BD7BF4" w:rsidRDefault="00BD7BF4" w:rsidP="00770E94">
            <w:pPr>
              <w:pStyle w:val="Prrafodelista"/>
              <w:numPr>
                <w:ilvl w:val="0"/>
                <w:numId w:val="1"/>
              </w:numPr>
              <w:rPr>
                <w:color w:val="000000" w:themeColor="text1"/>
                <w:sz w:val="18"/>
                <w:szCs w:val="18"/>
              </w:rPr>
            </w:pPr>
            <w:r w:rsidRPr="442A83E3">
              <w:rPr>
                <w:color w:val="000000" w:themeColor="text1"/>
                <w:sz w:val="18"/>
                <w:szCs w:val="18"/>
              </w:rPr>
              <w:t>Actividad 2 (entregable 2)</w:t>
            </w:r>
          </w:p>
        </w:tc>
        <w:tc>
          <w:tcPr>
            <w:tcW w:w="4380"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6B313DBE" w14:textId="6DEDA9F6" w:rsidR="00BD7BF4" w:rsidRDefault="00BD7BF4">
            <w:r>
              <w:br/>
            </w:r>
          </w:p>
        </w:tc>
      </w:tr>
      <w:tr w:rsidR="00BD7BF4" w14:paraId="3A71B378" w14:textId="77777777" w:rsidTr="00BD7BF4">
        <w:tc>
          <w:tcPr>
            <w:tcW w:w="5115"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54646FB2" w14:textId="3637E7B5" w:rsidR="00BD7BF4" w:rsidRDefault="00BD7BF4" w:rsidP="00770E94">
            <w:pPr>
              <w:pStyle w:val="Prrafodelista"/>
              <w:numPr>
                <w:ilvl w:val="0"/>
                <w:numId w:val="1"/>
              </w:numPr>
              <w:rPr>
                <w:color w:val="000000" w:themeColor="text1"/>
                <w:sz w:val="18"/>
                <w:szCs w:val="18"/>
              </w:rPr>
            </w:pPr>
            <w:r w:rsidRPr="442A83E3">
              <w:rPr>
                <w:color w:val="000000" w:themeColor="text1"/>
                <w:sz w:val="18"/>
                <w:szCs w:val="18"/>
              </w:rPr>
              <w:t>…</w:t>
            </w:r>
          </w:p>
        </w:tc>
        <w:tc>
          <w:tcPr>
            <w:tcW w:w="4380"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4A59D437" w14:textId="4BE6AB6F" w:rsidR="00BD7BF4" w:rsidRDefault="00BD7BF4">
            <w:r>
              <w:br/>
            </w:r>
          </w:p>
        </w:tc>
      </w:tr>
      <w:tr w:rsidR="00BD7BF4" w14:paraId="29EBB85A" w14:textId="77777777" w:rsidTr="00BD7BF4">
        <w:tc>
          <w:tcPr>
            <w:tcW w:w="5115" w:type="dxa"/>
            <w:tcBorders>
              <w:top w:val="dotted" w:sz="4" w:space="0" w:color="000000" w:themeColor="text1"/>
              <w:left w:val="single" w:sz="4" w:space="0" w:color="000000" w:themeColor="text1"/>
              <w:bottom w:val="single" w:sz="4" w:space="0" w:color="000000" w:themeColor="text1"/>
              <w:right w:val="single" w:sz="4" w:space="0" w:color="000000" w:themeColor="text1"/>
            </w:tcBorders>
          </w:tcPr>
          <w:p w14:paraId="2D60F514" w14:textId="42B874D5" w:rsidR="00BD7BF4" w:rsidRDefault="00BD7BF4" w:rsidP="442A83E3">
            <w:r w:rsidRPr="442A83E3">
              <w:rPr>
                <w:b/>
                <w:bCs/>
                <w:color w:val="000000" w:themeColor="text1"/>
                <w:sz w:val="18"/>
                <w:szCs w:val="18"/>
                <w:u w:val="single"/>
              </w:rPr>
              <w:t>Precio total de la Propuesta financiera (excluyendo impuestos)</w:t>
            </w:r>
            <w:r w:rsidRPr="442A83E3">
              <w:rPr>
                <w:b/>
                <w:bCs/>
                <w:color w:val="000000" w:themeColor="text1"/>
                <w:sz w:val="18"/>
                <w:szCs w:val="18"/>
                <w:u w:val="single"/>
                <w:vertAlign w:val="superscript"/>
              </w:rPr>
              <w:t>1</w:t>
            </w:r>
            <w:r w:rsidRPr="442A83E3">
              <w:rPr>
                <w:b/>
                <w:bCs/>
                <w:color w:val="000000" w:themeColor="text1"/>
                <w:sz w:val="18"/>
                <w:szCs w:val="18"/>
              </w:rPr>
              <w:t>:</w:t>
            </w:r>
          </w:p>
          <w:p w14:paraId="0283CDC6" w14:textId="13FCD501" w:rsidR="00BD7BF4" w:rsidRDefault="00BD7BF4" w:rsidP="442A83E3">
            <w:r w:rsidRPr="442A83E3">
              <w:rPr>
                <w:i/>
                <w:iCs/>
                <w:color w:val="000000" w:themeColor="text1"/>
                <w:sz w:val="18"/>
                <w:szCs w:val="18"/>
              </w:rPr>
              <w:t>[este monto debe ser el mismo que en el formulario FIN-1]</w:t>
            </w:r>
          </w:p>
        </w:tc>
        <w:tc>
          <w:tcPr>
            <w:tcW w:w="4380" w:type="dxa"/>
            <w:tcBorders>
              <w:top w:val="dotted" w:sz="4" w:space="0" w:color="000000" w:themeColor="text1"/>
              <w:left w:val="single" w:sz="4" w:space="0" w:color="000000" w:themeColor="text1"/>
              <w:bottom w:val="single" w:sz="4" w:space="0" w:color="000000" w:themeColor="text1"/>
              <w:right w:val="single" w:sz="4" w:space="0" w:color="000000" w:themeColor="text1"/>
            </w:tcBorders>
          </w:tcPr>
          <w:p w14:paraId="39DFA601" w14:textId="6ECD82CB" w:rsidR="00BD7BF4" w:rsidRDefault="00BD7BF4">
            <w:r>
              <w:br/>
            </w:r>
          </w:p>
        </w:tc>
      </w:tr>
      <w:tr w:rsidR="00BD7BF4" w14:paraId="52F113A5" w14:textId="77777777" w:rsidTr="00BD7BF4">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9039" w14:textId="46E69A83" w:rsidR="00BD7BF4" w:rsidRDefault="005E4EB3" w:rsidP="00770E94">
            <w:pPr>
              <w:pStyle w:val="Prrafodelista"/>
              <w:numPr>
                <w:ilvl w:val="0"/>
                <w:numId w:val="1"/>
              </w:numPr>
              <w:rPr>
                <w:color w:val="000000" w:themeColor="text1"/>
                <w:sz w:val="18"/>
                <w:szCs w:val="18"/>
              </w:rPr>
            </w:pPr>
            <w:r>
              <w:rPr>
                <w:color w:val="000000" w:themeColor="text1"/>
                <w:sz w:val="18"/>
                <w:szCs w:val="18"/>
              </w:rPr>
              <w:t>ITBIS</w:t>
            </w:r>
          </w:p>
        </w:tc>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3CF95" w14:textId="66F2BC58" w:rsidR="00BD7BF4" w:rsidRDefault="00BD7BF4">
            <w:r>
              <w:br/>
            </w:r>
          </w:p>
        </w:tc>
      </w:tr>
      <w:tr w:rsidR="00BD7BF4" w14:paraId="2D73FDAE" w14:textId="77777777" w:rsidTr="00BD7BF4">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C0A7E" w14:textId="308FE2B9" w:rsidR="00BD7BF4" w:rsidRDefault="00BD7BF4" w:rsidP="00770E94">
            <w:pPr>
              <w:pStyle w:val="Prrafodelista"/>
              <w:numPr>
                <w:ilvl w:val="0"/>
                <w:numId w:val="1"/>
              </w:numPr>
              <w:rPr>
                <w:color w:val="000000" w:themeColor="text1"/>
                <w:sz w:val="18"/>
                <w:szCs w:val="18"/>
              </w:rPr>
            </w:pPr>
            <w:r w:rsidRPr="442A83E3">
              <w:rPr>
                <w:color w:val="000000" w:themeColor="text1"/>
                <w:sz w:val="18"/>
                <w:szCs w:val="18"/>
              </w:rPr>
              <w:t>Retención en la fuente</w:t>
            </w:r>
          </w:p>
        </w:tc>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E82E5" w14:textId="21F19B2A" w:rsidR="00BD7BF4" w:rsidRDefault="00BD7BF4">
            <w:r>
              <w:br/>
            </w:r>
          </w:p>
        </w:tc>
      </w:tr>
      <w:tr w:rsidR="00BD7BF4" w14:paraId="179426D0" w14:textId="77777777" w:rsidTr="00BD7BF4">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13222" w14:textId="7ED233CD" w:rsidR="00BD7BF4" w:rsidRDefault="00BD7BF4" w:rsidP="00770E94">
            <w:pPr>
              <w:pStyle w:val="Prrafodelista"/>
              <w:numPr>
                <w:ilvl w:val="0"/>
                <w:numId w:val="1"/>
              </w:numPr>
              <w:rPr>
                <w:color w:val="000000" w:themeColor="text1"/>
                <w:sz w:val="18"/>
                <w:szCs w:val="18"/>
              </w:rPr>
            </w:pPr>
            <w:r w:rsidRPr="442A83E3">
              <w:rPr>
                <w:color w:val="000000" w:themeColor="text1"/>
                <w:sz w:val="18"/>
                <w:szCs w:val="18"/>
              </w:rPr>
              <w:t>Derechos de registro del Contrato</w:t>
            </w:r>
          </w:p>
        </w:tc>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9DB5B" w14:textId="0EEBBB66" w:rsidR="00BD7BF4" w:rsidRDefault="00BD7BF4">
            <w:r>
              <w:br/>
            </w:r>
          </w:p>
        </w:tc>
      </w:tr>
      <w:tr w:rsidR="00BD7BF4" w14:paraId="73345993" w14:textId="77777777" w:rsidTr="00BD7BF4">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3C556" w14:textId="11DC4D46" w:rsidR="00BD7BF4" w:rsidRDefault="00BD7BF4" w:rsidP="00770E94">
            <w:pPr>
              <w:pStyle w:val="Prrafodelista"/>
              <w:numPr>
                <w:ilvl w:val="0"/>
                <w:numId w:val="1"/>
              </w:numPr>
              <w:rPr>
                <w:color w:val="000000" w:themeColor="text1"/>
                <w:sz w:val="18"/>
                <w:szCs w:val="18"/>
              </w:rPr>
            </w:pPr>
            <w:r w:rsidRPr="442A83E3">
              <w:rPr>
                <w:color w:val="000000" w:themeColor="text1"/>
                <w:sz w:val="18"/>
                <w:szCs w:val="18"/>
              </w:rPr>
              <w:t>Derecho de aduana</w:t>
            </w:r>
          </w:p>
        </w:tc>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A4AFA" w14:textId="15337EC2" w:rsidR="00BD7BF4" w:rsidRDefault="00BD7BF4">
            <w:r>
              <w:br/>
            </w:r>
          </w:p>
        </w:tc>
      </w:tr>
      <w:tr w:rsidR="00BD7BF4" w14:paraId="53B4ED6E" w14:textId="77777777" w:rsidTr="00BD7BF4">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7D829" w14:textId="6399D270" w:rsidR="00BD7BF4" w:rsidRDefault="00BD7BF4" w:rsidP="442A83E3">
            <w:r w:rsidRPr="442A83E3">
              <w:rPr>
                <w:b/>
                <w:bCs/>
                <w:color w:val="000000" w:themeColor="text1"/>
                <w:sz w:val="18"/>
                <w:szCs w:val="18"/>
                <w:u w:val="single"/>
              </w:rPr>
              <w:t>Total Estimado de Impuestos, tasas y derechos en el país del Cliente:</w:t>
            </w:r>
          </w:p>
        </w:tc>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CCCB8" w14:textId="37457A95" w:rsidR="00BD7BF4" w:rsidRDefault="00BD7BF4">
            <w:r>
              <w:br/>
            </w:r>
          </w:p>
        </w:tc>
      </w:tr>
    </w:tbl>
    <w:p w14:paraId="1FE128F2" w14:textId="4F17AF47" w:rsidR="442A83E3" w:rsidRDefault="442A83E3" w:rsidP="442A83E3">
      <w:pPr>
        <w:jc w:val="center"/>
      </w:pPr>
      <w:r w:rsidRPr="442A83E3">
        <w:rPr>
          <w:b/>
          <w:bCs/>
          <w:color w:val="000000" w:themeColor="text1"/>
          <w:sz w:val="18"/>
          <w:szCs w:val="18"/>
          <w:u w:val="single"/>
        </w:rPr>
        <w:t>Nota</w:t>
      </w:r>
      <w:r w:rsidRPr="442A83E3">
        <w:rPr>
          <w:b/>
          <w:bCs/>
          <w:color w:val="000000" w:themeColor="text1"/>
          <w:sz w:val="18"/>
          <w:szCs w:val="18"/>
        </w:rPr>
        <w:t>: Los pagos se harán en la(s) moneda(s) que se expresa(n) arriba (Referencia a IAC 16.4).</w:t>
      </w:r>
    </w:p>
    <w:p w14:paraId="40340D55" w14:textId="542D9EC7" w:rsidR="442A83E3" w:rsidRDefault="442A83E3" w:rsidP="442A83E3">
      <w:pPr>
        <w:jc w:val="center"/>
      </w:pPr>
      <w:r>
        <w:br/>
      </w:r>
    </w:p>
    <w:p w14:paraId="200FE561" w14:textId="6865D28E" w:rsidR="442A83E3" w:rsidRDefault="442A83E3" w:rsidP="442A83E3">
      <w:pPr>
        <w:jc w:val="center"/>
      </w:pPr>
    </w:p>
    <w:p w14:paraId="7FCBD42A" w14:textId="77777777" w:rsidR="00A71313" w:rsidRDefault="00A71313">
      <w:pPr>
        <w:suppressAutoHyphens w:val="0"/>
        <w:overflowPunct/>
        <w:autoSpaceDE/>
        <w:autoSpaceDN/>
        <w:adjustRightInd/>
        <w:spacing w:line="240" w:lineRule="auto"/>
        <w:textAlignment w:val="auto"/>
        <w:rPr>
          <w:b/>
          <w:bCs/>
          <w:color w:val="000000" w:themeColor="text1"/>
          <w:sz w:val="28"/>
          <w:szCs w:val="28"/>
        </w:rPr>
      </w:pPr>
      <w:r>
        <w:rPr>
          <w:b/>
          <w:bCs/>
          <w:color w:val="000000" w:themeColor="text1"/>
          <w:sz w:val="28"/>
          <w:szCs w:val="28"/>
        </w:rPr>
        <w:br w:type="page"/>
      </w:r>
    </w:p>
    <w:p w14:paraId="04B5791B" w14:textId="385714F5" w:rsidR="442A83E3" w:rsidRDefault="442A83E3" w:rsidP="442A83E3">
      <w:pPr>
        <w:jc w:val="center"/>
      </w:pPr>
      <w:r w:rsidRPr="442A83E3">
        <w:rPr>
          <w:b/>
          <w:bCs/>
          <w:color w:val="000000" w:themeColor="text1"/>
          <w:sz w:val="28"/>
          <w:szCs w:val="28"/>
        </w:rPr>
        <w:lastRenderedPageBreak/>
        <w:t>Formulario FIN–3:</w:t>
      </w:r>
      <w:r>
        <w:br/>
      </w:r>
      <w:r w:rsidRPr="442A83E3">
        <w:rPr>
          <w:b/>
          <w:bCs/>
          <w:color w:val="000000" w:themeColor="text1"/>
          <w:sz w:val="28"/>
          <w:szCs w:val="28"/>
        </w:rPr>
        <w:t>Desglose de la Remuneración</w:t>
      </w:r>
    </w:p>
    <w:p w14:paraId="41F1CDE9" w14:textId="004B4633" w:rsidR="442A83E3" w:rsidRDefault="442A83E3" w:rsidP="442A83E3"/>
    <w:p w14:paraId="4C955B77" w14:textId="7C82BA77" w:rsidR="442A83E3" w:rsidRDefault="442A83E3" w:rsidP="00770E94">
      <w:pPr>
        <w:pStyle w:val="Prrafodelista"/>
        <w:numPr>
          <w:ilvl w:val="0"/>
          <w:numId w:val="1"/>
        </w:numPr>
        <w:rPr>
          <w:i/>
          <w:iCs/>
          <w:color w:val="000000" w:themeColor="text1"/>
        </w:rPr>
      </w:pPr>
      <w:r w:rsidRPr="442A83E3">
        <w:rPr>
          <w:i/>
          <w:iCs/>
          <w:color w:val="000000" w:themeColor="text1"/>
        </w:rPr>
        <w:t>Para los Contratos de suma global, los datos proporcionados en este formulario no servirán para el pago de los Servicios, pero, dado el caso, para definir pagos al Consultor por servicios adicionales solicitados por el Cliente. El formato de este formulario es a título indicativo.</w:t>
      </w:r>
    </w:p>
    <w:tbl>
      <w:tblPr>
        <w:tblStyle w:val="Tablaconcuadrcula1"/>
        <w:tblW w:w="5000" w:type="pct"/>
        <w:tblLayout w:type="fixed"/>
        <w:tblLook w:val="06A0" w:firstRow="1" w:lastRow="0" w:firstColumn="1" w:lastColumn="0" w:noHBand="1" w:noVBand="1"/>
      </w:tblPr>
      <w:tblGrid>
        <w:gridCol w:w="1239"/>
        <w:gridCol w:w="1613"/>
        <w:gridCol w:w="1612"/>
        <w:gridCol w:w="1738"/>
        <w:gridCol w:w="1488"/>
        <w:gridCol w:w="1364"/>
      </w:tblGrid>
      <w:tr w:rsidR="00D14376" w14:paraId="7A524A88" w14:textId="77777777" w:rsidTr="00D14376">
        <w:tc>
          <w:tcPr>
            <w:tcW w:w="6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649EC7" w14:textId="77777777" w:rsidR="00D14376" w:rsidRDefault="00D14376" w:rsidP="00E132AE">
            <w:pPr>
              <w:jc w:val="center"/>
            </w:pPr>
            <w:r w:rsidRPr="442A83E3">
              <w:rPr>
                <w:b/>
                <w:bCs/>
                <w:color w:val="000000" w:themeColor="text1"/>
              </w:rPr>
              <w:t>No.</w:t>
            </w: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C1AE6" w14:textId="77777777" w:rsidR="00D14376" w:rsidRDefault="00D14376" w:rsidP="00E132AE">
            <w:pPr>
              <w:jc w:val="center"/>
            </w:pPr>
            <w:r w:rsidRPr="442A83E3">
              <w:rPr>
                <w:b/>
                <w:bCs/>
                <w:color w:val="000000" w:themeColor="text1"/>
              </w:rPr>
              <w:t>Nombre</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0C4E4" w14:textId="77777777" w:rsidR="00D14376" w:rsidRDefault="00D14376" w:rsidP="00E132AE">
            <w:pPr>
              <w:jc w:val="center"/>
            </w:pPr>
            <w:r w:rsidRPr="442A83E3">
              <w:rPr>
                <w:b/>
                <w:bCs/>
                <w:color w:val="000000" w:themeColor="text1"/>
              </w:rPr>
              <w:t>Cargo</w:t>
            </w:r>
            <w:r>
              <w:br/>
            </w:r>
            <w:r w:rsidRPr="442A83E3">
              <w:rPr>
                <w:b/>
                <w:bCs/>
                <w:color w:val="000000" w:themeColor="text1"/>
              </w:rPr>
              <w:t>(Como en TEC–4)</w:t>
            </w:r>
          </w:p>
        </w:tc>
        <w:tc>
          <w:tcPr>
            <w:tcW w:w="9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E48C6" w14:textId="77777777" w:rsidR="00D14376" w:rsidRDefault="00D14376" w:rsidP="00E132AE">
            <w:pPr>
              <w:jc w:val="center"/>
            </w:pPr>
            <w:r w:rsidRPr="442A83E3">
              <w:rPr>
                <w:b/>
                <w:bCs/>
                <w:color w:val="000000" w:themeColor="text1"/>
              </w:rPr>
              <w:t>Tarifa remuneración Experto/día</w:t>
            </w:r>
            <w:r>
              <w:br/>
            </w:r>
            <w:r w:rsidRPr="442A83E3">
              <w:rPr>
                <w:b/>
                <w:bCs/>
                <w:color w:val="000000" w:themeColor="text1"/>
              </w:rPr>
              <w:t>(excluyendo impuestos)</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ACDFE" w14:textId="77777777" w:rsidR="00D14376" w:rsidRDefault="00D14376" w:rsidP="00E132AE">
            <w:pPr>
              <w:jc w:val="center"/>
            </w:pPr>
            <w:r w:rsidRPr="442A83E3">
              <w:rPr>
                <w:b/>
                <w:bCs/>
                <w:color w:val="000000" w:themeColor="text1"/>
              </w:rPr>
              <w:t>Insumo tiempo en Experto/día</w:t>
            </w:r>
            <w:r>
              <w:br/>
            </w:r>
            <w:r w:rsidRPr="442A83E3">
              <w:rPr>
                <w:b/>
                <w:bCs/>
                <w:color w:val="000000" w:themeColor="text1"/>
              </w:rPr>
              <w:t>(de TEC-4)</w:t>
            </w:r>
          </w:p>
        </w:tc>
        <w:tc>
          <w:tcPr>
            <w:tcW w:w="7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5D38A2" w14:textId="77777777" w:rsidR="00D14376" w:rsidRPr="009F1FF8" w:rsidRDefault="00D14376" w:rsidP="00E132AE">
            <w:pPr>
              <w:jc w:val="center"/>
              <w:rPr>
                <w:b/>
                <w:bCs/>
              </w:rPr>
            </w:pPr>
            <w:r w:rsidRPr="009F1FF8">
              <w:rPr>
                <w:b/>
                <w:bCs/>
                <w:i/>
                <w:iCs/>
                <w:color w:val="000000" w:themeColor="text1"/>
              </w:rPr>
              <w:t>TOTAL</w:t>
            </w:r>
          </w:p>
        </w:tc>
      </w:tr>
      <w:tr w:rsidR="00D14376" w14:paraId="6F662A8D" w14:textId="77777777" w:rsidTr="00D14376">
        <w:tc>
          <w:tcPr>
            <w:tcW w:w="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23FA3" w14:textId="77777777" w:rsidR="00D14376" w:rsidRDefault="00D14376" w:rsidP="00E132AE">
            <w:r w:rsidRPr="442A83E3">
              <w:rPr>
                <w:color w:val="000000" w:themeColor="text1"/>
                <w:sz w:val="18"/>
                <w:szCs w:val="18"/>
              </w:rPr>
              <w:t>____</w:t>
            </w: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03058" w14:textId="77777777" w:rsidR="00D14376" w:rsidRDefault="00D14376" w:rsidP="00E132AE">
            <w:r w:rsidRPr="442A83E3">
              <w:rPr>
                <w:b/>
                <w:bCs/>
                <w:color w:val="000000" w:themeColor="text1"/>
                <w:sz w:val="18"/>
                <w:szCs w:val="18"/>
              </w:rPr>
              <w:t>Expertos Clave</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BA1E4" w14:textId="77777777" w:rsidR="00D14376" w:rsidRDefault="00D14376" w:rsidP="00E132AE">
            <w:r w:rsidRPr="442A83E3">
              <w:rPr>
                <w:color w:val="000000" w:themeColor="text1"/>
                <w:sz w:val="18"/>
                <w:szCs w:val="18"/>
              </w:rPr>
              <w:t>____________</w:t>
            </w:r>
          </w:p>
        </w:tc>
        <w:tc>
          <w:tcPr>
            <w:tcW w:w="9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A6D6" w14:textId="77777777" w:rsidR="00D14376" w:rsidRDefault="00D14376" w:rsidP="00E132AE">
            <w:r w:rsidRPr="442A83E3">
              <w:rPr>
                <w:color w:val="000000" w:themeColor="text1"/>
                <w:sz w:val="18"/>
                <w:szCs w:val="18"/>
              </w:rPr>
              <w:t>_____________</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30EB8" w14:textId="77777777" w:rsidR="00D14376" w:rsidRDefault="00D14376" w:rsidP="00E132AE">
            <w:r w:rsidRPr="442A83E3">
              <w:rPr>
                <w:color w:val="000000" w:themeColor="text1"/>
                <w:sz w:val="18"/>
                <w:szCs w:val="18"/>
              </w:rPr>
              <w:t>______________</w:t>
            </w:r>
          </w:p>
        </w:tc>
        <w:tc>
          <w:tcPr>
            <w:tcW w:w="7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8A4C7" w14:textId="77777777" w:rsidR="00D14376" w:rsidRDefault="00D14376" w:rsidP="00E132AE">
            <w:r w:rsidRPr="442A83E3">
              <w:rPr>
                <w:color w:val="000000" w:themeColor="text1"/>
                <w:sz w:val="18"/>
                <w:szCs w:val="18"/>
              </w:rPr>
              <w:t>______________</w:t>
            </w:r>
          </w:p>
        </w:tc>
      </w:tr>
      <w:tr w:rsidR="00D14376" w14:paraId="2D47EA28" w14:textId="77777777" w:rsidTr="00D14376">
        <w:tc>
          <w:tcPr>
            <w:tcW w:w="68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B4F45" w14:textId="77777777" w:rsidR="00D14376" w:rsidRDefault="00D14376" w:rsidP="00E132AE">
            <w:pPr>
              <w:jc w:val="center"/>
            </w:pPr>
            <w:r w:rsidRPr="442A83E3">
              <w:rPr>
                <w:color w:val="000000" w:themeColor="text1"/>
                <w:sz w:val="18"/>
                <w:szCs w:val="18"/>
              </w:rPr>
              <w:t>K-1</w:t>
            </w:r>
          </w:p>
        </w:tc>
        <w:tc>
          <w:tcPr>
            <w:tcW w:w="89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CE135" w14:textId="77777777" w:rsidR="00D14376" w:rsidRDefault="00D14376" w:rsidP="00E132AE">
            <w:r w:rsidRPr="442A83E3">
              <w:rPr>
                <w:color w:val="000000" w:themeColor="text1"/>
                <w:sz w:val="18"/>
                <w:szCs w:val="18"/>
              </w:rPr>
              <w:t>______________________________</w:t>
            </w:r>
          </w:p>
        </w:tc>
        <w:tc>
          <w:tcPr>
            <w:tcW w:w="8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8919C" w14:textId="77777777" w:rsidR="00D14376" w:rsidRDefault="00D14376" w:rsidP="00E132AE">
            <w:r w:rsidRPr="442A83E3">
              <w:rPr>
                <w:color w:val="000000" w:themeColor="text1"/>
                <w:sz w:val="18"/>
                <w:szCs w:val="18"/>
              </w:rPr>
              <w:t>____________</w:t>
            </w:r>
          </w:p>
        </w:tc>
        <w:tc>
          <w:tcPr>
            <w:tcW w:w="960"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376E1F7" w14:textId="77777777" w:rsidR="00D14376" w:rsidRDefault="00D14376" w:rsidP="00E132AE">
            <w:r w:rsidRPr="442A83E3">
              <w:rPr>
                <w:i/>
                <w:iCs/>
                <w:color w:val="000000" w:themeColor="text1"/>
                <w:sz w:val="18"/>
                <w:szCs w:val="18"/>
              </w:rPr>
              <w:t>[Base]</w:t>
            </w:r>
          </w:p>
        </w:tc>
        <w:tc>
          <w:tcPr>
            <w:tcW w:w="822"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2C7A7D4" w14:textId="77777777" w:rsidR="00D14376" w:rsidRDefault="00D14376" w:rsidP="00E132AE">
            <w:r w:rsidRPr="442A83E3">
              <w:rPr>
                <w:color w:val="000000" w:themeColor="text1"/>
                <w:sz w:val="18"/>
                <w:szCs w:val="18"/>
              </w:rPr>
              <w:t>______________</w:t>
            </w:r>
          </w:p>
        </w:tc>
        <w:tc>
          <w:tcPr>
            <w:tcW w:w="754" w:type="pct"/>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207E6DD3" w14:textId="77777777" w:rsidR="00D14376" w:rsidRDefault="00D14376" w:rsidP="00E132AE">
            <w:r>
              <w:br/>
            </w:r>
          </w:p>
        </w:tc>
      </w:tr>
      <w:tr w:rsidR="00D14376" w14:paraId="4F662E51" w14:textId="77777777" w:rsidTr="00D14376">
        <w:tc>
          <w:tcPr>
            <w:tcW w:w="684" w:type="pct"/>
            <w:vMerge/>
            <w:vAlign w:val="center"/>
          </w:tcPr>
          <w:p w14:paraId="3AEEC458" w14:textId="77777777" w:rsidR="00D14376" w:rsidRDefault="00D14376" w:rsidP="00E132AE"/>
        </w:tc>
        <w:tc>
          <w:tcPr>
            <w:tcW w:w="891" w:type="pct"/>
            <w:vMerge/>
            <w:vAlign w:val="center"/>
          </w:tcPr>
          <w:p w14:paraId="74EF2634" w14:textId="77777777" w:rsidR="00D14376" w:rsidRDefault="00D14376" w:rsidP="00E132AE"/>
        </w:tc>
        <w:tc>
          <w:tcPr>
            <w:tcW w:w="890" w:type="pct"/>
            <w:vMerge/>
            <w:vAlign w:val="center"/>
          </w:tcPr>
          <w:p w14:paraId="1599889D" w14:textId="77777777" w:rsidR="00D14376" w:rsidRDefault="00D14376" w:rsidP="00E132AE"/>
        </w:tc>
        <w:tc>
          <w:tcPr>
            <w:tcW w:w="960"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E1A9BEB" w14:textId="77777777" w:rsidR="00D14376" w:rsidRDefault="00D14376" w:rsidP="00E132AE">
            <w:r w:rsidRPr="442A83E3">
              <w:rPr>
                <w:i/>
                <w:iCs/>
                <w:color w:val="000000" w:themeColor="text1"/>
                <w:sz w:val="18"/>
                <w:szCs w:val="18"/>
              </w:rPr>
              <w:t>[Campo]</w:t>
            </w:r>
          </w:p>
        </w:tc>
        <w:tc>
          <w:tcPr>
            <w:tcW w:w="822"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1DDC58A5" w14:textId="77777777" w:rsidR="00D14376" w:rsidRDefault="00D14376" w:rsidP="00E132AE">
            <w:r w:rsidRPr="442A83E3">
              <w:rPr>
                <w:color w:val="000000" w:themeColor="text1"/>
                <w:sz w:val="18"/>
                <w:szCs w:val="18"/>
              </w:rPr>
              <w:t>______________</w:t>
            </w:r>
          </w:p>
        </w:tc>
        <w:tc>
          <w:tcPr>
            <w:tcW w:w="754" w:type="pct"/>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41765A" w14:textId="77777777" w:rsidR="00D14376" w:rsidRDefault="00D14376" w:rsidP="00E132AE">
            <w:r>
              <w:br/>
            </w:r>
          </w:p>
        </w:tc>
      </w:tr>
      <w:tr w:rsidR="00D14376" w14:paraId="46F3B32D" w14:textId="77777777" w:rsidTr="00D14376">
        <w:tc>
          <w:tcPr>
            <w:tcW w:w="68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BA82E" w14:textId="77777777" w:rsidR="00D14376" w:rsidRDefault="00D14376" w:rsidP="00E132AE">
            <w:pPr>
              <w:jc w:val="center"/>
            </w:pPr>
            <w:r w:rsidRPr="442A83E3">
              <w:rPr>
                <w:color w:val="000000" w:themeColor="text1"/>
                <w:sz w:val="18"/>
                <w:szCs w:val="18"/>
              </w:rPr>
              <w:t>K-2</w:t>
            </w:r>
          </w:p>
        </w:tc>
        <w:tc>
          <w:tcPr>
            <w:tcW w:w="89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F9C84" w14:textId="77777777" w:rsidR="00D14376" w:rsidRDefault="00D14376" w:rsidP="00E132AE">
            <w:r w:rsidRPr="442A83E3">
              <w:rPr>
                <w:color w:val="000000" w:themeColor="text1"/>
                <w:sz w:val="18"/>
                <w:szCs w:val="18"/>
              </w:rPr>
              <w:t>______________________________</w:t>
            </w:r>
          </w:p>
        </w:tc>
        <w:tc>
          <w:tcPr>
            <w:tcW w:w="8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44972" w14:textId="77777777" w:rsidR="00D14376" w:rsidRDefault="00D14376" w:rsidP="00E132AE">
            <w:r w:rsidRPr="442A83E3">
              <w:rPr>
                <w:color w:val="000000" w:themeColor="text1"/>
                <w:sz w:val="18"/>
                <w:szCs w:val="18"/>
              </w:rPr>
              <w:t>____________</w:t>
            </w:r>
          </w:p>
        </w:tc>
        <w:tc>
          <w:tcPr>
            <w:tcW w:w="960"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19627DEC" w14:textId="77777777" w:rsidR="00D14376" w:rsidRDefault="00D14376" w:rsidP="00E132AE">
            <w:r>
              <w:br/>
            </w:r>
          </w:p>
        </w:tc>
        <w:tc>
          <w:tcPr>
            <w:tcW w:w="822"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2858299" w14:textId="77777777" w:rsidR="00D14376" w:rsidRDefault="00D14376" w:rsidP="00E132AE">
            <w:r w:rsidRPr="442A83E3">
              <w:rPr>
                <w:color w:val="000000" w:themeColor="text1"/>
                <w:sz w:val="18"/>
                <w:szCs w:val="18"/>
              </w:rPr>
              <w:t>______________</w:t>
            </w:r>
          </w:p>
        </w:tc>
        <w:tc>
          <w:tcPr>
            <w:tcW w:w="754" w:type="pct"/>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06F02CCF" w14:textId="77777777" w:rsidR="00D14376" w:rsidRDefault="00D14376" w:rsidP="00E132AE">
            <w:r>
              <w:br/>
            </w:r>
          </w:p>
        </w:tc>
      </w:tr>
      <w:tr w:rsidR="00D14376" w14:paraId="0EF5E023" w14:textId="77777777" w:rsidTr="00D14376">
        <w:tc>
          <w:tcPr>
            <w:tcW w:w="684" w:type="pct"/>
            <w:vMerge/>
            <w:vAlign w:val="center"/>
          </w:tcPr>
          <w:p w14:paraId="0E2DA51C" w14:textId="77777777" w:rsidR="00D14376" w:rsidRDefault="00D14376" w:rsidP="00E132AE"/>
        </w:tc>
        <w:tc>
          <w:tcPr>
            <w:tcW w:w="891" w:type="pct"/>
            <w:vMerge/>
            <w:vAlign w:val="center"/>
          </w:tcPr>
          <w:p w14:paraId="0823DBE5" w14:textId="77777777" w:rsidR="00D14376" w:rsidRDefault="00D14376" w:rsidP="00E132AE"/>
        </w:tc>
        <w:tc>
          <w:tcPr>
            <w:tcW w:w="890" w:type="pct"/>
            <w:vMerge/>
            <w:vAlign w:val="center"/>
          </w:tcPr>
          <w:p w14:paraId="62B7A6EC" w14:textId="77777777" w:rsidR="00D14376" w:rsidRDefault="00D14376" w:rsidP="00E132AE"/>
        </w:tc>
        <w:tc>
          <w:tcPr>
            <w:tcW w:w="960"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A8B978F" w14:textId="77777777" w:rsidR="00D14376" w:rsidRDefault="00D14376" w:rsidP="00E132AE">
            <w:r>
              <w:br/>
            </w:r>
          </w:p>
        </w:tc>
        <w:tc>
          <w:tcPr>
            <w:tcW w:w="822"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18420B0A" w14:textId="77777777" w:rsidR="00D14376" w:rsidRDefault="00D14376" w:rsidP="00E132AE">
            <w:r w:rsidRPr="442A83E3">
              <w:rPr>
                <w:color w:val="000000" w:themeColor="text1"/>
                <w:sz w:val="18"/>
                <w:szCs w:val="18"/>
              </w:rPr>
              <w:t>______________</w:t>
            </w:r>
          </w:p>
        </w:tc>
        <w:tc>
          <w:tcPr>
            <w:tcW w:w="754" w:type="pct"/>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AE3A0D" w14:textId="77777777" w:rsidR="00D14376" w:rsidRDefault="00D14376" w:rsidP="00E132AE">
            <w:r>
              <w:br/>
            </w:r>
          </w:p>
        </w:tc>
      </w:tr>
      <w:tr w:rsidR="00D14376" w14:paraId="74130E9A" w14:textId="77777777" w:rsidTr="00D14376">
        <w:tc>
          <w:tcPr>
            <w:tcW w:w="68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A46946" w14:textId="77777777" w:rsidR="00D14376" w:rsidRDefault="00D14376" w:rsidP="00E132AE">
            <w:pPr>
              <w:jc w:val="center"/>
            </w:pPr>
            <w:r w:rsidRPr="442A83E3">
              <w:rPr>
                <w:color w:val="000000" w:themeColor="text1"/>
                <w:sz w:val="18"/>
                <w:szCs w:val="18"/>
              </w:rPr>
              <w:t>___</w:t>
            </w:r>
          </w:p>
        </w:tc>
        <w:tc>
          <w:tcPr>
            <w:tcW w:w="89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74BA5" w14:textId="77777777" w:rsidR="00D14376" w:rsidRDefault="00D14376" w:rsidP="00E132AE">
            <w:r w:rsidRPr="442A83E3">
              <w:rPr>
                <w:color w:val="000000" w:themeColor="text1"/>
                <w:sz w:val="18"/>
                <w:szCs w:val="18"/>
              </w:rPr>
              <w:t>______________________________</w:t>
            </w:r>
          </w:p>
        </w:tc>
        <w:tc>
          <w:tcPr>
            <w:tcW w:w="8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DA8AC" w14:textId="77777777" w:rsidR="00D14376" w:rsidRDefault="00D14376" w:rsidP="00E132AE">
            <w:r w:rsidRPr="442A83E3">
              <w:rPr>
                <w:color w:val="000000" w:themeColor="text1"/>
                <w:sz w:val="18"/>
                <w:szCs w:val="18"/>
              </w:rPr>
              <w:t>____________</w:t>
            </w:r>
          </w:p>
        </w:tc>
        <w:tc>
          <w:tcPr>
            <w:tcW w:w="960"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8CC9D02" w14:textId="77777777" w:rsidR="00D14376" w:rsidRDefault="00D14376" w:rsidP="00E132AE">
            <w:r>
              <w:br/>
            </w:r>
          </w:p>
        </w:tc>
        <w:tc>
          <w:tcPr>
            <w:tcW w:w="822"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0CB03D5B" w14:textId="77777777" w:rsidR="00D14376" w:rsidRDefault="00D14376" w:rsidP="00E132AE">
            <w:r w:rsidRPr="442A83E3">
              <w:rPr>
                <w:color w:val="000000" w:themeColor="text1"/>
                <w:sz w:val="18"/>
                <w:szCs w:val="18"/>
              </w:rPr>
              <w:t>______________</w:t>
            </w:r>
          </w:p>
        </w:tc>
        <w:tc>
          <w:tcPr>
            <w:tcW w:w="754" w:type="pct"/>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602E878D" w14:textId="77777777" w:rsidR="00D14376" w:rsidRDefault="00D14376" w:rsidP="00E132AE">
            <w:r>
              <w:br/>
            </w:r>
          </w:p>
        </w:tc>
      </w:tr>
      <w:tr w:rsidR="00D14376" w14:paraId="49F23E5B" w14:textId="77777777" w:rsidTr="00D14376">
        <w:tc>
          <w:tcPr>
            <w:tcW w:w="684" w:type="pct"/>
            <w:vMerge/>
            <w:vAlign w:val="center"/>
          </w:tcPr>
          <w:p w14:paraId="1A2416BE" w14:textId="77777777" w:rsidR="00D14376" w:rsidRDefault="00D14376" w:rsidP="00E132AE"/>
        </w:tc>
        <w:tc>
          <w:tcPr>
            <w:tcW w:w="891" w:type="pct"/>
            <w:vMerge/>
            <w:vAlign w:val="center"/>
          </w:tcPr>
          <w:p w14:paraId="758946F8" w14:textId="77777777" w:rsidR="00D14376" w:rsidRDefault="00D14376" w:rsidP="00E132AE"/>
        </w:tc>
        <w:tc>
          <w:tcPr>
            <w:tcW w:w="890" w:type="pct"/>
            <w:vMerge/>
            <w:vAlign w:val="center"/>
          </w:tcPr>
          <w:p w14:paraId="2E749108" w14:textId="77777777" w:rsidR="00D14376" w:rsidRDefault="00D14376" w:rsidP="00E132AE"/>
        </w:tc>
        <w:tc>
          <w:tcPr>
            <w:tcW w:w="960"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8EC99FA" w14:textId="77777777" w:rsidR="00D14376" w:rsidRDefault="00D14376" w:rsidP="00E132AE">
            <w:r>
              <w:br/>
            </w:r>
          </w:p>
        </w:tc>
        <w:tc>
          <w:tcPr>
            <w:tcW w:w="822"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7DBDCE5" w14:textId="77777777" w:rsidR="00D14376" w:rsidRDefault="00D14376" w:rsidP="00E132AE">
            <w:r w:rsidRPr="442A83E3">
              <w:rPr>
                <w:color w:val="000000" w:themeColor="text1"/>
                <w:sz w:val="18"/>
                <w:szCs w:val="18"/>
              </w:rPr>
              <w:t>______________</w:t>
            </w:r>
          </w:p>
        </w:tc>
        <w:tc>
          <w:tcPr>
            <w:tcW w:w="754" w:type="pct"/>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B60534" w14:textId="77777777" w:rsidR="00D14376" w:rsidRDefault="00D14376" w:rsidP="00E132AE">
            <w:r>
              <w:br/>
            </w:r>
          </w:p>
        </w:tc>
      </w:tr>
      <w:tr w:rsidR="00D14376" w14:paraId="4936DF17" w14:textId="77777777" w:rsidTr="00D14376">
        <w:tc>
          <w:tcPr>
            <w:tcW w:w="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F182D" w14:textId="77777777" w:rsidR="00D14376" w:rsidRDefault="00D14376" w:rsidP="00E132AE">
            <w:pPr>
              <w:jc w:val="center"/>
            </w:pPr>
            <w:r w:rsidRPr="442A83E3">
              <w:rPr>
                <w:color w:val="000000" w:themeColor="text1"/>
                <w:sz w:val="18"/>
                <w:szCs w:val="18"/>
              </w:rPr>
              <w:t>___</w:t>
            </w:r>
          </w:p>
        </w:tc>
        <w:tc>
          <w:tcPr>
            <w:tcW w:w="8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F5E80" w14:textId="77777777" w:rsidR="00D14376" w:rsidRDefault="00D14376" w:rsidP="00E132AE">
            <w:r w:rsidRPr="442A83E3">
              <w:rPr>
                <w:b/>
                <w:bCs/>
                <w:color w:val="000000" w:themeColor="text1"/>
                <w:sz w:val="18"/>
                <w:szCs w:val="18"/>
              </w:rPr>
              <w:t>Expertos No Clave</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91A8E" w14:textId="77777777" w:rsidR="00D14376" w:rsidRDefault="00D14376" w:rsidP="00E132AE">
            <w:r w:rsidRPr="442A83E3">
              <w:rPr>
                <w:color w:val="000000" w:themeColor="text1"/>
                <w:sz w:val="18"/>
                <w:szCs w:val="18"/>
              </w:rPr>
              <w:t>____________</w:t>
            </w:r>
          </w:p>
        </w:tc>
        <w:tc>
          <w:tcPr>
            <w:tcW w:w="9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CB36C" w14:textId="77777777" w:rsidR="00D14376" w:rsidRDefault="00D14376" w:rsidP="00E132AE">
            <w:r w:rsidRPr="442A83E3">
              <w:rPr>
                <w:color w:val="000000" w:themeColor="text1"/>
                <w:sz w:val="18"/>
                <w:szCs w:val="18"/>
              </w:rPr>
              <w:t>______________</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BF733" w14:textId="77777777" w:rsidR="00D14376" w:rsidRDefault="00D14376" w:rsidP="00E132AE">
            <w:r w:rsidRPr="442A83E3">
              <w:rPr>
                <w:color w:val="000000" w:themeColor="text1"/>
                <w:sz w:val="18"/>
                <w:szCs w:val="18"/>
              </w:rPr>
              <w:t>______________</w:t>
            </w:r>
          </w:p>
        </w:tc>
        <w:tc>
          <w:tcPr>
            <w:tcW w:w="7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072583" w14:textId="77777777" w:rsidR="00D14376" w:rsidRDefault="00D14376" w:rsidP="00E132AE">
            <w:r w:rsidRPr="442A83E3">
              <w:rPr>
                <w:color w:val="000000" w:themeColor="text1"/>
                <w:sz w:val="18"/>
                <w:szCs w:val="18"/>
              </w:rPr>
              <w:t>______________</w:t>
            </w:r>
          </w:p>
        </w:tc>
      </w:tr>
      <w:tr w:rsidR="00D14376" w14:paraId="7281481D" w14:textId="77777777" w:rsidTr="00D14376">
        <w:tc>
          <w:tcPr>
            <w:tcW w:w="68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1960A7" w14:textId="77777777" w:rsidR="00D14376" w:rsidRDefault="00D14376" w:rsidP="00E132AE">
            <w:pPr>
              <w:jc w:val="center"/>
            </w:pPr>
            <w:r w:rsidRPr="442A83E3">
              <w:rPr>
                <w:color w:val="000000" w:themeColor="text1"/>
                <w:sz w:val="18"/>
                <w:szCs w:val="18"/>
              </w:rPr>
              <w:t>N-1</w:t>
            </w:r>
          </w:p>
        </w:tc>
        <w:tc>
          <w:tcPr>
            <w:tcW w:w="89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9DC4B4" w14:textId="77777777" w:rsidR="00D14376" w:rsidRDefault="00D14376" w:rsidP="00E132AE">
            <w:pPr>
              <w:jc w:val="center"/>
            </w:pPr>
            <w:r w:rsidRPr="442A83E3">
              <w:rPr>
                <w:color w:val="000000" w:themeColor="text1"/>
                <w:sz w:val="18"/>
                <w:szCs w:val="18"/>
              </w:rPr>
              <w:t>______________________________</w:t>
            </w:r>
          </w:p>
        </w:tc>
        <w:tc>
          <w:tcPr>
            <w:tcW w:w="8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9005A7" w14:textId="77777777" w:rsidR="00D14376" w:rsidRDefault="00D14376" w:rsidP="00E132AE">
            <w:pPr>
              <w:jc w:val="center"/>
            </w:pPr>
            <w:r w:rsidRPr="442A83E3">
              <w:rPr>
                <w:color w:val="000000" w:themeColor="text1"/>
                <w:sz w:val="18"/>
                <w:szCs w:val="18"/>
              </w:rPr>
              <w:t>____________</w:t>
            </w:r>
          </w:p>
        </w:tc>
        <w:tc>
          <w:tcPr>
            <w:tcW w:w="960"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835D6D1" w14:textId="77777777" w:rsidR="00D14376" w:rsidRDefault="00D14376" w:rsidP="00E132AE">
            <w:r w:rsidRPr="442A83E3">
              <w:rPr>
                <w:i/>
                <w:iCs/>
                <w:color w:val="000000" w:themeColor="text1"/>
                <w:sz w:val="18"/>
                <w:szCs w:val="18"/>
              </w:rPr>
              <w:t>[Base]</w:t>
            </w:r>
          </w:p>
        </w:tc>
        <w:tc>
          <w:tcPr>
            <w:tcW w:w="822"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447F197F" w14:textId="77777777" w:rsidR="00D14376" w:rsidRDefault="00D14376" w:rsidP="00E132AE">
            <w:r w:rsidRPr="442A83E3">
              <w:rPr>
                <w:color w:val="000000" w:themeColor="text1"/>
                <w:sz w:val="18"/>
                <w:szCs w:val="18"/>
              </w:rPr>
              <w:t>______________</w:t>
            </w:r>
          </w:p>
        </w:tc>
        <w:tc>
          <w:tcPr>
            <w:tcW w:w="754" w:type="pct"/>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5B01E37E" w14:textId="77777777" w:rsidR="00D14376" w:rsidRDefault="00D14376" w:rsidP="00E132AE">
            <w:r>
              <w:br/>
            </w:r>
          </w:p>
        </w:tc>
      </w:tr>
      <w:tr w:rsidR="00D14376" w14:paraId="7FA0E71E" w14:textId="77777777" w:rsidTr="00D14376">
        <w:tc>
          <w:tcPr>
            <w:tcW w:w="684" w:type="pct"/>
            <w:vMerge/>
            <w:vAlign w:val="center"/>
          </w:tcPr>
          <w:p w14:paraId="64B87D97" w14:textId="77777777" w:rsidR="00D14376" w:rsidRDefault="00D14376" w:rsidP="00E132AE"/>
        </w:tc>
        <w:tc>
          <w:tcPr>
            <w:tcW w:w="891" w:type="pct"/>
            <w:vMerge/>
            <w:vAlign w:val="center"/>
          </w:tcPr>
          <w:p w14:paraId="14B6E9D7" w14:textId="77777777" w:rsidR="00D14376" w:rsidRDefault="00D14376" w:rsidP="00E132AE"/>
        </w:tc>
        <w:tc>
          <w:tcPr>
            <w:tcW w:w="890" w:type="pct"/>
            <w:vMerge/>
            <w:vAlign w:val="center"/>
          </w:tcPr>
          <w:p w14:paraId="4835AABB" w14:textId="77777777" w:rsidR="00D14376" w:rsidRDefault="00D14376" w:rsidP="00E132AE"/>
        </w:tc>
        <w:tc>
          <w:tcPr>
            <w:tcW w:w="960"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4DE3A8AA" w14:textId="77777777" w:rsidR="00D14376" w:rsidRDefault="00D14376" w:rsidP="00E132AE">
            <w:r w:rsidRPr="442A83E3">
              <w:rPr>
                <w:i/>
                <w:iCs/>
                <w:color w:val="000000" w:themeColor="text1"/>
                <w:sz w:val="18"/>
                <w:szCs w:val="18"/>
              </w:rPr>
              <w:t>[Campo]</w:t>
            </w:r>
          </w:p>
        </w:tc>
        <w:tc>
          <w:tcPr>
            <w:tcW w:w="822"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31CA6EB4" w14:textId="77777777" w:rsidR="00D14376" w:rsidRDefault="00D14376" w:rsidP="00E132AE">
            <w:r w:rsidRPr="442A83E3">
              <w:rPr>
                <w:color w:val="000000" w:themeColor="text1"/>
                <w:sz w:val="18"/>
                <w:szCs w:val="18"/>
              </w:rPr>
              <w:t>______________</w:t>
            </w:r>
          </w:p>
        </w:tc>
        <w:tc>
          <w:tcPr>
            <w:tcW w:w="754" w:type="pct"/>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05CD47" w14:textId="77777777" w:rsidR="00D14376" w:rsidRDefault="00D14376" w:rsidP="00E132AE">
            <w:r>
              <w:br/>
            </w:r>
          </w:p>
        </w:tc>
      </w:tr>
      <w:tr w:rsidR="00D14376" w14:paraId="57F9D698" w14:textId="77777777" w:rsidTr="00D14376">
        <w:tc>
          <w:tcPr>
            <w:tcW w:w="68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F714B" w14:textId="77777777" w:rsidR="00D14376" w:rsidRDefault="00D14376" w:rsidP="00E132AE">
            <w:pPr>
              <w:jc w:val="center"/>
            </w:pPr>
            <w:r w:rsidRPr="442A83E3">
              <w:rPr>
                <w:color w:val="000000" w:themeColor="text1"/>
                <w:sz w:val="18"/>
                <w:szCs w:val="18"/>
              </w:rPr>
              <w:t>N-2</w:t>
            </w:r>
          </w:p>
        </w:tc>
        <w:tc>
          <w:tcPr>
            <w:tcW w:w="89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3A2CC6" w14:textId="77777777" w:rsidR="00D14376" w:rsidRDefault="00D14376" w:rsidP="00E132AE">
            <w:pPr>
              <w:jc w:val="center"/>
            </w:pPr>
            <w:r w:rsidRPr="442A83E3">
              <w:rPr>
                <w:color w:val="000000" w:themeColor="text1"/>
                <w:sz w:val="18"/>
                <w:szCs w:val="18"/>
              </w:rPr>
              <w:t>______________________________</w:t>
            </w:r>
          </w:p>
        </w:tc>
        <w:tc>
          <w:tcPr>
            <w:tcW w:w="8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4A2A9" w14:textId="77777777" w:rsidR="00D14376" w:rsidRDefault="00D14376" w:rsidP="00E132AE">
            <w:pPr>
              <w:jc w:val="center"/>
            </w:pPr>
            <w:r w:rsidRPr="442A83E3">
              <w:rPr>
                <w:color w:val="000000" w:themeColor="text1"/>
                <w:sz w:val="18"/>
                <w:szCs w:val="18"/>
              </w:rPr>
              <w:t>____________</w:t>
            </w:r>
          </w:p>
        </w:tc>
        <w:tc>
          <w:tcPr>
            <w:tcW w:w="960"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D711B76" w14:textId="77777777" w:rsidR="00D14376" w:rsidRDefault="00D14376" w:rsidP="00E132AE">
            <w:r>
              <w:br/>
            </w:r>
          </w:p>
        </w:tc>
        <w:tc>
          <w:tcPr>
            <w:tcW w:w="822"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7737778C" w14:textId="77777777" w:rsidR="00D14376" w:rsidRDefault="00D14376" w:rsidP="00E132AE">
            <w:r w:rsidRPr="442A83E3">
              <w:rPr>
                <w:color w:val="000000" w:themeColor="text1"/>
                <w:sz w:val="18"/>
                <w:szCs w:val="18"/>
              </w:rPr>
              <w:t>______________</w:t>
            </w:r>
          </w:p>
        </w:tc>
        <w:tc>
          <w:tcPr>
            <w:tcW w:w="754" w:type="pct"/>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25F23577" w14:textId="77777777" w:rsidR="00D14376" w:rsidRDefault="00D14376" w:rsidP="00E132AE">
            <w:r>
              <w:br/>
            </w:r>
          </w:p>
        </w:tc>
      </w:tr>
      <w:tr w:rsidR="00D14376" w14:paraId="6CBA82D7" w14:textId="77777777" w:rsidTr="00D14376">
        <w:tc>
          <w:tcPr>
            <w:tcW w:w="684" w:type="pct"/>
            <w:vMerge/>
            <w:vAlign w:val="center"/>
          </w:tcPr>
          <w:p w14:paraId="26AA602F" w14:textId="77777777" w:rsidR="00D14376" w:rsidRDefault="00D14376" w:rsidP="00E132AE"/>
        </w:tc>
        <w:tc>
          <w:tcPr>
            <w:tcW w:w="891" w:type="pct"/>
            <w:vMerge/>
            <w:vAlign w:val="center"/>
          </w:tcPr>
          <w:p w14:paraId="7138B22E" w14:textId="77777777" w:rsidR="00D14376" w:rsidRDefault="00D14376" w:rsidP="00E132AE"/>
        </w:tc>
        <w:tc>
          <w:tcPr>
            <w:tcW w:w="890" w:type="pct"/>
            <w:vMerge/>
            <w:vAlign w:val="center"/>
          </w:tcPr>
          <w:p w14:paraId="27187703" w14:textId="77777777" w:rsidR="00D14376" w:rsidRDefault="00D14376" w:rsidP="00E132AE"/>
        </w:tc>
        <w:tc>
          <w:tcPr>
            <w:tcW w:w="960"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09A81EF" w14:textId="77777777" w:rsidR="00D14376" w:rsidRDefault="00D14376" w:rsidP="00E132AE">
            <w:r>
              <w:br/>
            </w:r>
          </w:p>
        </w:tc>
        <w:tc>
          <w:tcPr>
            <w:tcW w:w="822"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277917A" w14:textId="77777777" w:rsidR="00D14376" w:rsidRDefault="00D14376" w:rsidP="00E132AE">
            <w:r w:rsidRPr="442A83E3">
              <w:rPr>
                <w:color w:val="000000" w:themeColor="text1"/>
                <w:sz w:val="18"/>
                <w:szCs w:val="18"/>
              </w:rPr>
              <w:t>______________</w:t>
            </w:r>
          </w:p>
        </w:tc>
        <w:tc>
          <w:tcPr>
            <w:tcW w:w="754" w:type="pct"/>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14E5A3" w14:textId="77777777" w:rsidR="00D14376" w:rsidRDefault="00D14376" w:rsidP="00E132AE">
            <w:r>
              <w:br/>
            </w:r>
          </w:p>
        </w:tc>
      </w:tr>
      <w:tr w:rsidR="00D14376" w14:paraId="1194A08C" w14:textId="77777777" w:rsidTr="00D14376">
        <w:tc>
          <w:tcPr>
            <w:tcW w:w="68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A7036" w14:textId="77777777" w:rsidR="00D14376" w:rsidRDefault="00D14376" w:rsidP="00E132AE">
            <w:pPr>
              <w:jc w:val="center"/>
            </w:pPr>
            <w:r w:rsidRPr="442A83E3">
              <w:rPr>
                <w:color w:val="000000" w:themeColor="text1"/>
                <w:sz w:val="18"/>
                <w:szCs w:val="18"/>
              </w:rPr>
              <w:t>___</w:t>
            </w:r>
          </w:p>
        </w:tc>
        <w:tc>
          <w:tcPr>
            <w:tcW w:w="89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F9611" w14:textId="77777777" w:rsidR="00D14376" w:rsidRDefault="00D14376" w:rsidP="00E132AE">
            <w:pPr>
              <w:jc w:val="center"/>
            </w:pPr>
            <w:r w:rsidRPr="442A83E3">
              <w:rPr>
                <w:color w:val="000000" w:themeColor="text1"/>
                <w:sz w:val="18"/>
                <w:szCs w:val="18"/>
              </w:rPr>
              <w:t>______________________________</w:t>
            </w:r>
          </w:p>
        </w:tc>
        <w:tc>
          <w:tcPr>
            <w:tcW w:w="8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CEAD6" w14:textId="77777777" w:rsidR="00D14376" w:rsidRDefault="00D14376" w:rsidP="00E132AE">
            <w:pPr>
              <w:jc w:val="center"/>
            </w:pPr>
            <w:r w:rsidRPr="442A83E3">
              <w:rPr>
                <w:color w:val="000000" w:themeColor="text1"/>
                <w:sz w:val="18"/>
                <w:szCs w:val="18"/>
              </w:rPr>
              <w:t>____________</w:t>
            </w:r>
          </w:p>
        </w:tc>
        <w:tc>
          <w:tcPr>
            <w:tcW w:w="960"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FA9D35B" w14:textId="77777777" w:rsidR="00D14376" w:rsidRDefault="00D14376" w:rsidP="00E132AE">
            <w:r>
              <w:br/>
            </w:r>
          </w:p>
        </w:tc>
        <w:tc>
          <w:tcPr>
            <w:tcW w:w="822" w:type="pct"/>
            <w:tcBorders>
              <w:top w:val="single" w:sz="4" w:space="0" w:color="000000" w:themeColor="text1"/>
              <w:left w:val="single" w:sz="4" w:space="0" w:color="000000" w:themeColor="text1"/>
              <w:bottom w:val="dashed" w:sz="4" w:space="0" w:color="000000" w:themeColor="text1"/>
              <w:right w:val="single" w:sz="4" w:space="0" w:color="000000" w:themeColor="text1"/>
            </w:tcBorders>
          </w:tcPr>
          <w:p w14:paraId="611E2C10" w14:textId="77777777" w:rsidR="00D14376" w:rsidRDefault="00D14376" w:rsidP="00E132AE">
            <w:r w:rsidRPr="442A83E3">
              <w:rPr>
                <w:color w:val="000000" w:themeColor="text1"/>
                <w:sz w:val="18"/>
                <w:szCs w:val="18"/>
              </w:rPr>
              <w:t>______________</w:t>
            </w:r>
          </w:p>
        </w:tc>
        <w:tc>
          <w:tcPr>
            <w:tcW w:w="754" w:type="pct"/>
            <w:tcBorders>
              <w:top w:val="single" w:sz="4" w:space="0" w:color="000000" w:themeColor="text1"/>
              <w:left w:val="single" w:sz="4" w:space="0" w:color="000000" w:themeColor="text1"/>
              <w:bottom w:val="dashed" w:sz="4" w:space="0" w:color="000000" w:themeColor="text1"/>
              <w:right w:val="single" w:sz="4" w:space="0" w:color="000000" w:themeColor="text1"/>
            </w:tcBorders>
            <w:shd w:val="clear" w:color="auto" w:fill="FFFFFF" w:themeFill="background1"/>
          </w:tcPr>
          <w:p w14:paraId="5D8D5221" w14:textId="77777777" w:rsidR="00D14376" w:rsidRDefault="00D14376" w:rsidP="00E132AE">
            <w:r>
              <w:br/>
            </w:r>
          </w:p>
        </w:tc>
      </w:tr>
      <w:tr w:rsidR="00D14376" w14:paraId="71215BAB" w14:textId="77777777" w:rsidTr="00D14376">
        <w:tc>
          <w:tcPr>
            <w:tcW w:w="684" w:type="pct"/>
            <w:vMerge/>
            <w:vAlign w:val="center"/>
          </w:tcPr>
          <w:p w14:paraId="0DDFC532" w14:textId="77777777" w:rsidR="00D14376" w:rsidRDefault="00D14376" w:rsidP="00E132AE"/>
        </w:tc>
        <w:tc>
          <w:tcPr>
            <w:tcW w:w="891" w:type="pct"/>
            <w:vMerge/>
            <w:vAlign w:val="center"/>
          </w:tcPr>
          <w:p w14:paraId="5C9CDAB1" w14:textId="77777777" w:rsidR="00D14376" w:rsidRDefault="00D14376" w:rsidP="00E132AE"/>
        </w:tc>
        <w:tc>
          <w:tcPr>
            <w:tcW w:w="890" w:type="pct"/>
            <w:vMerge/>
            <w:vAlign w:val="center"/>
          </w:tcPr>
          <w:p w14:paraId="087E95BD" w14:textId="77777777" w:rsidR="00D14376" w:rsidRDefault="00D14376" w:rsidP="00E132AE"/>
        </w:tc>
        <w:tc>
          <w:tcPr>
            <w:tcW w:w="960"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7B433A8A" w14:textId="77777777" w:rsidR="00D14376" w:rsidRDefault="00D14376" w:rsidP="00E132AE">
            <w:r>
              <w:br/>
            </w:r>
          </w:p>
        </w:tc>
        <w:tc>
          <w:tcPr>
            <w:tcW w:w="822" w:type="pct"/>
            <w:tcBorders>
              <w:top w:val="dashed" w:sz="4" w:space="0" w:color="000000" w:themeColor="text1"/>
              <w:left w:val="single" w:sz="4" w:space="0" w:color="000000" w:themeColor="text1"/>
              <w:bottom w:val="single" w:sz="4" w:space="0" w:color="000000" w:themeColor="text1"/>
              <w:right w:val="single" w:sz="4" w:space="0" w:color="000000" w:themeColor="text1"/>
            </w:tcBorders>
          </w:tcPr>
          <w:p w14:paraId="5D29B9E4" w14:textId="77777777" w:rsidR="00D14376" w:rsidRDefault="00D14376" w:rsidP="00E132AE">
            <w:r w:rsidRPr="442A83E3">
              <w:rPr>
                <w:color w:val="000000" w:themeColor="text1"/>
                <w:sz w:val="18"/>
                <w:szCs w:val="18"/>
              </w:rPr>
              <w:t>______________</w:t>
            </w:r>
          </w:p>
        </w:tc>
        <w:tc>
          <w:tcPr>
            <w:tcW w:w="754" w:type="pct"/>
            <w:tcBorders>
              <w:top w:val="dashed"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CD401D" w14:textId="77777777" w:rsidR="00D14376" w:rsidRDefault="00D14376" w:rsidP="00E132AE">
            <w:r>
              <w:br/>
            </w:r>
          </w:p>
        </w:tc>
      </w:tr>
      <w:tr w:rsidR="00D14376" w14:paraId="0AFF69E9" w14:textId="77777777" w:rsidTr="00E132AE">
        <w:tc>
          <w:tcPr>
            <w:tcW w:w="4246"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6A5BC" w14:textId="77777777" w:rsidR="00D14376" w:rsidRDefault="00D14376" w:rsidP="00E132AE">
            <w:pPr>
              <w:jc w:val="right"/>
            </w:pPr>
            <w:r w:rsidRPr="442A83E3">
              <w:rPr>
                <w:b/>
                <w:bCs/>
                <w:color w:val="000000" w:themeColor="text1"/>
                <w:sz w:val="18"/>
                <w:szCs w:val="18"/>
              </w:rPr>
              <w:t>Costo Total (excluyendo impuestos)</w:t>
            </w:r>
          </w:p>
        </w:tc>
        <w:tc>
          <w:tcPr>
            <w:tcW w:w="7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0E575" w14:textId="77777777" w:rsidR="00D14376" w:rsidRDefault="00D14376" w:rsidP="00E132AE">
            <w:r>
              <w:br/>
            </w:r>
          </w:p>
        </w:tc>
      </w:tr>
    </w:tbl>
    <w:p w14:paraId="1A975F23" w14:textId="7D4FC6C8" w:rsidR="442A83E3" w:rsidRDefault="442A83E3" w:rsidP="442A83E3">
      <w:pPr>
        <w:jc w:val="center"/>
      </w:pPr>
    </w:p>
    <w:p w14:paraId="133355BC" w14:textId="77777777" w:rsidR="009F1FF8" w:rsidRDefault="009F1FF8" w:rsidP="442A83E3">
      <w:pPr>
        <w:jc w:val="center"/>
        <w:rPr>
          <w:b/>
          <w:bCs/>
          <w:color w:val="000000" w:themeColor="text1"/>
          <w:sz w:val="28"/>
          <w:szCs w:val="28"/>
        </w:rPr>
      </w:pPr>
    </w:p>
    <w:p w14:paraId="26AE8D06" w14:textId="57F954B4" w:rsidR="442A83E3" w:rsidRDefault="442A83E3" w:rsidP="442A83E3">
      <w:pPr>
        <w:jc w:val="center"/>
      </w:pPr>
      <w:r w:rsidRPr="442A83E3">
        <w:rPr>
          <w:b/>
          <w:bCs/>
          <w:color w:val="000000" w:themeColor="text1"/>
          <w:sz w:val="28"/>
          <w:szCs w:val="28"/>
        </w:rPr>
        <w:lastRenderedPageBreak/>
        <w:t>Formulario FIN–4:</w:t>
      </w:r>
      <w:r>
        <w:br/>
      </w:r>
      <w:r w:rsidRPr="442A83E3">
        <w:rPr>
          <w:b/>
          <w:bCs/>
          <w:color w:val="000000" w:themeColor="text1"/>
          <w:sz w:val="28"/>
          <w:szCs w:val="28"/>
        </w:rPr>
        <w:t>Desglose de otros gastos</w:t>
      </w:r>
    </w:p>
    <w:p w14:paraId="7E1CA3E0" w14:textId="0B51060C" w:rsidR="442A83E3" w:rsidRDefault="442A83E3" w:rsidP="00770E94">
      <w:pPr>
        <w:pStyle w:val="Prrafodelista"/>
        <w:numPr>
          <w:ilvl w:val="0"/>
          <w:numId w:val="1"/>
        </w:numPr>
        <w:rPr>
          <w:i/>
          <w:iCs/>
          <w:color w:val="000000" w:themeColor="text1"/>
        </w:rPr>
      </w:pPr>
      <w:r w:rsidRPr="442A83E3">
        <w:rPr>
          <w:i/>
          <w:iCs/>
          <w:color w:val="000000" w:themeColor="text1"/>
        </w:rPr>
        <w:t>Para los Contratos de suma global, los datos proporcionados en este formulario no servirán para el pago de los Servicios, excepto en el caso de gastos reembolsables</w:t>
      </w:r>
    </w:p>
    <w:tbl>
      <w:tblPr>
        <w:tblStyle w:val="Tablaconcuadrcula2"/>
        <w:tblW w:w="5000" w:type="pct"/>
        <w:tblLook w:val="06A0" w:firstRow="1" w:lastRow="0" w:firstColumn="1" w:lastColumn="0" w:noHBand="1" w:noVBand="1"/>
      </w:tblPr>
      <w:tblGrid>
        <w:gridCol w:w="503"/>
        <w:gridCol w:w="1394"/>
        <w:gridCol w:w="1467"/>
        <w:gridCol w:w="1378"/>
        <w:gridCol w:w="1556"/>
        <w:gridCol w:w="1378"/>
        <w:gridCol w:w="1378"/>
      </w:tblGrid>
      <w:tr w:rsidR="00D14376" w14:paraId="4BC4F1FF"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A1040" w14:textId="77777777" w:rsidR="00D14376" w:rsidRDefault="00D14376" w:rsidP="00E132AE">
            <w:pPr>
              <w:jc w:val="center"/>
            </w:pPr>
            <w:r w:rsidRPr="442A83E3">
              <w:rPr>
                <w:b/>
                <w:bCs/>
                <w:color w:val="000000" w:themeColor="text1"/>
              </w:rPr>
              <w:t>No.</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E4FD9" w14:textId="77777777" w:rsidR="00D14376" w:rsidRDefault="00D14376" w:rsidP="00E132AE">
            <w:pPr>
              <w:jc w:val="center"/>
            </w:pPr>
            <w:r w:rsidRPr="442A83E3">
              <w:rPr>
                <w:b/>
                <w:bCs/>
                <w:color w:val="000000" w:themeColor="text1"/>
              </w:rPr>
              <w:t xml:space="preserve">Tipo de Otros Gastos </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A278D" w14:textId="77777777" w:rsidR="00D14376" w:rsidRDefault="00D14376" w:rsidP="00E132AE">
            <w:pPr>
              <w:jc w:val="center"/>
            </w:pPr>
            <w:r w:rsidRPr="442A83E3">
              <w:rPr>
                <w:b/>
                <w:bCs/>
                <w:color w:val="000000" w:themeColor="text1"/>
              </w:rPr>
              <w:t>Unidad</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2C1F65" w14:textId="77777777" w:rsidR="00D14376" w:rsidRDefault="00D14376" w:rsidP="00E132AE">
            <w:pPr>
              <w:jc w:val="center"/>
            </w:pPr>
            <w:r w:rsidRPr="442A83E3">
              <w:rPr>
                <w:b/>
                <w:bCs/>
                <w:color w:val="000000" w:themeColor="text1"/>
              </w:rPr>
              <w:t>Tipo de contrato</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D30FE" w14:textId="77777777" w:rsidR="00D14376" w:rsidRDefault="00D14376" w:rsidP="00E132AE">
            <w:pPr>
              <w:jc w:val="center"/>
            </w:pPr>
            <w:r w:rsidRPr="442A83E3">
              <w:rPr>
                <w:b/>
                <w:bCs/>
                <w:color w:val="000000" w:themeColor="text1"/>
              </w:rPr>
              <w:t>Costo Unitario</w:t>
            </w:r>
            <w:r>
              <w:br/>
            </w:r>
            <w:r w:rsidRPr="442A83E3">
              <w:rPr>
                <w:b/>
                <w:bCs/>
                <w:color w:val="000000" w:themeColor="text1"/>
              </w:rPr>
              <w:t>(excluyendo impuestos)</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D6F2A" w14:textId="77777777" w:rsidR="00D14376" w:rsidRDefault="00D14376" w:rsidP="00E132AE">
            <w:pPr>
              <w:jc w:val="center"/>
            </w:pPr>
            <w:r w:rsidRPr="442A83E3">
              <w:rPr>
                <w:b/>
                <w:bCs/>
                <w:color w:val="000000" w:themeColor="text1"/>
              </w:rPr>
              <w:t>Cantidad</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6E97DE" w14:textId="77777777" w:rsidR="00D14376" w:rsidRPr="009F1FF8" w:rsidRDefault="00D14376" w:rsidP="00E132AE">
            <w:pPr>
              <w:jc w:val="center"/>
              <w:rPr>
                <w:b/>
                <w:bCs/>
              </w:rPr>
            </w:pPr>
            <w:r w:rsidRPr="009F1FF8">
              <w:rPr>
                <w:b/>
                <w:bCs/>
                <w:i/>
                <w:iCs/>
                <w:color w:val="000000" w:themeColor="text1"/>
              </w:rPr>
              <w:t>TOTAL</w:t>
            </w:r>
          </w:p>
        </w:tc>
      </w:tr>
      <w:tr w:rsidR="00D14376" w14:paraId="22986042"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48F03" w14:textId="77777777" w:rsidR="00D14376" w:rsidRDefault="00D14376" w:rsidP="00E132AE">
            <w:pPr>
              <w:jc w:val="center"/>
            </w:pPr>
            <w:r w:rsidRPr="442A83E3">
              <w:rPr>
                <w:color w:val="000000" w:themeColor="text1"/>
                <w:sz w:val="18"/>
                <w:szCs w:val="18"/>
              </w:rPr>
              <w:t>__</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F5BF4" w14:textId="77777777" w:rsidR="00D14376" w:rsidRDefault="00D14376" w:rsidP="00BB3FA7">
            <w:pPr>
              <w:jc w:val="left"/>
            </w:pPr>
            <w:r w:rsidRPr="442A83E3">
              <w:rPr>
                <w:b/>
                <w:bCs/>
                <w:color w:val="000000" w:themeColor="text1"/>
                <w:sz w:val="18"/>
                <w:szCs w:val="18"/>
              </w:rPr>
              <w:t>Viáticos diarios</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76EC3" w14:textId="77777777" w:rsidR="00D14376" w:rsidRDefault="00D14376" w:rsidP="00E132AE">
            <w:r w:rsidRPr="442A83E3">
              <w:rPr>
                <w:color w:val="000000" w:themeColor="text1"/>
                <w:sz w:val="18"/>
                <w:szCs w:val="18"/>
              </w:rPr>
              <w:t>Día</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127D9" w14:textId="77777777" w:rsidR="00D14376" w:rsidRDefault="00D14376" w:rsidP="00E132AE">
            <w:r w:rsidRPr="442A83E3">
              <w:rPr>
                <w:color w:val="000000" w:themeColor="text1"/>
                <w:sz w:val="18"/>
                <w:szCs w:val="18"/>
              </w:rPr>
              <w:t>Suma global</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29716" w14:textId="77777777" w:rsidR="00D14376" w:rsidRDefault="00D14376" w:rsidP="00E132AE">
            <w:r w:rsidRPr="442A83E3">
              <w:rPr>
                <w:color w:val="000000" w:themeColor="text1"/>
                <w:sz w:val="18"/>
                <w:szCs w:val="18"/>
              </w:rPr>
              <w:t>_______________</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AE602" w14:textId="77777777" w:rsidR="00D14376" w:rsidRDefault="00D14376" w:rsidP="00E132AE">
            <w:r w:rsidRPr="442A83E3">
              <w:rPr>
                <w:color w:val="000000" w:themeColor="text1"/>
                <w:sz w:val="18"/>
                <w:szCs w:val="18"/>
              </w:rPr>
              <w:t>_____________</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6AB59" w14:textId="77777777" w:rsidR="00D14376" w:rsidRDefault="00D14376" w:rsidP="00E132AE">
            <w:r>
              <w:br/>
            </w:r>
          </w:p>
        </w:tc>
      </w:tr>
      <w:tr w:rsidR="00D14376" w14:paraId="3FAA5900"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17F2B" w14:textId="77777777" w:rsidR="00D14376" w:rsidRDefault="00D14376" w:rsidP="00E132AE">
            <w:pPr>
              <w:jc w:val="center"/>
            </w:pPr>
            <w:r w:rsidRPr="442A83E3">
              <w:rPr>
                <w:color w:val="000000" w:themeColor="text1"/>
                <w:sz w:val="18"/>
                <w:szCs w:val="18"/>
              </w:rPr>
              <w:t>__</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8817F" w14:textId="77777777" w:rsidR="00D14376" w:rsidRDefault="00D14376" w:rsidP="00BB3FA7">
            <w:pPr>
              <w:jc w:val="left"/>
            </w:pPr>
            <w:r w:rsidRPr="442A83E3">
              <w:rPr>
                <w:b/>
                <w:bCs/>
                <w:color w:val="000000" w:themeColor="text1"/>
                <w:sz w:val="18"/>
                <w:szCs w:val="18"/>
              </w:rPr>
              <w:t>Vuelos Internacionales</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C95B1" w14:textId="77777777" w:rsidR="00D14376" w:rsidRDefault="00D14376" w:rsidP="00E132AE">
            <w:r w:rsidRPr="442A83E3">
              <w:rPr>
                <w:color w:val="000000" w:themeColor="text1"/>
                <w:sz w:val="18"/>
                <w:szCs w:val="18"/>
              </w:rPr>
              <w:t>Boleto</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775C1" w14:textId="77777777" w:rsidR="00D14376" w:rsidRDefault="00D14376" w:rsidP="00E132AE">
            <w:r w:rsidRPr="442A83E3">
              <w:rPr>
                <w:color w:val="000000" w:themeColor="text1"/>
                <w:sz w:val="18"/>
                <w:szCs w:val="18"/>
              </w:rPr>
              <w:t>Suma global</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D2769"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DA6C3"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3427C" w14:textId="77777777" w:rsidR="00D14376" w:rsidRDefault="00D14376" w:rsidP="00E132AE">
            <w:r>
              <w:br/>
            </w:r>
          </w:p>
        </w:tc>
      </w:tr>
      <w:tr w:rsidR="00D14376" w14:paraId="638F3931"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5398F" w14:textId="77777777" w:rsidR="00D14376" w:rsidRDefault="00D14376" w:rsidP="00E132AE">
            <w:pPr>
              <w:jc w:val="center"/>
            </w:pPr>
            <w:r w:rsidRPr="442A83E3">
              <w:rPr>
                <w:color w:val="000000" w:themeColor="text1"/>
                <w:sz w:val="18"/>
                <w:szCs w:val="18"/>
              </w:rPr>
              <w:t>__</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DCD4A" w14:textId="77777777" w:rsidR="00D14376" w:rsidRDefault="00D14376" w:rsidP="00BB3FA7">
            <w:pPr>
              <w:jc w:val="left"/>
            </w:pPr>
            <w:r w:rsidRPr="442A83E3">
              <w:rPr>
                <w:b/>
                <w:bCs/>
                <w:color w:val="000000" w:themeColor="text1"/>
                <w:sz w:val="18"/>
                <w:szCs w:val="18"/>
              </w:rPr>
              <w:t>Transporte a/de aeropuerto</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9350D" w14:textId="77777777" w:rsidR="00D14376" w:rsidRDefault="00D14376" w:rsidP="00E132AE">
            <w:r w:rsidRPr="442A83E3">
              <w:rPr>
                <w:color w:val="000000" w:themeColor="text1"/>
                <w:sz w:val="18"/>
                <w:szCs w:val="18"/>
              </w:rPr>
              <w:t>Viaje</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4EACD" w14:textId="77777777" w:rsidR="00D14376" w:rsidRDefault="00D14376" w:rsidP="00E132AE">
            <w:r w:rsidRPr="442A83E3">
              <w:rPr>
                <w:color w:val="000000" w:themeColor="text1"/>
                <w:sz w:val="18"/>
                <w:szCs w:val="18"/>
              </w:rPr>
              <w:t>Suma global</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0695B"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6C4DF"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B88E2" w14:textId="77777777" w:rsidR="00D14376" w:rsidRDefault="00D14376" w:rsidP="00E132AE">
            <w:r>
              <w:br/>
            </w:r>
          </w:p>
        </w:tc>
      </w:tr>
      <w:tr w:rsidR="00D14376" w14:paraId="2A14B4DC"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1E6A5" w14:textId="77777777" w:rsidR="00D14376" w:rsidRDefault="00D14376" w:rsidP="00E132AE">
            <w:pPr>
              <w:jc w:val="center"/>
            </w:pPr>
            <w:r w:rsidRPr="442A83E3">
              <w:rPr>
                <w:color w:val="000000" w:themeColor="text1"/>
                <w:sz w:val="18"/>
                <w:szCs w:val="18"/>
              </w:rPr>
              <w:t>__</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9F340" w14:textId="77777777" w:rsidR="00D14376" w:rsidRDefault="00D14376" w:rsidP="00BB3FA7">
            <w:pPr>
              <w:jc w:val="left"/>
            </w:pPr>
            <w:r w:rsidRPr="442A83E3">
              <w:rPr>
                <w:b/>
                <w:bCs/>
                <w:color w:val="000000" w:themeColor="text1"/>
                <w:sz w:val="18"/>
                <w:szCs w:val="18"/>
              </w:rPr>
              <w:t xml:space="preserve">Gastos de comunicación entre </w:t>
            </w:r>
            <w:r w:rsidRPr="442A83E3">
              <w:rPr>
                <w:i/>
                <w:iCs/>
                <w:color w:val="000000" w:themeColor="text1"/>
                <w:sz w:val="18"/>
                <w:szCs w:val="18"/>
              </w:rPr>
              <w:t>[indicar el lugar]</w:t>
            </w:r>
            <w:r w:rsidRPr="442A83E3">
              <w:rPr>
                <w:b/>
                <w:bCs/>
                <w:color w:val="000000" w:themeColor="text1"/>
                <w:sz w:val="18"/>
                <w:szCs w:val="18"/>
              </w:rPr>
              <w:t xml:space="preserve"> y </w:t>
            </w:r>
            <w:r w:rsidRPr="442A83E3">
              <w:rPr>
                <w:i/>
                <w:iCs/>
                <w:color w:val="000000" w:themeColor="text1"/>
                <w:sz w:val="18"/>
                <w:szCs w:val="18"/>
              </w:rPr>
              <w:t>[indicar el lugar]</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5B7A5" w14:textId="77777777" w:rsidR="00D14376" w:rsidRDefault="00D14376" w:rsidP="00E132AE">
            <w:r w:rsidRPr="442A83E3">
              <w:rPr>
                <w:color w:val="000000" w:themeColor="text1"/>
                <w:sz w:val="18"/>
                <w:szCs w:val="18"/>
              </w:rPr>
              <w:t>Mes</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2DCCE" w14:textId="77777777" w:rsidR="00D14376" w:rsidRDefault="00D14376" w:rsidP="00E132AE">
            <w:r w:rsidRPr="442A83E3">
              <w:rPr>
                <w:color w:val="000000" w:themeColor="text1"/>
                <w:sz w:val="18"/>
                <w:szCs w:val="18"/>
              </w:rPr>
              <w:t>Suma global</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D9696"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6EAD5"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BCE44" w14:textId="77777777" w:rsidR="00D14376" w:rsidRDefault="00D14376" w:rsidP="00E132AE">
            <w:r w:rsidRPr="442A83E3">
              <w:rPr>
                <w:color w:val="000000" w:themeColor="text1"/>
                <w:sz w:val="18"/>
                <w:szCs w:val="18"/>
              </w:rPr>
              <w:t>_____________</w:t>
            </w:r>
          </w:p>
        </w:tc>
      </w:tr>
      <w:tr w:rsidR="00D14376" w14:paraId="7D317585"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B3190" w14:textId="77777777" w:rsidR="00D14376" w:rsidRDefault="00D14376" w:rsidP="00E132AE">
            <w:pPr>
              <w:jc w:val="center"/>
            </w:pPr>
            <w:r w:rsidRPr="442A83E3">
              <w:rPr>
                <w:color w:val="000000" w:themeColor="text1"/>
                <w:sz w:val="18"/>
                <w:szCs w:val="18"/>
              </w:rPr>
              <w:t>__</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952C0" w14:textId="77777777" w:rsidR="00D14376" w:rsidRDefault="00D14376" w:rsidP="00BB3FA7">
            <w:pPr>
              <w:jc w:val="left"/>
            </w:pPr>
            <w:r w:rsidRPr="442A83E3">
              <w:rPr>
                <w:b/>
                <w:bCs/>
                <w:color w:val="000000" w:themeColor="text1"/>
                <w:sz w:val="18"/>
                <w:szCs w:val="18"/>
              </w:rPr>
              <w:t>Preparación y reproducción de informes</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89041" w14:textId="77777777" w:rsidR="00D14376" w:rsidRDefault="00D14376" w:rsidP="00E132AE">
            <w:r w:rsidRPr="442A83E3">
              <w:rPr>
                <w:color w:val="000000" w:themeColor="text1"/>
                <w:sz w:val="18"/>
                <w:szCs w:val="18"/>
              </w:rPr>
              <w:t>1</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2D4CC" w14:textId="77777777" w:rsidR="00D14376" w:rsidRDefault="00D14376" w:rsidP="00E132AE">
            <w:r w:rsidRPr="442A83E3">
              <w:rPr>
                <w:color w:val="000000" w:themeColor="text1"/>
                <w:sz w:val="18"/>
                <w:szCs w:val="18"/>
              </w:rPr>
              <w:t>Suma global</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A5F05"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BEC2D"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05E60" w14:textId="77777777" w:rsidR="00D14376" w:rsidRDefault="00D14376" w:rsidP="00E132AE">
            <w:r w:rsidRPr="442A83E3">
              <w:rPr>
                <w:color w:val="000000" w:themeColor="text1"/>
                <w:sz w:val="18"/>
                <w:szCs w:val="18"/>
              </w:rPr>
              <w:t>_____________</w:t>
            </w:r>
          </w:p>
        </w:tc>
      </w:tr>
      <w:tr w:rsidR="00D14376" w14:paraId="7D346B32"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657B0" w14:textId="77777777" w:rsidR="00D14376" w:rsidRDefault="00D14376" w:rsidP="00E132AE">
            <w:pPr>
              <w:jc w:val="center"/>
            </w:pPr>
            <w:r w:rsidRPr="442A83E3">
              <w:rPr>
                <w:color w:val="000000" w:themeColor="text1"/>
                <w:sz w:val="18"/>
                <w:szCs w:val="18"/>
              </w:rPr>
              <w:t>__</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EFC30" w14:textId="77777777" w:rsidR="00D14376" w:rsidRDefault="00D14376" w:rsidP="00BB3FA7">
            <w:pPr>
              <w:jc w:val="left"/>
            </w:pPr>
            <w:r w:rsidRPr="442A83E3">
              <w:rPr>
                <w:b/>
                <w:bCs/>
                <w:color w:val="000000" w:themeColor="text1"/>
                <w:sz w:val="18"/>
                <w:szCs w:val="18"/>
              </w:rPr>
              <w:t>Alquiler de oficina</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DA405" w14:textId="77777777" w:rsidR="00D14376" w:rsidRDefault="00D14376" w:rsidP="00E132AE">
            <w:r w:rsidRPr="442A83E3">
              <w:rPr>
                <w:color w:val="000000" w:themeColor="text1"/>
                <w:sz w:val="18"/>
                <w:szCs w:val="18"/>
              </w:rPr>
              <w:t>Mes</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9FA8D" w14:textId="77777777" w:rsidR="00D14376" w:rsidRDefault="00D14376" w:rsidP="00E132AE">
            <w:r w:rsidRPr="442A83E3">
              <w:rPr>
                <w:color w:val="000000" w:themeColor="text1"/>
                <w:sz w:val="18"/>
                <w:szCs w:val="18"/>
              </w:rPr>
              <w:t>Suma global</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DEFE8"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95459"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5B598" w14:textId="77777777" w:rsidR="00D14376" w:rsidRDefault="00D14376" w:rsidP="00E132AE">
            <w:r w:rsidRPr="442A83E3">
              <w:rPr>
                <w:color w:val="000000" w:themeColor="text1"/>
                <w:sz w:val="18"/>
                <w:szCs w:val="18"/>
              </w:rPr>
              <w:t>_____________</w:t>
            </w:r>
          </w:p>
        </w:tc>
      </w:tr>
      <w:tr w:rsidR="00D14376" w14:paraId="295A0846"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15B6B" w14:textId="77777777" w:rsidR="00D14376" w:rsidRDefault="00D14376" w:rsidP="00E132AE">
            <w:pPr>
              <w:jc w:val="center"/>
            </w:pPr>
            <w:r w:rsidRPr="442A83E3">
              <w:rPr>
                <w:color w:val="000000" w:themeColor="text1"/>
                <w:sz w:val="18"/>
                <w:szCs w:val="18"/>
              </w:rPr>
              <w:t>__</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CF442" w14:textId="77777777" w:rsidR="00D14376" w:rsidRDefault="00D14376" w:rsidP="00BB3FA7">
            <w:pPr>
              <w:jc w:val="left"/>
            </w:pPr>
            <w:r w:rsidRPr="442A83E3">
              <w:rPr>
                <w:b/>
                <w:bCs/>
                <w:color w:val="000000" w:themeColor="text1"/>
                <w:sz w:val="18"/>
                <w:szCs w:val="18"/>
              </w:rPr>
              <w:t>…</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36064" w14:textId="77777777" w:rsidR="00D14376" w:rsidRDefault="00D14376" w:rsidP="00E132AE">
            <w:r w:rsidRPr="442A83E3">
              <w:rPr>
                <w:color w:val="000000" w:themeColor="text1"/>
                <w:sz w:val="18"/>
                <w:szCs w:val="18"/>
              </w:rPr>
              <w:t>______________</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5C30E" w14:textId="77777777" w:rsidR="00D14376" w:rsidRDefault="00D14376" w:rsidP="00E132AE">
            <w:r w:rsidRPr="442A83E3">
              <w:rPr>
                <w:color w:val="000000" w:themeColor="text1"/>
                <w:sz w:val="18"/>
                <w:szCs w:val="18"/>
              </w:rPr>
              <w:t>_____________</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8CB0D"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278D4"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24551" w14:textId="77777777" w:rsidR="00D14376" w:rsidRDefault="00D14376" w:rsidP="00E132AE">
            <w:r w:rsidRPr="442A83E3">
              <w:rPr>
                <w:color w:val="000000" w:themeColor="text1"/>
                <w:sz w:val="18"/>
                <w:szCs w:val="18"/>
              </w:rPr>
              <w:t>_____________</w:t>
            </w:r>
          </w:p>
        </w:tc>
      </w:tr>
      <w:tr w:rsidR="00D14376" w14:paraId="48B99045" w14:textId="77777777" w:rsidTr="00BB3FA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C22B8" w14:textId="77777777" w:rsidR="00D14376" w:rsidRDefault="00D14376" w:rsidP="00E132AE">
            <w:pPr>
              <w:jc w:val="center"/>
            </w:pPr>
            <w:r w:rsidRPr="442A83E3">
              <w:rPr>
                <w:color w:val="000000" w:themeColor="text1"/>
                <w:sz w:val="18"/>
                <w:szCs w:val="18"/>
              </w:rPr>
              <w:t>__</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CDD03" w14:textId="77777777" w:rsidR="00D14376" w:rsidRDefault="00D14376" w:rsidP="00BB3FA7">
            <w:pPr>
              <w:jc w:val="left"/>
            </w:pPr>
            <w:r w:rsidRPr="442A83E3">
              <w:rPr>
                <w:b/>
                <w:bCs/>
                <w:color w:val="000000" w:themeColor="text1"/>
                <w:sz w:val="18"/>
                <w:szCs w:val="18"/>
              </w:rPr>
              <w:t>Capacitación del personal del Cliente - si se requiere en los TDR</w:t>
            </w:r>
          </w:p>
        </w:tc>
        <w:tc>
          <w:tcPr>
            <w:tcW w:w="81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792C8" w14:textId="77777777" w:rsidR="00D14376" w:rsidRDefault="00D14376" w:rsidP="00E132AE">
            <w:r w:rsidRPr="442A83E3">
              <w:rPr>
                <w:color w:val="000000" w:themeColor="text1"/>
                <w:sz w:val="18"/>
                <w:szCs w:val="18"/>
              </w:rPr>
              <w:t>Según TDR</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6E290" w14:textId="77777777" w:rsidR="00D14376" w:rsidRDefault="00D14376" w:rsidP="00E132AE">
            <w:r w:rsidRPr="442A83E3">
              <w:rPr>
                <w:color w:val="000000" w:themeColor="text1"/>
                <w:sz w:val="18"/>
                <w:szCs w:val="18"/>
              </w:rPr>
              <w:t>Suma global</w:t>
            </w:r>
          </w:p>
        </w:tc>
        <w:tc>
          <w:tcPr>
            <w:tcW w:w="8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BE9B56"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59F0BC" w14:textId="77777777" w:rsidR="00D14376" w:rsidRDefault="00D14376" w:rsidP="00E132AE">
            <w:r>
              <w:br/>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52282" w14:textId="77777777" w:rsidR="00D14376" w:rsidRDefault="00D14376" w:rsidP="00E132AE">
            <w:pPr>
              <w:jc w:val="center"/>
            </w:pPr>
            <w:r w:rsidRPr="442A83E3">
              <w:rPr>
                <w:color w:val="000000" w:themeColor="text1"/>
                <w:sz w:val="18"/>
                <w:szCs w:val="18"/>
              </w:rPr>
              <w:t>_____________</w:t>
            </w:r>
          </w:p>
        </w:tc>
      </w:tr>
      <w:tr w:rsidR="00D14376" w14:paraId="1E112B99" w14:textId="77777777" w:rsidTr="00BB3FA7">
        <w:tc>
          <w:tcPr>
            <w:tcW w:w="423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08601" w14:textId="77777777" w:rsidR="00D14376" w:rsidRDefault="00D14376" w:rsidP="00E132AE">
            <w:pPr>
              <w:jc w:val="right"/>
            </w:pPr>
            <w:r w:rsidRPr="442A83E3">
              <w:rPr>
                <w:b/>
                <w:bCs/>
                <w:color w:val="000000" w:themeColor="text1"/>
                <w:sz w:val="18"/>
                <w:szCs w:val="18"/>
              </w:rPr>
              <w:t>Costos Totales (excluyendo impuestos)</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18D28" w14:textId="77777777" w:rsidR="00D14376" w:rsidRDefault="00D14376" w:rsidP="00E132AE">
            <w:r>
              <w:br/>
            </w:r>
          </w:p>
        </w:tc>
      </w:tr>
    </w:tbl>
    <w:p w14:paraId="03ECFA9D" w14:textId="77777777" w:rsidR="00CE4CF3" w:rsidRDefault="442A83E3" w:rsidP="442A83E3">
      <w:pPr>
        <w:jc w:val="center"/>
        <w:sectPr w:rsidR="00CE4CF3" w:rsidSect="00A71313">
          <w:headerReference w:type="even" r:id="rId49"/>
          <w:headerReference w:type="default" r:id="rId50"/>
          <w:headerReference w:type="first" r:id="rId51"/>
          <w:pgSz w:w="11900" w:h="16820"/>
          <w:pgMar w:top="1418" w:right="1418" w:bottom="1418" w:left="1418" w:header="709" w:footer="709" w:gutter="0"/>
          <w:cols w:space="720"/>
          <w:docGrid w:linePitch="272"/>
        </w:sectPr>
      </w:pPr>
      <w:r>
        <w:br/>
      </w:r>
    </w:p>
    <w:p w14:paraId="1F7BC06F" w14:textId="7E17F0A0" w:rsidR="442A83E3" w:rsidRDefault="442A83E3" w:rsidP="442A83E3">
      <w:pPr>
        <w:spacing w:line="240" w:lineRule="auto"/>
        <w:jc w:val="center"/>
        <w:rPr>
          <w:b/>
          <w:bCs/>
          <w:color w:val="000000" w:themeColor="text1"/>
        </w:rPr>
      </w:pPr>
    </w:p>
    <w:p w14:paraId="1A136BE7" w14:textId="77777777" w:rsidR="00BD5EDD" w:rsidRDefault="00220289" w:rsidP="001C69A2">
      <w:pPr>
        <w:pStyle w:val="Ttulo"/>
      </w:pPr>
      <w:bookmarkStart w:id="12" w:name="_Toc78100588"/>
      <w:r>
        <w:t>Sección V – Criterios de Elegibilidad</w:t>
      </w:r>
      <w:bookmarkEnd w:id="12"/>
    </w:p>
    <w:p w14:paraId="761F338A" w14:textId="77777777" w:rsidR="00BD5EDD" w:rsidRDefault="00220289">
      <w:pPr>
        <w:jc w:val="center"/>
        <w:rPr>
          <w:b/>
        </w:rPr>
      </w:pPr>
      <w:r>
        <w:rPr>
          <w:b/>
        </w:rPr>
        <w:t>Elegibilidad para contratos financiados por la AFD</w:t>
      </w:r>
    </w:p>
    <w:p w14:paraId="26091EEF" w14:textId="77777777" w:rsidR="00BD5EDD" w:rsidRDefault="00BD5EDD">
      <w:pPr>
        <w:jc w:val="center"/>
        <w:rPr>
          <w:b/>
        </w:rPr>
      </w:pPr>
    </w:p>
    <w:p w14:paraId="46F47C95" w14:textId="77777777" w:rsidR="00BD5EDD" w:rsidRDefault="00220289" w:rsidP="00A82374">
      <w:pPr>
        <w:numPr>
          <w:ilvl w:val="0"/>
          <w:numId w:val="37"/>
        </w:numPr>
        <w:pBdr>
          <w:top w:val="nil"/>
          <w:left w:val="nil"/>
          <w:bottom w:val="nil"/>
          <w:right w:val="nil"/>
          <w:between w:val="nil"/>
        </w:pBdr>
        <w:spacing w:line="240" w:lineRule="auto"/>
        <w:ind w:left="567" w:hanging="567"/>
        <w:rPr>
          <w:color w:val="000000"/>
        </w:rPr>
      </w:pPr>
      <w:r>
        <w:rPr>
          <w:color w:val="000000"/>
        </w:rPr>
        <w:t xml:space="preserve">Los financiamientos otorgados por la AFD a una Autoridad Contratante, no son atados desde el 1° de enero de 2002. Por consiguiente, salvo materiales o sectores sujetos a embargo de las Naciones Unidas, de la Unión Europea o de Francia, la AFD financia todos los bienes, obras, plantas, servicios de consultoría y servicios de no consultoría sin tomar en cuenta el país de origen del proveedor, contratista, subcontratista, consultor o subconsultor, así como los insumos o recursos utilizados en el proceso de realización. La Autoridad Contratante es el Comprador, Contratante o Cliente, según sea el caso, para la adquisición de bienes, obras, plantas, servicios de consultoría o servicios de no consultoría. </w:t>
      </w:r>
    </w:p>
    <w:p w14:paraId="2C5C3E17" w14:textId="77777777" w:rsidR="00BD5EDD" w:rsidRDefault="00220289" w:rsidP="00A82374">
      <w:pPr>
        <w:numPr>
          <w:ilvl w:val="0"/>
          <w:numId w:val="37"/>
        </w:numPr>
        <w:pBdr>
          <w:top w:val="nil"/>
          <w:left w:val="nil"/>
          <w:bottom w:val="nil"/>
          <w:right w:val="nil"/>
          <w:between w:val="nil"/>
        </w:pBdr>
        <w:spacing w:line="240" w:lineRule="auto"/>
        <w:ind w:left="567" w:hanging="567"/>
        <w:rPr>
          <w:color w:val="000000"/>
        </w:rPr>
      </w:pPr>
      <w:r>
        <w:rPr>
          <w:color w:val="000000"/>
        </w:rPr>
        <w:t>No pueden ser adjudicatario de un contrato financiado por la AFD las Personas</w:t>
      </w:r>
      <w:r>
        <w:rPr>
          <w:color w:val="000000"/>
          <w:vertAlign w:val="superscript"/>
        </w:rPr>
        <w:footnoteReference w:id="4"/>
      </w:r>
      <w:r>
        <w:rPr>
          <w:color w:val="000000"/>
        </w:rPr>
        <w:t xml:space="preserve"> (incluyendo todos los miembros de una Asociación en Participación, Consorcio o Asociación (APCA) y cualquiera de sus subcontratistas) que en la fecha de la entrega de una solicitud (para precalificar o expresar interés), oferta o propuesta o en la fecha de la adjudicación del contrato:</w:t>
      </w:r>
    </w:p>
    <w:p w14:paraId="69C6C9A7" w14:textId="77777777" w:rsidR="00BD5EDD" w:rsidRDefault="00220289">
      <w:pPr>
        <w:tabs>
          <w:tab w:val="left" w:pos="1134"/>
        </w:tabs>
        <w:ind w:left="1134" w:hanging="567"/>
      </w:pPr>
      <w:r>
        <w:t>2.1</w:t>
      </w:r>
      <w:r>
        <w:tab/>
        <w:t>Estar en o haber sido objeto de un procedimiento de quiebra, de liquidación, de administración judicial, de salvaguarda, de cesación de actividad o estar en cualquier otra situación análoga como consecuencia de un procedimiento del mismo tipo;</w:t>
      </w:r>
    </w:p>
    <w:p w14:paraId="0A32E895" w14:textId="77777777" w:rsidR="00BD5EDD" w:rsidRDefault="00220289">
      <w:pPr>
        <w:tabs>
          <w:tab w:val="left" w:pos="1134"/>
        </w:tabs>
        <w:ind w:left="1134" w:hanging="567"/>
      </w:pPr>
      <w:r>
        <w:t>2.2</w:t>
      </w:r>
      <w:r>
        <w:tab/>
        <w:t>Hayan sido objeto:</w:t>
      </w:r>
    </w:p>
    <w:p w14:paraId="5E115898" w14:textId="77777777" w:rsidR="00BD5EDD" w:rsidRDefault="00220289" w:rsidP="00A82374">
      <w:pPr>
        <w:numPr>
          <w:ilvl w:val="0"/>
          <w:numId w:val="28"/>
        </w:numPr>
        <w:pBdr>
          <w:top w:val="nil"/>
          <w:left w:val="nil"/>
          <w:bottom w:val="nil"/>
          <w:right w:val="nil"/>
          <w:between w:val="nil"/>
        </w:pBdr>
        <w:spacing w:line="240" w:lineRule="auto"/>
        <w:ind w:left="1701" w:hanging="567"/>
        <w:rPr>
          <w:color w:val="000000"/>
        </w:rPr>
      </w:pPr>
      <w:r>
        <w:rPr>
          <w:color w:val="000000"/>
        </w:rPr>
        <w:t>de una condena pronunciada hace menos de cinco años mediante una sentencia en firme (res judicata) en el país de realización donde el contrato se implementa, por fraude, corrupción o cualquier delito cometido en el marco del proceso de adquisición o ejecución de un contrato, a no ser que presenten información complementaria que consideren útil transmitir en el marco de la Declaración de Integridad, que permita estimar que esta condena no es pertinente en el marco del Contrato;</w:t>
      </w:r>
    </w:p>
    <w:p w14:paraId="5A80AF76" w14:textId="77777777" w:rsidR="00BD5EDD" w:rsidRDefault="00220289" w:rsidP="00A82374">
      <w:pPr>
        <w:numPr>
          <w:ilvl w:val="0"/>
          <w:numId w:val="28"/>
        </w:numPr>
        <w:pBdr>
          <w:top w:val="nil"/>
          <w:left w:val="nil"/>
          <w:bottom w:val="nil"/>
          <w:right w:val="nil"/>
          <w:between w:val="nil"/>
        </w:pBdr>
        <w:spacing w:line="240" w:lineRule="auto"/>
        <w:ind w:left="1701" w:hanging="567"/>
        <w:rPr>
          <w:color w:val="000000"/>
        </w:rPr>
      </w:pPr>
      <w:r>
        <w:rPr>
          <w:color w:val="000000"/>
        </w:rPr>
        <w:t>de una sanción administrativa pronunciada hace menos de cinco años por la Unión Europea o las autoridades competentes del país donde están constituidos, por fraude, corrupción o cualquier delito cometido en el marco del proceso de adquisición o ejecución de un contrato, a no ser que presenten información complementaria que consideren útil transmitir en el marco de la Declaración de Integridad, que permita estimar que esta sanción no es pertinente en el marco del Contrato;</w:t>
      </w:r>
    </w:p>
    <w:p w14:paraId="15D81F75" w14:textId="77777777" w:rsidR="00BD5EDD" w:rsidRDefault="00220289" w:rsidP="00A82374">
      <w:pPr>
        <w:numPr>
          <w:ilvl w:val="0"/>
          <w:numId w:val="28"/>
        </w:numPr>
        <w:pBdr>
          <w:top w:val="nil"/>
          <w:left w:val="nil"/>
          <w:bottom w:val="nil"/>
          <w:right w:val="nil"/>
          <w:between w:val="nil"/>
        </w:pBdr>
        <w:spacing w:line="240" w:lineRule="auto"/>
        <w:ind w:left="1701" w:hanging="567"/>
        <w:rPr>
          <w:color w:val="000000"/>
        </w:rPr>
      </w:pPr>
      <w:r>
        <w:rPr>
          <w:color w:val="000000"/>
        </w:rPr>
        <w:t>de una condena pronunciada por una corte hace menos de cinco años que se considere una sentencia en firme (res judicata) por fraude, corrupción o cualquier otro delito cometido en el marco del proceso de adquisición o ejecución de un contrato financiado por la AFD;</w:t>
      </w:r>
    </w:p>
    <w:p w14:paraId="1F3B79F6" w14:textId="77777777" w:rsidR="00BD5EDD" w:rsidRDefault="00220289">
      <w:pPr>
        <w:ind w:left="1134" w:hanging="567"/>
      </w:pPr>
      <w:r>
        <w:t>2.3</w:t>
      </w:r>
      <w:r>
        <w:tab/>
        <w:t>Figuran en las listas de las sanciones financieras adoptadas por las Naciones Unidas, la Unión Europea y/o Francia, en particular por concepto de lucha contra el financiamiento del terrorismo y contra los atentados a la paz y a la seguridad internacionales;</w:t>
      </w:r>
    </w:p>
    <w:p w14:paraId="47C29D85" w14:textId="77777777" w:rsidR="00BD5EDD" w:rsidRDefault="00220289">
      <w:pPr>
        <w:ind w:left="1134" w:hanging="567"/>
      </w:pPr>
      <w:r>
        <w:t>2.4</w:t>
      </w:r>
      <w:r>
        <w:tab/>
        <w:t>Hayan sido objeto de una rescisión por causales atribuibles a ellos mismos en el transcurso de los últimos cinco años debido a un incumplimiento grave o persistente de sus obligaciones contractuales durante la ejecución de un contrato anterior, excepto si (i) esta rescisión fue objeto de una impugnación y (ii) la resolución del litigio está todavía en curso o no se ha confirmado una sentencia en contra de ellos;</w:t>
      </w:r>
    </w:p>
    <w:p w14:paraId="1021D847" w14:textId="77777777" w:rsidR="00BD5EDD" w:rsidRDefault="00220289">
      <w:pPr>
        <w:ind w:left="1134" w:hanging="567"/>
      </w:pPr>
      <w:r>
        <w:lastRenderedPageBreak/>
        <w:t>2.5</w:t>
      </w:r>
      <w:r>
        <w:tab/>
        <w:t>No hayan cumplido con sus obligaciones respecto al pago de sus impuestos de acuerdo con las disposiciones legales del país donde están constituidos o con las mismas del país de la Autoridad Contratante;</w:t>
      </w:r>
    </w:p>
    <w:p w14:paraId="7D72D0EA" w14:textId="77777777" w:rsidR="00BD5EDD" w:rsidRDefault="00220289">
      <w:pPr>
        <w:ind w:left="1134" w:hanging="567"/>
      </w:pPr>
      <w:r>
        <w:t>2.6</w:t>
      </w:r>
      <w:r>
        <w:tab/>
        <w:t xml:space="preserve">Estén bajo el peso de una decisión de exclusión pronunciada por el Banco Mundial y por este concepto figuren en la lista publicada en la dirección electrónica </w:t>
      </w:r>
      <w:hyperlink r:id="rId52">
        <w:r>
          <w:rPr>
            <w:color w:val="000000"/>
            <w:u w:val="single"/>
          </w:rPr>
          <w:t>http://www.worldbank.org/debarr</w:t>
        </w:r>
      </w:hyperlink>
      <w:r>
        <w:t>, a no ser que presenten información complementaria que consideren útil transmitir en el marco de la Declaración de Integridad, que permita estimar que esta decisión de exclusión no es pertinente en el marco del proyecto financiado por la AFD;</w:t>
      </w:r>
    </w:p>
    <w:p w14:paraId="38C598E5" w14:textId="77777777" w:rsidR="00BD5EDD" w:rsidRDefault="00220289">
      <w:pPr>
        <w:ind w:left="1134" w:hanging="567"/>
      </w:pPr>
      <w:r>
        <w:t>2.7</w:t>
      </w:r>
      <w:r>
        <w:tab/>
        <w:t>Hayan producido falsos documentos o sean culpables de falsa(s) declaración(es) al proporcionar los datos exigidos por la Autoridad Contratante en el marco del presente proceso de adquisición y adjudicación del contrato.</w:t>
      </w:r>
    </w:p>
    <w:p w14:paraId="2994E995" w14:textId="77777777" w:rsidR="00CE4CF3" w:rsidRDefault="00220289" w:rsidP="00A82374">
      <w:pPr>
        <w:numPr>
          <w:ilvl w:val="0"/>
          <w:numId w:val="37"/>
        </w:numPr>
        <w:pBdr>
          <w:top w:val="nil"/>
          <w:left w:val="nil"/>
          <w:bottom w:val="nil"/>
          <w:right w:val="nil"/>
          <w:between w:val="nil"/>
        </w:pBdr>
        <w:spacing w:line="240" w:lineRule="auto"/>
        <w:ind w:left="567" w:hanging="567"/>
        <w:rPr>
          <w:color w:val="000000"/>
        </w:rPr>
      </w:pPr>
      <w:r>
        <w:rPr>
          <w:color w:val="000000"/>
        </w:rPr>
        <w:t>Las entidades de propiedad estatal podrán competir a condición de que puedan proveer evidencia (i) que gozan de autonomía jurídica y financiera, y (ii) que se rigen por las reglas de derecho comercial. Para ello, las entidades de propiedad estatal tendrán que entregar toda la documentación incluidos sus estatutos y otra información que la AFD pueda solicitar, que permitan a la AFD comprobar satisfactoriamente que: (i) tienen una personería jurídica distinta de la de su Estado, (ii) no reciben subvención pública alguna ni ayuda presupuestaria importante, (iii) se rigen de acuerdo con las disposiciones del derecho comercial y que, en particular, no están obligados a reingresar sus excedentes en su Estado, que pueden adquirir derechos y obligaciones, tomar fondos prestados, que están obligados a reembolsar sus deudas y que pueden ser objeto de un procedimiento de quiebra.</w:t>
      </w:r>
    </w:p>
    <w:p w14:paraId="2BB0DFAD" w14:textId="12DC5426" w:rsidR="00CE4CF3" w:rsidRDefault="00CE4CF3" w:rsidP="00CE4CF3">
      <w:pPr>
        <w:pBdr>
          <w:top w:val="nil"/>
          <w:left w:val="nil"/>
          <w:bottom w:val="nil"/>
          <w:right w:val="nil"/>
          <w:between w:val="nil"/>
        </w:pBdr>
        <w:spacing w:line="240" w:lineRule="auto"/>
        <w:rPr>
          <w:color w:val="000000"/>
        </w:rPr>
        <w:sectPr w:rsidR="00CE4CF3" w:rsidSect="00A71313">
          <w:headerReference w:type="even" r:id="rId53"/>
          <w:headerReference w:type="default" r:id="rId54"/>
          <w:headerReference w:type="first" r:id="rId55"/>
          <w:pgSz w:w="11900" w:h="16820"/>
          <w:pgMar w:top="1418" w:right="1418" w:bottom="1418" w:left="1418" w:header="709" w:footer="709" w:gutter="0"/>
          <w:cols w:space="720"/>
          <w:docGrid w:linePitch="272"/>
        </w:sectPr>
      </w:pPr>
    </w:p>
    <w:p w14:paraId="55C71468" w14:textId="77777777" w:rsidR="00BD5EDD" w:rsidRDefault="00220289" w:rsidP="00CE4CF3">
      <w:pPr>
        <w:pStyle w:val="Ttulo"/>
      </w:pPr>
      <w:bookmarkStart w:id="13" w:name="_Toc78100589"/>
      <w:r>
        <w:lastRenderedPageBreak/>
        <w:t>Sección VI – Normas de la AFD – Prácticas Fraudulentas y Corruptas – Responsabilidad Ambiental y Social</w:t>
      </w:r>
      <w:bookmarkEnd w:id="13"/>
    </w:p>
    <w:p w14:paraId="5166CB26" w14:textId="77777777" w:rsidR="00BD5EDD" w:rsidRDefault="00220289" w:rsidP="00A82374">
      <w:pPr>
        <w:numPr>
          <w:ilvl w:val="0"/>
          <w:numId w:val="31"/>
        </w:numPr>
        <w:pBdr>
          <w:top w:val="nil"/>
          <w:left w:val="nil"/>
          <w:bottom w:val="nil"/>
          <w:right w:val="nil"/>
          <w:between w:val="nil"/>
        </w:pBdr>
        <w:spacing w:line="240" w:lineRule="auto"/>
        <w:ind w:left="567" w:hanging="567"/>
        <w:rPr>
          <w:b/>
          <w:color w:val="000000"/>
          <w:u w:val="single"/>
        </w:rPr>
      </w:pPr>
      <w:r>
        <w:rPr>
          <w:b/>
          <w:color w:val="000000"/>
          <w:u w:val="single"/>
        </w:rPr>
        <w:t>Prácticas fraudulentas y corruptas</w:t>
      </w:r>
    </w:p>
    <w:p w14:paraId="6F8C43D3" w14:textId="77777777" w:rsidR="00BD5EDD" w:rsidRDefault="00220289">
      <w:r>
        <w:t xml:space="preserve">La Autoridad Contratante y los proveedores, contratistas, subcontratistas, consultores y subconsultores deberán observar las más altas reglas de ética durante el proceso de adquisición y la ejecución del contrato. La Autoridad Contratante es el Comprador, Contratante o Cliente, según sea el caso, para la adquisición de bienes, obras, plantas, servicios de consultoría o servicios de no consultoría. </w:t>
      </w:r>
    </w:p>
    <w:p w14:paraId="7312D961" w14:textId="77777777" w:rsidR="00BD5EDD" w:rsidRDefault="00220289">
      <w:r>
        <w:t xml:space="preserve">Con la firma de la Declaración de Integridad, los proveedores, contratistas, subcontratistas, consultores y subconsultores declaran que (i) "no han cometido actos susceptibles de influir en el proceso de adjudicación del contrato en detrimento de la Autoridad Contratante y, en particular, que no se han involucrado ni se involucran en cualquier práctica anticompetitiva" y que (ii) "el proceso de adquisición y ejecución del contrato no ha dado ni dará lugar a ningún acto de corrupción o de fraude". </w:t>
      </w:r>
    </w:p>
    <w:p w14:paraId="352A5573" w14:textId="77777777" w:rsidR="00BD5EDD" w:rsidRDefault="00220289">
      <w:r>
        <w:t xml:space="preserve">La AFD exige que los Documentos de Adquisiciones y los contratos financiados por la AFD incluyan una estipulación que exija que los proveedores, contratistas, subcontratistas, consultores y subconsultores autoricen a la AFD a examinar sus cuentas y archivos relacionados con el proceso de adquisición y la ejecución del contrato financiado por la AFD y a ser auditados por parte de auditores designados por la AFD. </w:t>
      </w:r>
    </w:p>
    <w:p w14:paraId="341CF651" w14:textId="77777777" w:rsidR="00BD5EDD" w:rsidRDefault="00220289">
      <w:r>
        <w:t>La AFD se reserva el derecho de adoptar cualquier acción apropiada con el fin de asegurar el cumplimiento de dichas reglas de ética, en particular el derecho de:</w:t>
      </w:r>
    </w:p>
    <w:p w14:paraId="56225D96" w14:textId="77777777" w:rsidR="00BD5EDD" w:rsidRDefault="00220289" w:rsidP="00A82374">
      <w:pPr>
        <w:numPr>
          <w:ilvl w:val="0"/>
          <w:numId w:val="32"/>
        </w:numPr>
        <w:pBdr>
          <w:top w:val="nil"/>
          <w:left w:val="nil"/>
          <w:bottom w:val="nil"/>
          <w:right w:val="nil"/>
          <w:between w:val="nil"/>
        </w:pBdr>
        <w:spacing w:line="240" w:lineRule="auto"/>
        <w:ind w:left="567" w:hanging="567"/>
        <w:rPr>
          <w:color w:val="000000"/>
        </w:rPr>
      </w:pPr>
      <w:r>
        <w:rPr>
          <w:color w:val="000000"/>
        </w:rPr>
        <w:t>Rechazar la propuesta de adjudicación de un contrato si establece que durante el proceso de adquisición el oferente o consultor recomendado para ser adjudicado el contrato es culpable de un acto de corrupción, directamente o a través de un agente, o ha cometido fraude o prácticas anticompetitivas con el fin de obtener dicho contrato;</w:t>
      </w:r>
    </w:p>
    <w:p w14:paraId="7F6D2D5D" w14:textId="77777777" w:rsidR="00BD5EDD" w:rsidRDefault="00220289" w:rsidP="00A82374">
      <w:pPr>
        <w:numPr>
          <w:ilvl w:val="0"/>
          <w:numId w:val="32"/>
        </w:numPr>
        <w:pBdr>
          <w:top w:val="nil"/>
          <w:left w:val="nil"/>
          <w:bottom w:val="nil"/>
          <w:right w:val="nil"/>
          <w:between w:val="nil"/>
        </w:pBdr>
        <w:spacing w:line="240" w:lineRule="auto"/>
        <w:ind w:left="567" w:hanging="567"/>
        <w:rPr>
          <w:color w:val="000000"/>
        </w:rPr>
      </w:pPr>
      <w:r>
        <w:rPr>
          <w:color w:val="000000"/>
        </w:rPr>
        <w:t>Declarar la contratación viciada si, en cualquier momento, la AFD determina que la Autoridad Contratante, los proveedores, contratistas, subcontratistas, consultores, subconsultores o sus representantes participaron en actos de corrupción, fraude o prácticas anticompetitivas durante el proceso de adquisición o la ejecución del contrato sin que la Autoridad Contratante haya tomado las medidas necesarias para remediar esta situación a su debido tiempo y a satisfacción de la AFD, incluso por no informar a la AFD cuando se enteró de dichas prácticas.</w:t>
      </w:r>
    </w:p>
    <w:p w14:paraId="1A723BE1" w14:textId="77777777" w:rsidR="00BD5EDD" w:rsidRDefault="00220289">
      <w:r>
        <w:t>Con el fin de aplicar esta disposición, la AFD define las expresiones siguientes:</w:t>
      </w:r>
    </w:p>
    <w:p w14:paraId="2B6FDA37" w14:textId="77777777" w:rsidR="00BD5EDD" w:rsidRDefault="00220289" w:rsidP="00A82374">
      <w:pPr>
        <w:numPr>
          <w:ilvl w:val="0"/>
          <w:numId w:val="34"/>
        </w:numPr>
        <w:pBdr>
          <w:top w:val="nil"/>
          <w:left w:val="nil"/>
          <w:bottom w:val="nil"/>
          <w:right w:val="nil"/>
          <w:between w:val="nil"/>
        </w:pBdr>
        <w:spacing w:line="240" w:lineRule="auto"/>
        <w:ind w:left="567" w:hanging="567"/>
        <w:rPr>
          <w:color w:val="000000"/>
        </w:rPr>
      </w:pPr>
      <w:r>
        <w:rPr>
          <w:color w:val="000000"/>
        </w:rPr>
        <w:t>Corrupción de un Funcionario Público se interpretará como:</w:t>
      </w:r>
    </w:p>
    <w:p w14:paraId="7D1341A6"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El acto de prometer, ofrecer o conceder a un Funcionario Público, directa o indirectamente, una ventaja indebida de cualquier tipo, para él mismo o para otra Persona</w:t>
      </w:r>
      <w:r>
        <w:rPr>
          <w:color w:val="000000"/>
          <w:vertAlign w:val="superscript"/>
        </w:rPr>
        <w:footnoteReference w:id="5"/>
      </w:r>
      <w:r>
        <w:rPr>
          <w:color w:val="000000"/>
        </w:rPr>
        <w:t xml:space="preserve"> o entidad, con el fin de que realice o se abstenga de realizar un acto en el ejercicio de sus funciones oficiales;</w:t>
      </w:r>
    </w:p>
    <w:p w14:paraId="66CA7D0E"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El acto por el cual un Funcionario Público solicite o acepte, directa o indirectamente, una ventaja indebida de cualquier tipo, para sí mismo o para otra Persona o entidad, con el fin de que realice o se abstenga de realizar un acto en el ejercicio de sus funciones oficiales.</w:t>
      </w:r>
    </w:p>
    <w:p w14:paraId="012C76C1" w14:textId="77777777" w:rsidR="00BD5EDD" w:rsidRDefault="00220289" w:rsidP="00A82374">
      <w:pPr>
        <w:numPr>
          <w:ilvl w:val="0"/>
          <w:numId w:val="34"/>
        </w:numPr>
        <w:pBdr>
          <w:top w:val="nil"/>
          <w:left w:val="nil"/>
          <w:bottom w:val="nil"/>
          <w:right w:val="nil"/>
          <w:between w:val="nil"/>
        </w:pBdr>
        <w:spacing w:line="240" w:lineRule="auto"/>
        <w:ind w:left="567" w:hanging="567"/>
        <w:rPr>
          <w:color w:val="000000"/>
        </w:rPr>
      </w:pPr>
      <w:r>
        <w:rPr>
          <w:color w:val="000000"/>
        </w:rPr>
        <w:t xml:space="preserve">Funcionario Público se interpretará como: </w:t>
      </w:r>
    </w:p>
    <w:p w14:paraId="21D47679"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Cualquier Persona natural que ocupe un cargo legislativo, ejecutivo, administrativo o judicial (dentro del país de la Autoridad Contratante), indistintamente de que la Persona natural haya sido nombrada o electa, de manera permanente o temporal, que sea remunerada o no, sea cual sea su nivel jerárquico que esa Persona natural ejerce;</w:t>
      </w:r>
    </w:p>
    <w:p w14:paraId="6ED1C7D0"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Cualquier otra Persona natural que ejerza un cargo público, incluso para un organismo o una empresa del estado, o que preste un servicio público;</w:t>
      </w:r>
    </w:p>
    <w:p w14:paraId="00EB6353"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lastRenderedPageBreak/>
        <w:t>Cualquier otra Persona natural definida como Funcionario Público en las leyes del país de la Autoridad Contratante.</w:t>
      </w:r>
    </w:p>
    <w:p w14:paraId="614E2079" w14:textId="77777777" w:rsidR="00BD5EDD" w:rsidRDefault="00220289" w:rsidP="00A82374">
      <w:pPr>
        <w:numPr>
          <w:ilvl w:val="0"/>
          <w:numId w:val="34"/>
        </w:numPr>
        <w:pBdr>
          <w:top w:val="nil"/>
          <w:left w:val="nil"/>
          <w:bottom w:val="nil"/>
          <w:right w:val="nil"/>
          <w:between w:val="nil"/>
        </w:pBdr>
        <w:spacing w:line="240" w:lineRule="auto"/>
        <w:ind w:left="567" w:hanging="567"/>
        <w:rPr>
          <w:color w:val="000000"/>
        </w:rPr>
      </w:pPr>
      <w:r>
        <w:rPr>
          <w:color w:val="000000"/>
        </w:rPr>
        <w:t>Corrupción de una Persona Privada</w:t>
      </w:r>
      <w:r>
        <w:rPr>
          <w:color w:val="000000"/>
          <w:vertAlign w:val="superscript"/>
        </w:rPr>
        <w:footnoteReference w:id="6"/>
      </w:r>
      <w:r>
        <w:rPr>
          <w:color w:val="000000"/>
        </w:rPr>
        <w:t xml:space="preserve"> se interpretará como:</w:t>
      </w:r>
    </w:p>
    <w:p w14:paraId="0D409A14"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El acto de prometer, ofrecer o conceder, directa o indirectamente, una ventaja indebida de cualquier tipo a él o cualquier Persona o entidad, para ella misma con el fin de que realice o se abstenga de realizar un acto que viola sus obligaciones legales, contractuales o profesionales;</w:t>
      </w:r>
    </w:p>
    <w:p w14:paraId="0263A139"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El acto por el cual cualquier Persona Privada, solicita o acepta, directa o indirectamente, una ventaja indebida de cualquier tipo, para sí misma o para otra Persona o entidad, para que esa Persona Privada realice o se abstenga de realizar un acto que viola sus obligaciones legales, contractuales o profesionales.</w:t>
      </w:r>
    </w:p>
    <w:p w14:paraId="432CC4C6" w14:textId="77777777" w:rsidR="00BD5EDD" w:rsidRDefault="00220289" w:rsidP="00A82374">
      <w:pPr>
        <w:numPr>
          <w:ilvl w:val="0"/>
          <w:numId w:val="34"/>
        </w:numPr>
        <w:pBdr>
          <w:top w:val="nil"/>
          <w:left w:val="nil"/>
          <w:bottom w:val="nil"/>
          <w:right w:val="nil"/>
          <w:between w:val="nil"/>
        </w:pBdr>
        <w:spacing w:line="240" w:lineRule="auto"/>
        <w:ind w:left="567" w:hanging="567"/>
        <w:rPr>
          <w:color w:val="000000"/>
        </w:rPr>
      </w:pPr>
      <w:r>
        <w:rPr>
          <w:color w:val="000000"/>
        </w:rPr>
        <w:t>Fraude significa cualquier conducta deshonesta (por acción u omisión), que se considere o no una ofensa criminal, destinada a engañar deliberadamente a un tercero, disimular intencionalmente elementos, a violar o viciar su consentimiento, a eludir las obligaciones legales o reglamentarias y/o a violar las reglas internas con el fin de obtener un lucro ilegítimo.</w:t>
      </w:r>
    </w:p>
    <w:p w14:paraId="2785BB32" w14:textId="77777777" w:rsidR="00BD5EDD" w:rsidRDefault="00220289" w:rsidP="00A82374">
      <w:pPr>
        <w:numPr>
          <w:ilvl w:val="0"/>
          <w:numId w:val="34"/>
        </w:numPr>
        <w:pBdr>
          <w:top w:val="nil"/>
          <w:left w:val="nil"/>
          <w:bottom w:val="nil"/>
          <w:right w:val="nil"/>
          <w:between w:val="nil"/>
        </w:pBdr>
        <w:spacing w:line="240" w:lineRule="auto"/>
        <w:ind w:left="567" w:hanging="567"/>
        <w:rPr>
          <w:color w:val="000000"/>
        </w:rPr>
      </w:pPr>
      <w:r>
        <w:rPr>
          <w:color w:val="000000"/>
        </w:rPr>
        <w:t xml:space="preserve">Práctica Anticompetitiva se interpretará como: </w:t>
      </w:r>
    </w:p>
    <w:p w14:paraId="506B40C9"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 xml:space="preserve">Cualquier acción concertada o implícita con el objeto o cuyo efecto es impedir, restringir o distorsionar la competencia en un mercado, en particular cuando: (i) limita el acceso al mercado o el libre ejercicio de la competencia por parte de otras Personas; (ii) obstaculiza el libre establecimiento de precios competitivos, a través de la creación artificial de aumentos y rebajas de precio; (iii) limita o controla la producción, las oportunidades de mercado, las inversiones o el progreso técnico; o (iv) reparte los mercados o las fuentes de abastecimiento; </w:t>
      </w:r>
    </w:p>
    <w:p w14:paraId="3DA12DC5"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Cualquier explotación abusiva por parte de una Persona o de un grupo de Personas que mantiene una posición dominante en un mercado interno o en una parte substancial del mismo;</w:t>
      </w:r>
    </w:p>
    <w:p w14:paraId="6B65B4BB"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Cualquier práctica donde los precios cotizados son irracionalmente bajos, con el objetivo de eliminar de un mercado o prevenir entrar en un mercado a una Persona o cualquiera de sus productos.</w:t>
      </w:r>
    </w:p>
    <w:p w14:paraId="37D365CA" w14:textId="77777777" w:rsidR="00BD5EDD" w:rsidRDefault="00220289" w:rsidP="00A82374">
      <w:pPr>
        <w:numPr>
          <w:ilvl w:val="0"/>
          <w:numId w:val="31"/>
        </w:numPr>
        <w:pBdr>
          <w:top w:val="nil"/>
          <w:left w:val="nil"/>
          <w:bottom w:val="nil"/>
          <w:right w:val="nil"/>
          <w:between w:val="nil"/>
        </w:pBdr>
        <w:spacing w:line="240" w:lineRule="auto"/>
        <w:ind w:left="567" w:hanging="567"/>
        <w:rPr>
          <w:b/>
          <w:color w:val="000000"/>
          <w:u w:val="single"/>
        </w:rPr>
      </w:pPr>
      <w:r>
        <w:rPr>
          <w:b/>
          <w:color w:val="000000"/>
          <w:u w:val="single"/>
        </w:rPr>
        <w:t>Responsabilidad Ambiental y Social</w:t>
      </w:r>
    </w:p>
    <w:p w14:paraId="43F4D9F6" w14:textId="77777777" w:rsidR="00BD5EDD" w:rsidRDefault="00220289">
      <w:r>
        <w:t>Con el fin de promover un desarrollo sostenible, la AFD busca asegurar que se cumplen con las normas ambientales y sociales reconocidas internacionalmente y que los proveedores, contratistas, subcontratistas, consultores y subconsultores para contratos financiados por la AFD deben comprometerse, sobre la base de la Declaración de Integridad a:</w:t>
      </w:r>
    </w:p>
    <w:p w14:paraId="235A9B92" w14:textId="77777777" w:rsidR="00BD5EDD" w:rsidRDefault="00220289" w:rsidP="00A82374">
      <w:pPr>
        <w:numPr>
          <w:ilvl w:val="0"/>
          <w:numId w:val="53"/>
        </w:numPr>
        <w:pBdr>
          <w:top w:val="nil"/>
          <w:left w:val="nil"/>
          <w:bottom w:val="nil"/>
          <w:right w:val="nil"/>
          <w:between w:val="nil"/>
        </w:pBdr>
        <w:spacing w:line="240" w:lineRule="auto"/>
        <w:ind w:left="567" w:hanging="567"/>
        <w:rPr>
          <w:color w:val="000000"/>
        </w:rPr>
      </w:pPr>
      <w:r>
        <w:rPr>
          <w:color w:val="000000"/>
        </w:rPr>
        <w:t>Cumplir y a hacer cumplir por el conjunto de sus subcontratistas y subconsultores, las normas ambientales y sociales internacionales, incluyendo los convenios fundamentales de la Organización Internacional del Trabajo (OIT) y los tratados internacionales para la protección del medio ambiente, en consonancia con las leyes y normativas aplicables en el país en que se realiza el contrato;</w:t>
      </w:r>
    </w:p>
    <w:p w14:paraId="660EE469" w14:textId="77777777" w:rsidR="00BD5EDD" w:rsidRDefault="00220289" w:rsidP="00A82374">
      <w:pPr>
        <w:numPr>
          <w:ilvl w:val="0"/>
          <w:numId w:val="53"/>
        </w:numPr>
        <w:pBdr>
          <w:top w:val="nil"/>
          <w:left w:val="nil"/>
          <w:bottom w:val="nil"/>
          <w:right w:val="nil"/>
          <w:between w:val="nil"/>
        </w:pBdr>
        <w:spacing w:line="240" w:lineRule="auto"/>
        <w:ind w:left="567" w:hanging="567"/>
        <w:rPr>
          <w:color w:val="000000"/>
        </w:rPr>
        <w:sectPr w:rsidR="00BD5EDD">
          <w:headerReference w:type="even" r:id="rId56"/>
          <w:headerReference w:type="default" r:id="rId57"/>
          <w:footerReference w:type="default" r:id="rId58"/>
          <w:headerReference w:type="first" r:id="rId59"/>
          <w:pgSz w:w="11906" w:h="16838"/>
          <w:pgMar w:top="1418" w:right="1418" w:bottom="1418" w:left="1418" w:header="709" w:footer="709" w:gutter="0"/>
          <w:cols w:space="720"/>
        </w:sectPr>
      </w:pPr>
      <w:r>
        <w:rPr>
          <w:color w:val="000000"/>
        </w:rPr>
        <w:t>Implementar cualquier medida de mitigación de riesgos ambientales y sociales cuando se especifican en el Plan de Gestión Ambiental y Social (PGAS) emitido por la Autoridad Contratante.</w:t>
      </w:r>
    </w:p>
    <w:p w14:paraId="645D8F12" w14:textId="2937B04B" w:rsidR="00BD5EDD" w:rsidRDefault="00220289" w:rsidP="00CE4CF3">
      <w:pPr>
        <w:pStyle w:val="Ttulo"/>
      </w:pPr>
      <w:bookmarkStart w:id="14" w:name="_Toc78100590"/>
      <w:r>
        <w:lastRenderedPageBreak/>
        <w:t>Sección VII – Términos de Referencia</w:t>
      </w:r>
      <w:bookmarkEnd w:id="14"/>
    </w:p>
    <w:p w14:paraId="5872EA29" w14:textId="77777777" w:rsidR="006C7ECE" w:rsidRPr="00855D34" w:rsidRDefault="006C7ECE" w:rsidP="006C7ECE">
      <w:pPr>
        <w:pStyle w:val="Ttulo"/>
        <w:jc w:val="both"/>
        <w:rPr>
          <w:sz w:val="28"/>
          <w:szCs w:val="28"/>
        </w:rPr>
      </w:pPr>
    </w:p>
    <w:p w14:paraId="2B8910A3" w14:textId="77777777" w:rsidR="006C7ECE" w:rsidRPr="00855D34" w:rsidRDefault="006C7ECE" w:rsidP="006C7ECE">
      <w:pPr>
        <w:pStyle w:val="heading10"/>
        <w:numPr>
          <w:ilvl w:val="0"/>
          <w:numId w:val="13"/>
        </w:numPr>
        <w:tabs>
          <w:tab w:val="right" w:pos="9072"/>
        </w:tabs>
        <w:ind w:left="567"/>
        <w:jc w:val="left"/>
      </w:pPr>
      <w:r w:rsidRPr="00855D34">
        <w:rPr>
          <w:sz w:val="22"/>
          <w:szCs w:val="22"/>
        </w:rPr>
        <w:t>Antecedentes:</w:t>
      </w:r>
      <w:r w:rsidRPr="00855D34">
        <w:tab/>
      </w:r>
    </w:p>
    <w:p w14:paraId="5EDB0649" w14:textId="1E58C8A0" w:rsidR="006C7ECE" w:rsidRDefault="00DD6DD5" w:rsidP="006C7ECE">
      <w:pPr>
        <w:spacing w:after="0" w:line="288" w:lineRule="auto"/>
        <w:rPr>
          <w:rFonts w:eastAsia="Quattrocento Sans"/>
        </w:rPr>
      </w:pPr>
      <w:r w:rsidRPr="00855D34">
        <w:rPr>
          <w:rFonts w:eastAsia="Quattrocento Sans"/>
        </w:rPr>
        <w:t>La República Dominicana adelanta un ambicioso plan de modernización de la movilidad en diferentes ámbitos, encaminada a consolidar un modelo de desarrollo sostenible, con un fuerte énfasis en los aspectos relacionados con el cambio climático. La Unión Europea provee un apoyo técnico para la implementación de proyectos estratégicos, que sirvan de catalizador para la transformación en curso.</w:t>
      </w:r>
    </w:p>
    <w:p w14:paraId="4F156017" w14:textId="77777777" w:rsidR="000836D6" w:rsidRPr="00855D34" w:rsidRDefault="000836D6" w:rsidP="006C7ECE">
      <w:pPr>
        <w:spacing w:after="0" w:line="288" w:lineRule="auto"/>
        <w:rPr>
          <w:rFonts w:eastAsia="Quattrocento Sans"/>
        </w:rPr>
      </w:pPr>
    </w:p>
    <w:p w14:paraId="138D033A" w14:textId="70EBA118" w:rsidR="006C7ECE" w:rsidRPr="00855D34" w:rsidRDefault="001E3B7A" w:rsidP="005E4EB3">
      <w:pPr>
        <w:pStyle w:val="heading20"/>
        <w:numPr>
          <w:ilvl w:val="1"/>
          <w:numId w:val="65"/>
        </w:numPr>
        <w:ind w:left="993" w:hanging="567"/>
        <w:jc w:val="both"/>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006C7ECE" w:rsidRPr="00855D34">
        <w:rPr>
          <w:rFonts w:ascii="Arial" w:hAnsi="Arial" w:cs="Arial"/>
          <w:b/>
          <w:bCs/>
          <w:color w:val="000000" w:themeColor="text1"/>
          <w:sz w:val="22"/>
          <w:szCs w:val="22"/>
        </w:rPr>
        <w:t>Los objetivos de la República Dominicana en materia de lucha contra el cambio climático – El sector del transporte</w:t>
      </w:r>
    </w:p>
    <w:p w14:paraId="23C18058" w14:textId="77777777" w:rsidR="006C7ECE" w:rsidRPr="00855D34" w:rsidRDefault="006C7ECE" w:rsidP="005E4EB3">
      <w:pPr>
        <w:spacing w:after="0" w:line="288" w:lineRule="auto"/>
        <w:ind w:hanging="567"/>
        <w:rPr>
          <w:rFonts w:eastAsia="Quattrocento Sans"/>
          <w:color w:val="000000" w:themeColor="text1"/>
        </w:rPr>
      </w:pPr>
    </w:p>
    <w:p w14:paraId="51657341" w14:textId="77777777" w:rsidR="006C7ECE" w:rsidRPr="00855D34" w:rsidRDefault="006C7ECE" w:rsidP="006C7ECE">
      <w:pPr>
        <w:pStyle w:val="heading40"/>
        <w:rPr>
          <w:rFonts w:ascii="Arial" w:hAnsi="Arial" w:cs="Arial"/>
          <w:b/>
          <w:bCs/>
          <w:color w:val="000000" w:themeColor="text1"/>
          <w:u w:val="single"/>
        </w:rPr>
      </w:pPr>
      <w:r w:rsidRPr="00855D34">
        <w:rPr>
          <w:rFonts w:ascii="Arial" w:hAnsi="Arial" w:cs="Arial"/>
          <w:b/>
          <w:bCs/>
          <w:color w:val="000000" w:themeColor="text1"/>
          <w:u w:val="single"/>
        </w:rPr>
        <w:t>La Contribución determinada al nivel Nacional (CDN)</w:t>
      </w:r>
    </w:p>
    <w:p w14:paraId="3C0362CC" w14:textId="77777777" w:rsidR="006C7ECE" w:rsidRPr="00855D34" w:rsidRDefault="006C7ECE" w:rsidP="006C7ECE">
      <w:pPr>
        <w:spacing w:after="0" w:line="288" w:lineRule="auto"/>
        <w:ind w:left="1080"/>
        <w:rPr>
          <w:rFonts w:eastAsia="Quattrocento Sans"/>
        </w:rPr>
      </w:pPr>
    </w:p>
    <w:p w14:paraId="68F2124F" w14:textId="77777777" w:rsidR="006C7ECE" w:rsidRPr="00855D34" w:rsidRDefault="006C7ECE" w:rsidP="006C7ECE">
      <w:pPr>
        <w:spacing w:after="0" w:line="288" w:lineRule="auto"/>
        <w:rPr>
          <w:rFonts w:eastAsia="Quattrocento Sans"/>
        </w:rPr>
      </w:pPr>
      <w:r w:rsidRPr="00855D34">
        <w:rPr>
          <w:rFonts w:eastAsia="Quattrocento Sans"/>
        </w:rPr>
        <w:t>En diciembre de 2015, en el marco del acuerdo de París, la República Dominicana se ha fijado objetivos ambiciosos en cuanto a la reducción de las emisiones de gases de efecto invernadero (GEI) en un 25% para 2030, tomando como referencia el año 2010, como se indica en su CDN.</w:t>
      </w:r>
    </w:p>
    <w:p w14:paraId="29B5579D" w14:textId="77777777" w:rsidR="006C7ECE" w:rsidRPr="00855D34" w:rsidRDefault="006C7ECE" w:rsidP="006C7ECE">
      <w:pPr>
        <w:spacing w:after="0" w:line="288" w:lineRule="auto"/>
        <w:rPr>
          <w:rFonts w:eastAsia="Quattrocento Sans"/>
        </w:rPr>
      </w:pPr>
    </w:p>
    <w:p w14:paraId="2CEEDFA1" w14:textId="77777777" w:rsidR="006C7ECE" w:rsidRPr="00855D34" w:rsidRDefault="006C7ECE" w:rsidP="006C7ECE">
      <w:pPr>
        <w:spacing w:after="0" w:line="288" w:lineRule="auto"/>
        <w:rPr>
          <w:rFonts w:eastAsia="Quattrocento Sans"/>
        </w:rPr>
      </w:pPr>
      <w:r w:rsidRPr="00855D34">
        <w:rPr>
          <w:rFonts w:eastAsia="Quattrocento Sans"/>
        </w:rPr>
        <w:t>El sector del transporte, responsable del 22% de las emisiones nacionales de GEI en 2010 (8 millones de toneladas de CO2eq/año), ha sido identificado como un sector prioritario.</w:t>
      </w:r>
    </w:p>
    <w:p w14:paraId="6305E2CD" w14:textId="77777777" w:rsidR="006C7ECE" w:rsidRPr="00855D34" w:rsidRDefault="006C7ECE" w:rsidP="006C7ECE">
      <w:pPr>
        <w:spacing w:after="0" w:line="288" w:lineRule="auto"/>
        <w:rPr>
          <w:rFonts w:eastAsia="Quattrocento Sans"/>
        </w:rPr>
      </w:pPr>
    </w:p>
    <w:p w14:paraId="73DABEF7" w14:textId="77777777" w:rsidR="006C7ECE" w:rsidRPr="00855D34" w:rsidRDefault="006C7ECE" w:rsidP="006C7ECE">
      <w:pPr>
        <w:spacing w:after="0" w:line="288" w:lineRule="auto"/>
        <w:rPr>
          <w:rFonts w:eastAsia="Quattrocento Sans"/>
        </w:rPr>
      </w:pPr>
      <w:r w:rsidRPr="00855D34">
        <w:rPr>
          <w:rFonts w:eastAsia="Quattrocento Sans"/>
        </w:rPr>
        <w:t>Es así como la CDN enumeró 5 ejes prioritarios para avanzar hacia un sector de transporte limpio, eficiente y sostenible:</w:t>
      </w:r>
    </w:p>
    <w:p w14:paraId="29DD0A89" w14:textId="77777777" w:rsidR="006C7ECE" w:rsidRPr="00855D34" w:rsidRDefault="006C7ECE" w:rsidP="006C7ECE">
      <w:pPr>
        <w:spacing w:after="0" w:line="288" w:lineRule="auto"/>
        <w:rPr>
          <w:rFonts w:eastAsia="Quattrocento Sans"/>
        </w:rPr>
      </w:pPr>
    </w:p>
    <w:p w14:paraId="1FE9E68A" w14:textId="3533966E" w:rsidR="006C7ECE" w:rsidRPr="00855D34" w:rsidRDefault="006C7ECE" w:rsidP="00A82374">
      <w:pPr>
        <w:numPr>
          <w:ilvl w:val="0"/>
          <w:numId w:val="44"/>
        </w:numPr>
        <w:spacing w:after="0" w:line="288" w:lineRule="auto"/>
        <w:rPr>
          <w:rFonts w:eastAsia="Quattrocento Sans"/>
          <w:color w:val="000000"/>
        </w:rPr>
      </w:pPr>
      <w:r w:rsidRPr="00855D34">
        <w:rPr>
          <w:rFonts w:eastAsia="Quattrocento Sans"/>
        </w:rPr>
        <w:t>La mejora de la flota de vehículos mediante la adopción de normas y controles</w:t>
      </w:r>
      <w:r w:rsidR="00090349">
        <w:rPr>
          <w:rFonts w:eastAsia="Quattrocento Sans"/>
        </w:rPr>
        <w:t>,</w:t>
      </w:r>
    </w:p>
    <w:p w14:paraId="6B3DFB85" w14:textId="171ED3BB" w:rsidR="006C7ECE" w:rsidRPr="00855D34" w:rsidRDefault="006C7ECE" w:rsidP="00A82374">
      <w:pPr>
        <w:numPr>
          <w:ilvl w:val="0"/>
          <w:numId w:val="44"/>
        </w:numPr>
        <w:spacing w:after="0" w:line="288" w:lineRule="auto"/>
        <w:rPr>
          <w:rFonts w:eastAsia="Quattrocento Sans"/>
          <w:color w:val="000000"/>
        </w:rPr>
      </w:pPr>
      <w:r w:rsidRPr="00855D34">
        <w:rPr>
          <w:rFonts w:eastAsia="Quattrocento Sans"/>
        </w:rPr>
        <w:t>El desarrollo de nuevas modalidades de transporte limpio privado y público</w:t>
      </w:r>
      <w:r w:rsidR="00090349">
        <w:rPr>
          <w:rFonts w:eastAsia="Quattrocento Sans"/>
        </w:rPr>
        <w:t>,</w:t>
      </w:r>
    </w:p>
    <w:p w14:paraId="43E710C8" w14:textId="77777777" w:rsidR="006C7ECE" w:rsidRPr="00855D34" w:rsidRDefault="006C7ECE" w:rsidP="00A82374">
      <w:pPr>
        <w:numPr>
          <w:ilvl w:val="0"/>
          <w:numId w:val="44"/>
        </w:numPr>
        <w:spacing w:after="0" w:line="288" w:lineRule="auto"/>
        <w:rPr>
          <w:rFonts w:eastAsia="Quattrocento Sans"/>
          <w:color w:val="000000"/>
        </w:rPr>
      </w:pPr>
      <w:r w:rsidRPr="00855D34">
        <w:rPr>
          <w:rFonts w:eastAsia="Quattrocento Sans"/>
        </w:rPr>
        <w:t>La mejora del transporte de mercancías,</w:t>
      </w:r>
    </w:p>
    <w:p w14:paraId="127B9F0D" w14:textId="77777777" w:rsidR="006C7ECE" w:rsidRPr="00855D34" w:rsidRDefault="006C7ECE" w:rsidP="00A82374">
      <w:pPr>
        <w:numPr>
          <w:ilvl w:val="0"/>
          <w:numId w:val="44"/>
        </w:numPr>
        <w:spacing w:after="0" w:line="288" w:lineRule="auto"/>
        <w:rPr>
          <w:rFonts w:eastAsia="Quattrocento Sans"/>
          <w:color w:val="000000"/>
        </w:rPr>
      </w:pPr>
      <w:r w:rsidRPr="00855D34">
        <w:rPr>
          <w:rFonts w:eastAsia="Quattrocento Sans"/>
        </w:rPr>
        <w:t>La eficiencia energética en el sector del transporte y</w:t>
      </w:r>
    </w:p>
    <w:p w14:paraId="2B9179C2" w14:textId="14AD6848" w:rsidR="006C7ECE" w:rsidRPr="00855D34" w:rsidRDefault="006C7ECE" w:rsidP="00A82374">
      <w:pPr>
        <w:numPr>
          <w:ilvl w:val="0"/>
          <w:numId w:val="44"/>
        </w:numPr>
        <w:spacing w:after="0" w:line="288" w:lineRule="auto"/>
        <w:rPr>
          <w:rFonts w:eastAsia="Quattrocento Sans"/>
          <w:color w:val="000000"/>
        </w:rPr>
      </w:pPr>
      <w:r w:rsidRPr="00855D34">
        <w:rPr>
          <w:rFonts w:eastAsia="Quattrocento Sans"/>
        </w:rPr>
        <w:t>La sensibilización y el desarrollo de la información estadística del sector</w:t>
      </w:r>
      <w:r w:rsidR="00090349">
        <w:rPr>
          <w:rFonts w:eastAsia="Quattrocento Sans"/>
        </w:rPr>
        <w:t>.</w:t>
      </w:r>
    </w:p>
    <w:p w14:paraId="06F8DE9F" w14:textId="77777777" w:rsidR="006C7ECE" w:rsidRPr="00855D34" w:rsidRDefault="006C7ECE" w:rsidP="006C7ECE">
      <w:pPr>
        <w:spacing w:after="0" w:line="288" w:lineRule="auto"/>
        <w:rPr>
          <w:rFonts w:eastAsia="Quattrocento Sans"/>
          <w:color w:val="000000" w:themeColor="text1"/>
        </w:rPr>
      </w:pPr>
    </w:p>
    <w:p w14:paraId="148136C2" w14:textId="77777777" w:rsidR="006C7ECE" w:rsidRPr="00855D34" w:rsidRDefault="006C7ECE" w:rsidP="006C7ECE">
      <w:pPr>
        <w:pStyle w:val="heading40"/>
        <w:rPr>
          <w:rFonts w:ascii="Arial" w:hAnsi="Arial" w:cs="Arial"/>
          <w:b/>
          <w:bCs/>
          <w:color w:val="000000" w:themeColor="text1"/>
          <w:u w:val="single"/>
        </w:rPr>
      </w:pPr>
      <w:r w:rsidRPr="00855D34">
        <w:rPr>
          <w:rFonts w:ascii="Arial" w:hAnsi="Arial" w:cs="Arial"/>
          <w:b/>
          <w:bCs/>
          <w:color w:val="000000" w:themeColor="text1"/>
          <w:u w:val="single"/>
        </w:rPr>
        <w:t>La reforma institucional mayor en el sector: la creación del INTRANT (2017)</w:t>
      </w:r>
    </w:p>
    <w:p w14:paraId="3C1E5E68" w14:textId="77777777" w:rsidR="006C7ECE" w:rsidRPr="00855D34" w:rsidRDefault="006C7ECE" w:rsidP="006C7ECE">
      <w:pPr>
        <w:spacing w:after="0" w:line="288" w:lineRule="auto"/>
        <w:rPr>
          <w:rFonts w:eastAsia="Quattrocento Sans"/>
        </w:rPr>
      </w:pPr>
    </w:p>
    <w:p w14:paraId="7418A2E1" w14:textId="77777777" w:rsidR="006C7ECE" w:rsidRPr="00855D34" w:rsidRDefault="006C7ECE" w:rsidP="006C7ECE">
      <w:pPr>
        <w:spacing w:after="0" w:line="288" w:lineRule="auto"/>
        <w:rPr>
          <w:rFonts w:eastAsia="Quattrocento Sans"/>
        </w:rPr>
      </w:pPr>
      <w:r w:rsidRPr="00855D34">
        <w:rPr>
          <w:rFonts w:eastAsia="Quattrocento Sans"/>
        </w:rPr>
        <w:t>Antes de 2017, más de 10 instituciones públicas tenían competencia en diferentes aspectos de la política de transporte. Con un Estado sumamente centralizado y la falta de capacidades y recursos de financiación a nivel local, la fragilidad del marco institucional era uno de los principales desafíos que enfrentaba la República Dominicana en materia de transporte urbano.</w:t>
      </w:r>
    </w:p>
    <w:p w14:paraId="702D8F8A" w14:textId="77777777" w:rsidR="006C7ECE" w:rsidRPr="00855D34" w:rsidRDefault="006C7ECE" w:rsidP="006C7ECE">
      <w:pPr>
        <w:spacing w:after="0" w:line="288" w:lineRule="auto"/>
        <w:rPr>
          <w:rFonts w:eastAsia="Quattrocento Sans"/>
        </w:rPr>
      </w:pPr>
    </w:p>
    <w:p w14:paraId="1EE8A070" w14:textId="77777777" w:rsidR="006C7ECE" w:rsidRPr="00855D34" w:rsidRDefault="006C7ECE" w:rsidP="006C7ECE">
      <w:pPr>
        <w:spacing w:after="0" w:line="288" w:lineRule="auto"/>
        <w:rPr>
          <w:rFonts w:eastAsia="Quattrocento Sans"/>
        </w:rPr>
      </w:pPr>
      <w:r w:rsidRPr="00855D34">
        <w:rPr>
          <w:rFonts w:eastAsia="Quattrocento Sans"/>
        </w:rPr>
        <w:t>En este contexto, el Gobierno ha emprendido una reforma institucional estructural que ha dado lugar a una nueva ley de transporte (ley 63-17) que se aprobó en febrero de 2017 con el objetivo de racionalizar todos los reglamentos relativos al transporte de pasajeros y el transporte de mercancías, en consonancia con la CDN. Para ello se creó una nueva institución, el INTRANT, el Instituto Nacional para el Tránsito y Transporte Terrestre.</w:t>
      </w:r>
    </w:p>
    <w:p w14:paraId="5D5FB38A" w14:textId="77777777" w:rsidR="006C7ECE" w:rsidRPr="00855D34" w:rsidRDefault="006C7ECE" w:rsidP="006C7ECE">
      <w:pPr>
        <w:spacing w:after="0" w:line="288" w:lineRule="auto"/>
        <w:rPr>
          <w:rFonts w:eastAsia="Quattrocento Sans"/>
        </w:rPr>
      </w:pPr>
      <w:r w:rsidRPr="00855D34">
        <w:rPr>
          <w:rFonts w:eastAsia="Quattrocento Sans"/>
        </w:rPr>
        <w:t>El INTRANT tiene la responsabilidad de regular el sector del transporte, de redefinir las diferentes funciones de los socios y de hacer cumplir la ley 63-17.</w:t>
      </w:r>
    </w:p>
    <w:p w14:paraId="3B77A095" w14:textId="77777777" w:rsidR="006C7ECE" w:rsidRPr="00855D34" w:rsidRDefault="006C7ECE" w:rsidP="006C7ECE">
      <w:pPr>
        <w:spacing w:after="0" w:line="288" w:lineRule="auto"/>
        <w:rPr>
          <w:rFonts w:eastAsia="Quattrocento Sans"/>
        </w:rPr>
      </w:pPr>
    </w:p>
    <w:p w14:paraId="775839BC" w14:textId="77777777" w:rsidR="006C7ECE" w:rsidRPr="00855D34" w:rsidRDefault="006C7ECE" w:rsidP="006C7ECE">
      <w:pPr>
        <w:spacing w:after="0" w:line="288" w:lineRule="auto"/>
        <w:rPr>
          <w:rFonts w:eastAsia="Quattrocento Sans"/>
        </w:rPr>
      </w:pPr>
      <w:r w:rsidRPr="00855D34">
        <w:rPr>
          <w:rFonts w:eastAsia="Quattrocento Sans"/>
        </w:rPr>
        <w:t xml:space="preserve">Globalmente, la institución INTRANT se encarga de la planificación de la movilidad urbana a nivel nacional y local coordinando con las alcaldías, y será responsable de lograr el objetivo de desarrollar </w:t>
      </w:r>
      <w:r w:rsidRPr="00855D34">
        <w:rPr>
          <w:rFonts w:eastAsia="Quattrocento Sans"/>
        </w:rPr>
        <w:lastRenderedPageBreak/>
        <w:t>una red de transporte limpia, eficiente y sostenible, tal como se comprometió el país en su CDN. Los diversos socios y entidades públicas y privadas que operan cada modo de transporte (metro - OPRET, autobús de empresa nacional - OMSA, operadores privados) deberían ser regulados por el INTRANT con el tiempo.</w:t>
      </w:r>
    </w:p>
    <w:p w14:paraId="0EABD7B0" w14:textId="77777777" w:rsidR="006C7ECE" w:rsidRPr="00855D34" w:rsidRDefault="006C7ECE" w:rsidP="006C7ECE">
      <w:pPr>
        <w:pStyle w:val="heading40"/>
        <w:rPr>
          <w:rFonts w:ascii="Arial" w:hAnsi="Arial" w:cs="Arial"/>
          <w:b/>
          <w:bCs/>
          <w:color w:val="000000" w:themeColor="text1"/>
          <w:u w:val="single"/>
        </w:rPr>
      </w:pPr>
      <w:r w:rsidRPr="00855D34">
        <w:rPr>
          <w:rFonts w:ascii="Arial" w:hAnsi="Arial" w:cs="Arial"/>
          <w:b/>
          <w:bCs/>
          <w:color w:val="000000" w:themeColor="text1"/>
          <w:u w:val="single"/>
        </w:rPr>
        <w:t>El Plan de Movilidad Urbana Sostenible de Santiago de Los Caballeros (PIMUS)</w:t>
      </w:r>
    </w:p>
    <w:p w14:paraId="717E2E1C" w14:textId="77777777" w:rsidR="006C7ECE" w:rsidRPr="00855D34" w:rsidRDefault="006C7ECE" w:rsidP="006C7ECE">
      <w:pPr>
        <w:spacing w:after="0" w:line="288" w:lineRule="auto"/>
        <w:rPr>
          <w:rFonts w:eastAsia="Quattrocento Sans"/>
        </w:rPr>
      </w:pPr>
    </w:p>
    <w:p w14:paraId="10BBEAB3" w14:textId="77777777" w:rsidR="006C7ECE" w:rsidRPr="00855D34" w:rsidRDefault="006C7ECE" w:rsidP="006C7ECE">
      <w:pPr>
        <w:spacing w:after="0" w:line="288" w:lineRule="auto"/>
        <w:rPr>
          <w:rFonts w:eastAsia="Quattrocento Sans"/>
        </w:rPr>
      </w:pPr>
      <w:r w:rsidRPr="00855D34">
        <w:rPr>
          <w:rFonts w:eastAsia="Quattrocento Sans"/>
        </w:rPr>
        <w:t>En el año 2018 El Banco Interamericano de Desarrollo (BID), el Ayuntamiento de Santiago y el CDES entregaron la “Actualización del Diagnóstico y propuesta de gestión de la Movilidad Urbana de la zona</w:t>
      </w:r>
    </w:p>
    <w:p w14:paraId="77D7400A" w14:textId="77777777" w:rsidR="00653570" w:rsidRDefault="006C7ECE" w:rsidP="006C7ECE">
      <w:pPr>
        <w:spacing w:after="0" w:line="288" w:lineRule="auto"/>
        <w:rPr>
          <w:rFonts w:eastAsia="Quattrocento Sans"/>
        </w:rPr>
      </w:pPr>
      <w:r w:rsidRPr="00855D34">
        <w:rPr>
          <w:rFonts w:eastAsia="Quattrocento Sans"/>
        </w:rPr>
        <w:t>Metropolitana de Santiago de los Caballeros”.</w:t>
      </w:r>
      <w:r w:rsidR="00653570">
        <w:rPr>
          <w:rFonts w:eastAsia="Quattrocento Sans"/>
        </w:rPr>
        <w:t xml:space="preserve"> </w:t>
      </w:r>
    </w:p>
    <w:p w14:paraId="12E04245" w14:textId="77777777" w:rsidR="00653570" w:rsidRDefault="00653570" w:rsidP="006C7ECE">
      <w:pPr>
        <w:spacing w:after="0" w:line="288" w:lineRule="auto"/>
        <w:rPr>
          <w:rFonts w:eastAsia="Quattrocento Sans"/>
        </w:rPr>
      </w:pPr>
    </w:p>
    <w:p w14:paraId="142798B1" w14:textId="3E61AF8F" w:rsidR="006C7ECE" w:rsidRPr="00855D34" w:rsidRDefault="00473969" w:rsidP="006C7ECE">
      <w:pPr>
        <w:spacing w:after="0" w:line="288" w:lineRule="auto"/>
        <w:rPr>
          <w:rFonts w:eastAsia="Quattrocento Sans"/>
        </w:rPr>
      </w:pPr>
      <w:hyperlink r:id="rId60" w:history="1">
        <w:r w:rsidR="00653570" w:rsidRPr="00855D34">
          <w:rPr>
            <w:rStyle w:val="Hipervnculo"/>
            <w:rFonts w:eastAsia="Quattrocento Sans"/>
          </w:rPr>
          <w:t>https://publications.iadb.org/publications/spanish/document/Gestión_de_la_movilidad_urbana_de_la_zona_metropolitana_de_Santiago_de_los_Caballeros_República_Dominicana_es_es.pdf</w:t>
        </w:r>
      </w:hyperlink>
      <w:r w:rsidR="006C7ECE" w:rsidRPr="00855D34">
        <w:rPr>
          <w:rFonts w:eastAsia="Quattrocento Sans"/>
        </w:rPr>
        <w:t xml:space="preserve"> </w:t>
      </w:r>
    </w:p>
    <w:p w14:paraId="4E19729A" w14:textId="77777777" w:rsidR="006C7ECE" w:rsidRPr="00855D34" w:rsidRDefault="006C7ECE" w:rsidP="006C7ECE">
      <w:pPr>
        <w:spacing w:after="0" w:line="288" w:lineRule="auto"/>
        <w:rPr>
          <w:rFonts w:eastAsia="Quattrocento Sans"/>
        </w:rPr>
      </w:pPr>
    </w:p>
    <w:p w14:paraId="414E4F8B" w14:textId="77777777" w:rsidR="006C7ECE" w:rsidRPr="00855D34" w:rsidRDefault="006C7ECE" w:rsidP="006C7ECE">
      <w:pPr>
        <w:spacing w:after="0" w:line="288" w:lineRule="auto"/>
        <w:rPr>
          <w:rFonts w:eastAsia="Quattrocento Sans"/>
        </w:rPr>
      </w:pPr>
      <w:r w:rsidRPr="00855D34">
        <w:rPr>
          <w:rFonts w:eastAsia="Quattrocento Sans"/>
        </w:rPr>
        <w:t xml:space="preserve">Este estudio integral plantea 7 pilares de movilidad integrada que incluye temas de gobernabilidad, gestión de tráfico, desarrollo de un sistema de transporte público, mejoramiento de la logística y el transporte de carga, la seguridad vial y la promoción de modos no motorizados. Está en concordancia con el Plan Estratégico Santiago 2030 del ayuntamiento. </w:t>
      </w:r>
    </w:p>
    <w:p w14:paraId="744E59EA" w14:textId="77777777" w:rsidR="006C7ECE" w:rsidRPr="00855D34" w:rsidRDefault="006C7ECE" w:rsidP="006C7ECE">
      <w:pPr>
        <w:spacing w:after="0" w:line="288" w:lineRule="auto"/>
        <w:rPr>
          <w:rFonts w:eastAsia="Quattrocento Sans"/>
        </w:rPr>
      </w:pPr>
    </w:p>
    <w:p w14:paraId="2D2A844C" w14:textId="6AF0DE43" w:rsidR="006C7ECE" w:rsidRPr="00855D34" w:rsidRDefault="006C7ECE" w:rsidP="006C7ECE">
      <w:pPr>
        <w:spacing w:after="0" w:line="288" w:lineRule="auto"/>
        <w:rPr>
          <w:rFonts w:eastAsia="Quattrocento Sans"/>
        </w:rPr>
      </w:pPr>
      <w:r w:rsidRPr="00855D34">
        <w:rPr>
          <w:rFonts w:eastAsia="Quattrocento Sans"/>
        </w:rPr>
        <w:t xml:space="preserve">Uno de los proyectos más ambiciosos del plan tanto por los recursos requeridos como por los desafíos sociales que plantea es el desarrollo de un sistema integrado de transporte. La propuesta de desarrollo de este sistema consta de 7 rutas troncales y 6 rutas alimentadoras. De acuerdo con el PIMUS la cobertura de la red debe estar cercana al 86%. En la formulación estratégica del plan se contó con un modelo de transporte en software VISUM. </w:t>
      </w:r>
    </w:p>
    <w:p w14:paraId="53222E27" w14:textId="4BA4247A" w:rsidR="006C7ECE" w:rsidRPr="00855D34" w:rsidRDefault="006C7ECE" w:rsidP="006C7ECE">
      <w:pPr>
        <w:spacing w:after="0" w:line="288" w:lineRule="auto"/>
        <w:rPr>
          <w:rFonts w:eastAsia="Quattrocento Sans"/>
        </w:rPr>
      </w:pPr>
    </w:p>
    <w:p w14:paraId="73182F6A" w14:textId="4728924E" w:rsidR="00FE4216" w:rsidRPr="00855D34" w:rsidRDefault="00FE4216" w:rsidP="006C7ECE">
      <w:pPr>
        <w:spacing w:after="0" w:line="288" w:lineRule="auto"/>
        <w:rPr>
          <w:rFonts w:eastAsia="Quattrocento Sans"/>
          <w:b/>
          <w:bCs/>
          <w:u w:val="single"/>
        </w:rPr>
      </w:pPr>
      <w:r w:rsidRPr="00855D34">
        <w:rPr>
          <w:rFonts w:eastAsia="Quattrocento Sans"/>
          <w:b/>
          <w:bCs/>
          <w:u w:val="single"/>
        </w:rPr>
        <w:t>Línea prioritaria de transporte masivo en Santiago</w:t>
      </w:r>
    </w:p>
    <w:p w14:paraId="04A91DE9" w14:textId="4CA3789C" w:rsidR="00FE4216" w:rsidRPr="00855D34" w:rsidRDefault="00FE4216" w:rsidP="006C7ECE">
      <w:pPr>
        <w:spacing w:after="0" w:line="288" w:lineRule="auto"/>
        <w:rPr>
          <w:rFonts w:eastAsia="Quattrocento Sans"/>
        </w:rPr>
      </w:pPr>
    </w:p>
    <w:p w14:paraId="3656CC25" w14:textId="1A619289" w:rsidR="00FE4216" w:rsidRPr="00855D34" w:rsidRDefault="00FE4216" w:rsidP="006C7ECE">
      <w:pPr>
        <w:spacing w:after="0" w:line="288" w:lineRule="auto"/>
        <w:rPr>
          <w:rFonts w:eastAsia="Quattrocento Sans"/>
        </w:rPr>
      </w:pPr>
      <w:r w:rsidRPr="00855D34">
        <w:rPr>
          <w:rFonts w:eastAsia="Quattrocento Sans"/>
        </w:rPr>
        <w:t xml:space="preserve">De acuerdo con el estudio “Prefactibilidad y evaluación de alternativas de Monorriel para la ciudad de Santiago”, </w:t>
      </w:r>
      <w:r w:rsidR="00C30F73" w:rsidRPr="00855D34">
        <w:rPr>
          <w:rFonts w:eastAsia="Quattrocento Sans"/>
        </w:rPr>
        <w:t xml:space="preserve">desarrollado por la Oficina de Proyectos de movilidad urbana e interurbana de la Presidencia de la República </w:t>
      </w:r>
      <w:r w:rsidRPr="00855D34">
        <w:rPr>
          <w:rFonts w:eastAsia="Quattrocento Sans"/>
        </w:rPr>
        <w:t xml:space="preserve">se ha identificado un eje estructurante del sistema de transporte que se desarrollará </w:t>
      </w:r>
      <w:r w:rsidR="00C30F73" w:rsidRPr="00855D34">
        <w:rPr>
          <w:rFonts w:eastAsia="Quattrocento Sans"/>
        </w:rPr>
        <w:t>con una tecnología de Monorriel. Este corredor de una longitud</w:t>
      </w:r>
      <w:r w:rsidR="00984AB3" w:rsidRPr="00855D34">
        <w:rPr>
          <w:rFonts w:eastAsia="Quattrocento Sans"/>
        </w:rPr>
        <w:t xml:space="preserve"> de 16 Km</w:t>
      </w:r>
      <w:r w:rsidR="00C30F73" w:rsidRPr="00855D34">
        <w:rPr>
          <w:rFonts w:eastAsia="Quattrocento Sans"/>
        </w:rPr>
        <w:t xml:space="preserve"> y 14 estaciones que deberán conectarse a una línea de teleférico</w:t>
      </w:r>
      <w:r w:rsidR="00DC150F" w:rsidRPr="00855D34">
        <w:rPr>
          <w:rFonts w:eastAsia="Quattrocento Sans"/>
        </w:rPr>
        <w:t xml:space="preserve"> de 6.5 Km</w:t>
      </w:r>
      <w:r w:rsidR="00C30F73" w:rsidRPr="00855D34">
        <w:rPr>
          <w:rFonts w:eastAsia="Quattrocento Sans"/>
        </w:rPr>
        <w:t xml:space="preserve">, corredores de buses y ciclovías previstos dentro del sistema integrado de transporte (SIT). </w:t>
      </w:r>
    </w:p>
    <w:p w14:paraId="16D36966" w14:textId="77777777" w:rsidR="00984AB3" w:rsidRPr="00855D34" w:rsidRDefault="00984AB3" w:rsidP="006C7ECE">
      <w:pPr>
        <w:spacing w:after="0" w:line="288" w:lineRule="auto"/>
        <w:rPr>
          <w:rFonts w:eastAsia="Quattrocento Sans"/>
        </w:rPr>
      </w:pPr>
    </w:p>
    <w:p w14:paraId="38D5EAC4" w14:textId="69656073" w:rsidR="00DC150F" w:rsidRDefault="00DC150F" w:rsidP="00855D34">
      <w:pPr>
        <w:spacing w:after="0" w:line="288" w:lineRule="auto"/>
        <w:jc w:val="center"/>
        <w:rPr>
          <w:rFonts w:eastAsia="Quattrocento Sans"/>
        </w:rPr>
      </w:pPr>
      <w:r w:rsidRPr="00855D34">
        <w:rPr>
          <w:rFonts w:eastAsia="Quattrocento Sans"/>
          <w:noProof/>
          <w:lang w:val="es-DO" w:eastAsia="es-DO"/>
        </w:rPr>
        <w:lastRenderedPageBreak/>
        <w:drawing>
          <wp:inline distT="0" distB="0" distL="0" distR="0" wp14:anchorId="12D8264D" wp14:editId="1BC9FBED">
            <wp:extent cx="4449822" cy="3727342"/>
            <wp:effectExtent l="0" t="0" r="0" b="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61"/>
                    <a:stretch>
                      <a:fillRect/>
                    </a:stretch>
                  </pic:blipFill>
                  <pic:spPr>
                    <a:xfrm>
                      <a:off x="0" y="0"/>
                      <a:ext cx="4457089" cy="3733429"/>
                    </a:xfrm>
                    <a:prstGeom prst="rect">
                      <a:avLst/>
                    </a:prstGeom>
                  </pic:spPr>
                </pic:pic>
              </a:graphicData>
            </a:graphic>
          </wp:inline>
        </w:drawing>
      </w:r>
    </w:p>
    <w:p w14:paraId="71321010" w14:textId="77777777" w:rsidR="00F93FB9" w:rsidRPr="00855D34" w:rsidRDefault="00F93FB9" w:rsidP="00855D34">
      <w:pPr>
        <w:spacing w:after="0" w:line="288" w:lineRule="auto"/>
        <w:jc w:val="center"/>
        <w:rPr>
          <w:rFonts w:eastAsia="Quattrocento Sans"/>
        </w:rPr>
      </w:pPr>
    </w:p>
    <w:p w14:paraId="61516023" w14:textId="77777777" w:rsidR="006C7ECE" w:rsidRPr="00855D34" w:rsidRDefault="006C7ECE" w:rsidP="006C7ECE">
      <w:pPr>
        <w:pStyle w:val="heading10"/>
        <w:numPr>
          <w:ilvl w:val="0"/>
          <w:numId w:val="0"/>
        </w:numPr>
        <w:tabs>
          <w:tab w:val="right" w:pos="709"/>
        </w:tabs>
        <w:jc w:val="left"/>
        <w:rPr>
          <w:sz w:val="22"/>
          <w:szCs w:val="22"/>
        </w:rPr>
      </w:pPr>
      <w:bookmarkStart w:id="15" w:name="_heading=h.1zng7fjrwtnt" w:colFirst="0" w:colLast="0"/>
      <w:bookmarkEnd w:id="15"/>
      <w:r w:rsidRPr="00855D34">
        <w:rPr>
          <w:sz w:val="22"/>
          <w:szCs w:val="22"/>
        </w:rPr>
        <w:t>2. Objetivo(s) de los Servicios:</w:t>
      </w:r>
      <w:r w:rsidRPr="00855D34">
        <w:rPr>
          <w:sz w:val="22"/>
          <w:szCs w:val="22"/>
        </w:rPr>
        <w:tab/>
      </w:r>
    </w:p>
    <w:p w14:paraId="412541ED" w14:textId="0AAA2D2A" w:rsidR="006C7ECE" w:rsidRDefault="006C7ECE" w:rsidP="006C7ECE">
      <w:pPr>
        <w:spacing w:after="0"/>
        <w:rPr>
          <w:rFonts w:eastAsia="Quattrocento Sans"/>
        </w:rPr>
      </w:pPr>
      <w:r w:rsidRPr="00855D34">
        <w:rPr>
          <w:rFonts w:eastAsia="Quattrocento Sans"/>
        </w:rPr>
        <w:t>El objetivo del proyecto es el diseño conceptual del SITP de Santiago de los Caballeros, la realización de escenarios de corto (5 años), mediano (10 años) y largo plazo (20 años)</w:t>
      </w:r>
      <w:r w:rsidR="00DC150F" w:rsidRPr="00855D34">
        <w:rPr>
          <w:rFonts w:eastAsia="Quattrocento Sans"/>
        </w:rPr>
        <w:t xml:space="preserve">, </w:t>
      </w:r>
      <w:r w:rsidRPr="00855D34">
        <w:rPr>
          <w:rFonts w:eastAsia="Quattrocento Sans"/>
        </w:rPr>
        <w:t xml:space="preserve">el diseño </w:t>
      </w:r>
      <w:r w:rsidR="007D1190" w:rsidRPr="00855D34">
        <w:rPr>
          <w:rFonts w:eastAsia="Quattrocento Sans"/>
        </w:rPr>
        <w:t>detallado del sistema de buses</w:t>
      </w:r>
      <w:r w:rsidR="00DC150F" w:rsidRPr="00855D34">
        <w:rPr>
          <w:rFonts w:eastAsia="Quattrocento Sans"/>
        </w:rPr>
        <w:t xml:space="preserve"> y sistema integrado de recaudo.</w:t>
      </w:r>
    </w:p>
    <w:p w14:paraId="3D936AB1" w14:textId="77777777" w:rsidR="00653570" w:rsidRPr="00855D34" w:rsidRDefault="00653570" w:rsidP="006C7ECE">
      <w:pPr>
        <w:spacing w:after="0"/>
        <w:rPr>
          <w:rFonts w:eastAsia="Quattrocento Sans"/>
        </w:rPr>
      </w:pPr>
    </w:p>
    <w:p w14:paraId="4D5EEE59" w14:textId="77777777" w:rsidR="006C7ECE" w:rsidRPr="00855D34" w:rsidRDefault="006C7ECE" w:rsidP="006C7ECE">
      <w:pPr>
        <w:spacing w:after="0"/>
        <w:rPr>
          <w:rFonts w:eastAsia="Quattrocento Sans"/>
        </w:rPr>
      </w:pPr>
    </w:p>
    <w:p w14:paraId="4DEAB096" w14:textId="77777777" w:rsidR="006C7ECE" w:rsidRPr="00855D34" w:rsidRDefault="006C7ECE" w:rsidP="006C7ECE">
      <w:pPr>
        <w:pStyle w:val="heading10"/>
        <w:numPr>
          <w:ilvl w:val="0"/>
          <w:numId w:val="0"/>
        </w:numPr>
        <w:jc w:val="left"/>
        <w:rPr>
          <w:sz w:val="22"/>
          <w:szCs w:val="22"/>
        </w:rPr>
      </w:pPr>
      <w:r w:rsidRPr="00855D34">
        <w:rPr>
          <w:sz w:val="22"/>
          <w:szCs w:val="22"/>
        </w:rPr>
        <w:t>3. Objetivos específicos</w:t>
      </w:r>
    </w:p>
    <w:p w14:paraId="3F8545AE" w14:textId="0C65579D" w:rsidR="006C7ECE" w:rsidRPr="00855D34" w:rsidRDefault="006C7ECE" w:rsidP="00A82374">
      <w:pPr>
        <w:numPr>
          <w:ilvl w:val="0"/>
          <w:numId w:val="71"/>
        </w:numPr>
        <w:spacing w:after="200" w:line="276" w:lineRule="auto"/>
        <w:jc w:val="left"/>
        <w:rPr>
          <w:rFonts w:eastAsia="Quattrocento Sans"/>
        </w:rPr>
      </w:pPr>
      <w:r w:rsidRPr="00855D34">
        <w:rPr>
          <w:rFonts w:eastAsia="Quattrocento Sans"/>
        </w:rPr>
        <w:t>Construir un modelo de demanda de transporte en un software comercial (EMME4, VISUM, Transcad, Cube o similar)</w:t>
      </w:r>
      <w:r w:rsidR="007A02E3">
        <w:rPr>
          <w:rFonts w:eastAsia="Quattrocento Sans"/>
        </w:rPr>
        <w:t>. E</w:t>
      </w:r>
      <w:r w:rsidRPr="00855D34">
        <w:rPr>
          <w:rFonts w:eastAsia="Quattrocento Sans"/>
        </w:rPr>
        <w:t>n conjunto con el equipo de modelación del INTRANT se dará capacitación detallada en su uso a los encargados en el ayuntamiento de Santiago de Los Caballeros.</w:t>
      </w:r>
    </w:p>
    <w:p w14:paraId="76CF0038" w14:textId="513EDE68" w:rsidR="006C7ECE" w:rsidRPr="00855D34" w:rsidRDefault="006C7ECE" w:rsidP="00A82374">
      <w:pPr>
        <w:numPr>
          <w:ilvl w:val="0"/>
          <w:numId w:val="71"/>
        </w:numPr>
        <w:spacing w:after="200" w:line="276" w:lineRule="auto"/>
        <w:jc w:val="left"/>
        <w:rPr>
          <w:rFonts w:eastAsia="Quattrocento Sans"/>
        </w:rPr>
      </w:pPr>
      <w:r w:rsidRPr="00855D34">
        <w:rPr>
          <w:rFonts w:eastAsia="Quattrocento Sans"/>
        </w:rPr>
        <w:t>A partir de la demanda de los principales corredores, hacer el diseño operacional de diferentes componentes de sistemas integrado de transporte colectivo y evaluar su desempeño en diferentes escenarios, a partir del esquema desarrollado en el PIMUS</w:t>
      </w:r>
      <w:r w:rsidR="007D1190" w:rsidRPr="00855D34">
        <w:rPr>
          <w:rFonts w:eastAsia="Quattrocento Sans"/>
        </w:rPr>
        <w:t xml:space="preserve"> </w:t>
      </w:r>
      <w:r w:rsidR="00FD26FD" w:rsidRPr="00855D34">
        <w:rPr>
          <w:rFonts w:eastAsia="Quattrocento Sans"/>
        </w:rPr>
        <w:t xml:space="preserve">y el estudio de alternativas </w:t>
      </w:r>
    </w:p>
    <w:p w14:paraId="7E4866A4" w14:textId="77777777" w:rsidR="006C7ECE" w:rsidRPr="00855D34" w:rsidRDefault="006C7ECE" w:rsidP="00A82374">
      <w:pPr>
        <w:numPr>
          <w:ilvl w:val="0"/>
          <w:numId w:val="71"/>
        </w:numPr>
        <w:spacing w:after="200" w:line="276" w:lineRule="auto"/>
        <w:jc w:val="left"/>
        <w:rPr>
          <w:rFonts w:eastAsia="Quattrocento Sans"/>
        </w:rPr>
      </w:pPr>
      <w:r w:rsidRPr="00855D34">
        <w:rPr>
          <w:rFonts w:eastAsia="Quattrocento Sans"/>
        </w:rPr>
        <w:t>Proponer una priorización de corredores de transporte masivo que maximice los beneficios sociales y ambientales</w:t>
      </w:r>
    </w:p>
    <w:p w14:paraId="3A969CFC" w14:textId="42C7DCB2" w:rsidR="006C7ECE" w:rsidRDefault="00FE4216" w:rsidP="00A82374">
      <w:pPr>
        <w:numPr>
          <w:ilvl w:val="0"/>
          <w:numId w:val="71"/>
        </w:numPr>
        <w:spacing w:after="200" w:line="276" w:lineRule="auto"/>
        <w:jc w:val="left"/>
        <w:rPr>
          <w:rFonts w:eastAsia="Quattrocento Sans"/>
        </w:rPr>
      </w:pPr>
      <w:r w:rsidRPr="00855D34">
        <w:rPr>
          <w:rFonts w:eastAsia="Quattrocento Sans"/>
        </w:rPr>
        <w:t>Diseñar un esquema de sistema integrado tarifario</w:t>
      </w:r>
    </w:p>
    <w:p w14:paraId="086A6445" w14:textId="77777777" w:rsidR="00653570" w:rsidRPr="00855D34" w:rsidRDefault="00653570" w:rsidP="00855D34">
      <w:pPr>
        <w:spacing w:after="200" w:line="276" w:lineRule="auto"/>
        <w:ind w:left="720"/>
        <w:jc w:val="left"/>
        <w:rPr>
          <w:rFonts w:eastAsia="Quattrocento Sans"/>
        </w:rPr>
      </w:pPr>
    </w:p>
    <w:p w14:paraId="3F114FAE" w14:textId="77777777" w:rsidR="006C7ECE" w:rsidRPr="00855D34" w:rsidRDefault="006C7ECE" w:rsidP="006C7ECE">
      <w:pPr>
        <w:pStyle w:val="heading10"/>
        <w:numPr>
          <w:ilvl w:val="0"/>
          <w:numId w:val="0"/>
        </w:numPr>
        <w:jc w:val="left"/>
        <w:rPr>
          <w:sz w:val="22"/>
          <w:szCs w:val="22"/>
        </w:rPr>
      </w:pPr>
      <w:r w:rsidRPr="00855D34">
        <w:rPr>
          <w:sz w:val="22"/>
          <w:szCs w:val="22"/>
        </w:rPr>
        <w:t>4. Actividades y plan de trabajo</w:t>
      </w:r>
    </w:p>
    <w:p w14:paraId="162AA1C7" w14:textId="15665CCC" w:rsidR="006C7ECE" w:rsidRDefault="006C7ECE" w:rsidP="006C7ECE">
      <w:r w:rsidRPr="00653570">
        <w:t>Se requiere ejecutar como mínimo las siguientes actividades en el marco del servicio:</w:t>
      </w:r>
    </w:p>
    <w:p w14:paraId="1302A8E6" w14:textId="6816282A" w:rsidR="007F3354" w:rsidRDefault="007F3354" w:rsidP="006C7ECE"/>
    <w:p w14:paraId="350FBE55" w14:textId="77777777" w:rsidR="007F3354" w:rsidRPr="00653570" w:rsidRDefault="007F3354" w:rsidP="006C7ECE"/>
    <w:p w14:paraId="487C5391" w14:textId="69406C98" w:rsidR="006C7ECE" w:rsidRPr="00855D34" w:rsidRDefault="006C7ECE" w:rsidP="007409E7">
      <w:pPr>
        <w:pStyle w:val="Prrafodelista"/>
        <w:numPr>
          <w:ilvl w:val="0"/>
          <w:numId w:val="72"/>
        </w:numPr>
        <w:suppressAutoHyphens w:val="0"/>
        <w:overflowPunct/>
        <w:autoSpaceDE/>
        <w:autoSpaceDN/>
        <w:adjustRightInd/>
        <w:spacing w:after="200" w:line="276" w:lineRule="auto"/>
        <w:ind w:left="1134" w:hanging="414"/>
        <w:jc w:val="left"/>
        <w:textAlignment w:val="auto"/>
      </w:pPr>
      <w:r w:rsidRPr="00A44BF3">
        <w:rPr>
          <w:b/>
        </w:rPr>
        <w:lastRenderedPageBreak/>
        <w:t>Modelación de la demanda en escenarios de corto, mediano y largo plazo</w:t>
      </w:r>
    </w:p>
    <w:p w14:paraId="225B6B05" w14:textId="77777777" w:rsidR="003E2CFE" w:rsidRPr="003E2CFE" w:rsidRDefault="003E2CFE" w:rsidP="00855D34">
      <w:pPr>
        <w:pStyle w:val="Prrafodelista"/>
        <w:suppressAutoHyphens w:val="0"/>
        <w:overflowPunct/>
        <w:autoSpaceDE/>
        <w:autoSpaceDN/>
        <w:adjustRightInd/>
        <w:spacing w:after="200" w:line="276" w:lineRule="auto"/>
        <w:ind w:left="1080"/>
        <w:jc w:val="left"/>
        <w:textAlignment w:val="auto"/>
      </w:pPr>
    </w:p>
    <w:p w14:paraId="1CB86CB4" w14:textId="77777777" w:rsidR="003E2CFE" w:rsidRDefault="006C7ECE" w:rsidP="00A82374">
      <w:pPr>
        <w:pStyle w:val="Prrafodelista"/>
        <w:numPr>
          <w:ilvl w:val="1"/>
          <w:numId w:val="72"/>
        </w:numPr>
        <w:suppressAutoHyphens w:val="0"/>
        <w:overflowPunct/>
        <w:autoSpaceDE/>
        <w:autoSpaceDN/>
        <w:adjustRightInd/>
        <w:spacing w:after="200" w:line="276" w:lineRule="auto"/>
        <w:jc w:val="left"/>
        <w:textAlignment w:val="auto"/>
      </w:pPr>
      <w:r w:rsidRPr="003E2CFE">
        <w:t>Revisión de la zonificación para el estudio del crecimiento urbano y de la movilidad en Santiago</w:t>
      </w:r>
      <w:r w:rsidR="003E2CFE">
        <w:t>.</w:t>
      </w:r>
    </w:p>
    <w:p w14:paraId="649EB884" w14:textId="3FB1A29E" w:rsidR="006C7ECE" w:rsidRPr="003E2CFE" w:rsidRDefault="006C7ECE" w:rsidP="00855D34">
      <w:pPr>
        <w:pStyle w:val="Prrafodelista"/>
        <w:suppressAutoHyphens w:val="0"/>
        <w:overflowPunct/>
        <w:autoSpaceDE/>
        <w:autoSpaceDN/>
        <w:adjustRightInd/>
        <w:spacing w:after="200" w:line="276" w:lineRule="auto"/>
        <w:ind w:left="2018"/>
        <w:jc w:val="left"/>
        <w:textAlignment w:val="auto"/>
      </w:pPr>
      <w:r w:rsidRPr="003E2CFE">
        <w:t xml:space="preserve"> </w:t>
      </w:r>
    </w:p>
    <w:p w14:paraId="54DEFC46" w14:textId="60402DFC" w:rsidR="003E2CFE" w:rsidRPr="003E2CFE" w:rsidRDefault="006C7ECE" w:rsidP="003E2CFE">
      <w:pPr>
        <w:pStyle w:val="Prrafodelista"/>
        <w:numPr>
          <w:ilvl w:val="1"/>
          <w:numId w:val="72"/>
        </w:numPr>
        <w:suppressAutoHyphens w:val="0"/>
        <w:overflowPunct/>
        <w:autoSpaceDE/>
        <w:autoSpaceDN/>
        <w:adjustRightInd/>
        <w:spacing w:after="200" w:line="276" w:lineRule="auto"/>
        <w:jc w:val="left"/>
        <w:textAlignment w:val="auto"/>
      </w:pPr>
      <w:r w:rsidRPr="003E2CFE">
        <w:t>Revisión de información de escenarios de desarrollo urbano de Santiago</w:t>
      </w:r>
      <w:r w:rsidR="003E2CFE">
        <w:t>.</w:t>
      </w:r>
      <w:r w:rsidR="003E2CFE">
        <w:br/>
      </w:r>
    </w:p>
    <w:p w14:paraId="4761AFE3" w14:textId="45AD67AA" w:rsidR="006C7ECE" w:rsidRDefault="006C7ECE" w:rsidP="00A82374">
      <w:pPr>
        <w:pStyle w:val="Prrafodelista"/>
        <w:numPr>
          <w:ilvl w:val="1"/>
          <w:numId w:val="72"/>
        </w:numPr>
        <w:suppressAutoHyphens w:val="0"/>
        <w:overflowPunct/>
        <w:autoSpaceDE/>
        <w:autoSpaceDN/>
        <w:adjustRightInd/>
        <w:spacing w:after="200" w:line="276" w:lineRule="auto"/>
        <w:jc w:val="left"/>
        <w:textAlignment w:val="auto"/>
      </w:pPr>
      <w:r w:rsidRPr="003E2CFE">
        <w:t>Definición de escenarios de crecimiento poblacional, económico y de motorización para los diferentes territorios de Santiago</w:t>
      </w:r>
      <w:r w:rsidR="003E2CFE">
        <w:t>.</w:t>
      </w:r>
    </w:p>
    <w:p w14:paraId="286EBE73" w14:textId="77777777" w:rsidR="003E2CFE" w:rsidRPr="003E2CFE" w:rsidRDefault="003E2CFE" w:rsidP="00855D34">
      <w:pPr>
        <w:pStyle w:val="Prrafodelista"/>
        <w:suppressAutoHyphens w:val="0"/>
        <w:overflowPunct/>
        <w:autoSpaceDE/>
        <w:autoSpaceDN/>
        <w:adjustRightInd/>
        <w:spacing w:after="200" w:line="276" w:lineRule="auto"/>
        <w:ind w:left="2018"/>
        <w:jc w:val="left"/>
        <w:textAlignment w:val="auto"/>
      </w:pPr>
    </w:p>
    <w:p w14:paraId="64D4F0D1" w14:textId="56D9DA33" w:rsidR="003E2CFE" w:rsidRPr="003E2CFE" w:rsidRDefault="006C7ECE" w:rsidP="003E2CFE">
      <w:pPr>
        <w:pStyle w:val="Prrafodelista"/>
        <w:numPr>
          <w:ilvl w:val="1"/>
          <w:numId w:val="72"/>
        </w:numPr>
        <w:suppressAutoHyphens w:val="0"/>
        <w:overflowPunct/>
        <w:autoSpaceDE/>
        <w:autoSpaceDN/>
        <w:adjustRightInd/>
        <w:spacing w:after="200" w:line="276" w:lineRule="auto"/>
        <w:jc w:val="left"/>
        <w:textAlignment w:val="auto"/>
      </w:pPr>
      <w:r w:rsidRPr="003E2CFE">
        <w:t>Revisión de escenarios de desarrollo de la red vial</w:t>
      </w:r>
      <w:r w:rsidR="003E2CFE">
        <w:t>.</w:t>
      </w:r>
      <w:r w:rsidR="003E2CFE">
        <w:br/>
      </w:r>
    </w:p>
    <w:p w14:paraId="2CBBDAB5" w14:textId="6B57E456" w:rsidR="006C7ECE" w:rsidRPr="003E2CFE" w:rsidRDefault="006C7ECE" w:rsidP="00A82374">
      <w:pPr>
        <w:pStyle w:val="Prrafodelista"/>
        <w:numPr>
          <w:ilvl w:val="1"/>
          <w:numId w:val="72"/>
        </w:numPr>
        <w:suppressAutoHyphens w:val="0"/>
        <w:overflowPunct/>
        <w:autoSpaceDE/>
        <w:autoSpaceDN/>
        <w:adjustRightInd/>
        <w:spacing w:after="200" w:line="276" w:lineRule="auto"/>
        <w:jc w:val="left"/>
        <w:textAlignment w:val="auto"/>
      </w:pPr>
      <w:r w:rsidRPr="003E2CFE">
        <w:t>Revisión de información de encuestas y conteos de tráfico en los principales corredores</w:t>
      </w:r>
      <w:r w:rsidR="00934EB9">
        <w:t xml:space="preserve"> ya realizadas. No se requerirán encuestas domiciliarias y conteos adicionales.</w:t>
      </w:r>
      <w:r w:rsidR="003E2CFE">
        <w:br/>
      </w:r>
    </w:p>
    <w:p w14:paraId="3DC209F3" w14:textId="7AD4E12B" w:rsidR="006C7ECE" w:rsidRPr="003E2CFE" w:rsidRDefault="006C7ECE" w:rsidP="00A82374">
      <w:pPr>
        <w:pStyle w:val="Prrafodelista"/>
        <w:numPr>
          <w:ilvl w:val="1"/>
          <w:numId w:val="72"/>
        </w:numPr>
        <w:suppressAutoHyphens w:val="0"/>
        <w:overflowPunct/>
        <w:autoSpaceDE/>
        <w:autoSpaceDN/>
        <w:adjustRightInd/>
        <w:spacing w:after="200" w:line="276" w:lineRule="auto"/>
        <w:jc w:val="left"/>
        <w:textAlignment w:val="auto"/>
      </w:pPr>
      <w:r w:rsidRPr="003E2CFE">
        <w:t>Realización de encuestas de preferencias declaradas</w:t>
      </w:r>
      <w:r w:rsidR="00934EB9">
        <w:t xml:space="preserve"> nuevas</w:t>
      </w:r>
      <w:r w:rsidRPr="003E2CFE">
        <w:t xml:space="preserve"> para estimación de valor subjetivo del tiempo</w:t>
      </w:r>
      <w:r w:rsidR="003E2CFE">
        <w:t>.</w:t>
      </w:r>
      <w:r w:rsidR="003E2CFE">
        <w:br/>
      </w:r>
    </w:p>
    <w:p w14:paraId="580491F5" w14:textId="7E94BFCC" w:rsidR="006C7ECE" w:rsidRPr="003E2CFE" w:rsidRDefault="006C7ECE" w:rsidP="00A82374">
      <w:pPr>
        <w:pStyle w:val="Prrafodelista"/>
        <w:numPr>
          <w:ilvl w:val="1"/>
          <w:numId w:val="72"/>
        </w:numPr>
        <w:suppressAutoHyphens w:val="0"/>
        <w:overflowPunct/>
        <w:autoSpaceDE/>
        <w:autoSpaceDN/>
        <w:adjustRightInd/>
        <w:spacing w:after="200" w:line="276" w:lineRule="auto"/>
        <w:jc w:val="left"/>
        <w:textAlignment w:val="auto"/>
      </w:pPr>
      <w:r w:rsidRPr="003E2CFE">
        <w:t>Modelo de 4 etapas de línea base Pre-COVID (año 2018 o 2019)</w:t>
      </w:r>
      <w:r w:rsidR="003E2CFE">
        <w:t>.</w:t>
      </w:r>
      <w:r w:rsidR="003E2CFE">
        <w:br/>
      </w:r>
    </w:p>
    <w:p w14:paraId="4260464F" w14:textId="5199615B" w:rsidR="006C7ECE" w:rsidRPr="003E2CFE" w:rsidRDefault="006C7ECE" w:rsidP="00A82374">
      <w:pPr>
        <w:pStyle w:val="Prrafodelista"/>
        <w:numPr>
          <w:ilvl w:val="1"/>
          <w:numId w:val="72"/>
        </w:numPr>
        <w:suppressAutoHyphens w:val="0"/>
        <w:overflowPunct/>
        <w:autoSpaceDE/>
        <w:autoSpaceDN/>
        <w:adjustRightInd/>
        <w:spacing w:after="200" w:line="276" w:lineRule="auto"/>
        <w:jc w:val="left"/>
        <w:textAlignment w:val="auto"/>
      </w:pPr>
      <w:r w:rsidRPr="003E2CFE">
        <w:t>Modelo de escenarios de corto, mediano y largo plazo “business as usual”</w:t>
      </w:r>
      <w:r w:rsidR="003E2CFE">
        <w:t>.</w:t>
      </w:r>
      <w:r w:rsidR="003E2CFE">
        <w:br/>
      </w:r>
    </w:p>
    <w:p w14:paraId="02762A88" w14:textId="4911B99D" w:rsidR="006C7ECE" w:rsidRDefault="006C7ECE" w:rsidP="00A82374">
      <w:pPr>
        <w:pStyle w:val="Prrafodelista"/>
        <w:numPr>
          <w:ilvl w:val="1"/>
          <w:numId w:val="72"/>
        </w:numPr>
        <w:suppressAutoHyphens w:val="0"/>
        <w:overflowPunct/>
        <w:autoSpaceDE/>
        <w:autoSpaceDN/>
        <w:adjustRightInd/>
        <w:spacing w:after="200" w:line="276" w:lineRule="auto"/>
        <w:jc w:val="left"/>
        <w:textAlignment w:val="auto"/>
      </w:pPr>
      <w:r w:rsidRPr="003E2CFE">
        <w:t>Modelo de escenarios de desarrollo del sistema integrado de transporte y evaluación</w:t>
      </w:r>
    </w:p>
    <w:p w14:paraId="480A90B4" w14:textId="77777777" w:rsidR="00CB1D6B" w:rsidRPr="003E2CFE" w:rsidRDefault="00CB1D6B" w:rsidP="00855D34">
      <w:pPr>
        <w:pStyle w:val="Prrafodelista"/>
        <w:suppressAutoHyphens w:val="0"/>
        <w:overflowPunct/>
        <w:autoSpaceDE/>
        <w:autoSpaceDN/>
        <w:adjustRightInd/>
        <w:spacing w:after="200" w:line="276" w:lineRule="auto"/>
        <w:ind w:left="2018"/>
        <w:jc w:val="left"/>
        <w:textAlignment w:val="auto"/>
      </w:pPr>
    </w:p>
    <w:p w14:paraId="0A4A511E" w14:textId="77777777" w:rsidR="006C7ECE" w:rsidRPr="003E2CFE" w:rsidRDefault="006C7ECE" w:rsidP="006C7ECE">
      <w:pPr>
        <w:pStyle w:val="Prrafodelista"/>
        <w:spacing w:after="200" w:line="276" w:lineRule="auto"/>
        <w:ind w:left="1440"/>
        <w:jc w:val="left"/>
      </w:pPr>
    </w:p>
    <w:p w14:paraId="601697BB" w14:textId="1C668610" w:rsidR="006C7ECE" w:rsidRPr="00855D34" w:rsidRDefault="006C7ECE" w:rsidP="00855D34">
      <w:pPr>
        <w:pStyle w:val="Prrafodelista"/>
        <w:numPr>
          <w:ilvl w:val="1"/>
          <w:numId w:val="76"/>
        </w:numPr>
        <w:suppressAutoHyphens w:val="0"/>
        <w:overflowPunct/>
        <w:autoSpaceDE/>
        <w:autoSpaceDN/>
        <w:adjustRightInd/>
        <w:spacing w:after="200" w:line="276" w:lineRule="auto"/>
        <w:jc w:val="left"/>
        <w:textAlignment w:val="auto"/>
        <w:rPr>
          <w:b/>
          <w:bCs/>
        </w:rPr>
      </w:pPr>
      <w:r w:rsidRPr="00855D34">
        <w:rPr>
          <w:b/>
          <w:bCs/>
        </w:rPr>
        <w:t>Capacitación a equipo de modelación del INTRANT</w:t>
      </w:r>
    </w:p>
    <w:p w14:paraId="714AFD51" w14:textId="77777777" w:rsidR="00CB1D6B" w:rsidRPr="003E2CFE" w:rsidRDefault="00CB1D6B" w:rsidP="00855D34">
      <w:pPr>
        <w:pStyle w:val="Prrafodelista"/>
        <w:suppressAutoHyphens w:val="0"/>
        <w:overflowPunct/>
        <w:autoSpaceDE/>
        <w:autoSpaceDN/>
        <w:adjustRightInd/>
        <w:spacing w:after="200" w:line="276" w:lineRule="auto"/>
        <w:ind w:left="1080"/>
        <w:jc w:val="left"/>
        <w:textAlignment w:val="auto"/>
        <w:rPr>
          <w:b/>
          <w:bCs/>
        </w:rPr>
      </w:pPr>
    </w:p>
    <w:p w14:paraId="5DC7DBBB" w14:textId="2CA39725" w:rsidR="006C7ECE" w:rsidRDefault="006C7ECE" w:rsidP="00855D34">
      <w:pPr>
        <w:pStyle w:val="Prrafodelista"/>
        <w:numPr>
          <w:ilvl w:val="1"/>
          <w:numId w:val="77"/>
        </w:numPr>
        <w:suppressAutoHyphens w:val="0"/>
        <w:overflowPunct/>
        <w:autoSpaceDE/>
        <w:autoSpaceDN/>
        <w:adjustRightInd/>
        <w:spacing w:after="200" w:line="276" w:lineRule="auto"/>
        <w:jc w:val="left"/>
        <w:textAlignment w:val="auto"/>
      </w:pPr>
      <w:r w:rsidRPr="003E2CFE">
        <w:t>Diseño de plan de capacitación en modelación de la demanda a un equipo de 5 personas del INTRANT y del ayuntamiento de Santiago</w:t>
      </w:r>
      <w:r w:rsidR="00CB1D6B">
        <w:t>.</w:t>
      </w:r>
    </w:p>
    <w:p w14:paraId="1AEA2828" w14:textId="77777777" w:rsidR="00CB1D6B" w:rsidRPr="003E2CFE" w:rsidRDefault="00CB1D6B" w:rsidP="00855D34">
      <w:pPr>
        <w:pStyle w:val="Prrafodelista"/>
        <w:suppressAutoHyphens w:val="0"/>
        <w:overflowPunct/>
        <w:autoSpaceDE/>
        <w:autoSpaceDN/>
        <w:adjustRightInd/>
        <w:spacing w:after="200" w:line="276" w:lineRule="auto"/>
        <w:ind w:left="2018"/>
        <w:jc w:val="left"/>
        <w:textAlignment w:val="auto"/>
      </w:pPr>
    </w:p>
    <w:p w14:paraId="10ED16F3" w14:textId="09E1204C" w:rsidR="00CB1D6B" w:rsidRPr="003E2CFE" w:rsidRDefault="006C7ECE" w:rsidP="00855D34">
      <w:pPr>
        <w:pStyle w:val="Prrafodelista"/>
        <w:numPr>
          <w:ilvl w:val="1"/>
          <w:numId w:val="77"/>
        </w:numPr>
        <w:suppressAutoHyphens w:val="0"/>
        <w:overflowPunct/>
        <w:autoSpaceDE/>
        <w:autoSpaceDN/>
        <w:adjustRightInd/>
        <w:spacing w:after="200" w:line="276" w:lineRule="auto"/>
        <w:jc w:val="left"/>
        <w:textAlignment w:val="auto"/>
      </w:pPr>
      <w:r w:rsidRPr="003E2CFE">
        <w:t>Definición de requisitos de hardware para optimizar las herramientas de modelación</w:t>
      </w:r>
      <w:r w:rsidR="00CB1D6B">
        <w:t>.</w:t>
      </w:r>
      <w:r w:rsidR="00CB1D6B">
        <w:br/>
      </w:r>
    </w:p>
    <w:p w14:paraId="1F807F0B" w14:textId="3200CED3" w:rsidR="006C7ECE" w:rsidRPr="003E2CFE" w:rsidRDefault="006C7ECE" w:rsidP="00855D34">
      <w:pPr>
        <w:pStyle w:val="Prrafodelista"/>
        <w:numPr>
          <w:ilvl w:val="1"/>
          <w:numId w:val="77"/>
        </w:numPr>
        <w:suppressAutoHyphens w:val="0"/>
        <w:overflowPunct/>
        <w:autoSpaceDE/>
        <w:autoSpaceDN/>
        <w:adjustRightInd/>
        <w:spacing w:after="200" w:line="276" w:lineRule="auto"/>
        <w:jc w:val="left"/>
        <w:textAlignment w:val="auto"/>
      </w:pPr>
      <w:r w:rsidRPr="003E2CFE">
        <w:t>Definición de características del software de modelación de la demanda</w:t>
      </w:r>
      <w:r w:rsidR="00CB1D6B">
        <w:t>.</w:t>
      </w:r>
      <w:r w:rsidR="00CB1D6B">
        <w:br/>
      </w:r>
    </w:p>
    <w:p w14:paraId="1F9678F4" w14:textId="3AB04D0E" w:rsidR="006C7ECE" w:rsidRPr="003E2CFE" w:rsidRDefault="006C7ECE" w:rsidP="00855D34">
      <w:pPr>
        <w:pStyle w:val="Prrafodelista"/>
        <w:numPr>
          <w:ilvl w:val="1"/>
          <w:numId w:val="77"/>
        </w:numPr>
        <w:suppressAutoHyphens w:val="0"/>
        <w:overflowPunct/>
        <w:autoSpaceDE/>
        <w:autoSpaceDN/>
        <w:adjustRightInd/>
        <w:spacing w:after="200" w:line="276" w:lineRule="auto"/>
        <w:jc w:val="left"/>
        <w:textAlignment w:val="auto"/>
      </w:pPr>
      <w:r w:rsidRPr="003E2CFE">
        <w:t>Provisión de licencias temporales de software para la capacitación</w:t>
      </w:r>
      <w:r w:rsidR="00CB1D6B">
        <w:t>.</w:t>
      </w:r>
      <w:r w:rsidR="00CB1D6B">
        <w:br/>
      </w:r>
    </w:p>
    <w:p w14:paraId="6AAAE5B4" w14:textId="3387910A" w:rsidR="006C7ECE" w:rsidRPr="003E2CFE" w:rsidRDefault="006C7ECE" w:rsidP="00855D34">
      <w:pPr>
        <w:pStyle w:val="Prrafodelista"/>
        <w:numPr>
          <w:ilvl w:val="1"/>
          <w:numId w:val="77"/>
        </w:numPr>
        <w:suppressAutoHyphens w:val="0"/>
        <w:overflowPunct/>
        <w:autoSpaceDE/>
        <w:autoSpaceDN/>
        <w:adjustRightInd/>
        <w:spacing w:after="200" w:line="276" w:lineRule="auto"/>
        <w:jc w:val="left"/>
        <w:textAlignment w:val="auto"/>
      </w:pPr>
      <w:r w:rsidRPr="003E2CFE">
        <w:t>Construcción de modelos del proyecto conjuntamente con</w:t>
      </w:r>
      <w:r w:rsidR="00CA7D70" w:rsidRPr="003E2CFE">
        <w:t xml:space="preserve"> el</w:t>
      </w:r>
      <w:r w:rsidRPr="003E2CFE">
        <w:t xml:space="preserve"> equipo de INTRANT y Santiago</w:t>
      </w:r>
      <w:r w:rsidR="00CB1D6B">
        <w:t>.</w:t>
      </w:r>
    </w:p>
    <w:p w14:paraId="393B2C04" w14:textId="77777777" w:rsidR="006C7ECE" w:rsidRPr="003E2CFE" w:rsidRDefault="006C7ECE" w:rsidP="006C7ECE">
      <w:pPr>
        <w:pStyle w:val="Prrafodelista"/>
        <w:spacing w:after="200" w:line="276" w:lineRule="auto"/>
        <w:ind w:left="1440"/>
        <w:jc w:val="left"/>
      </w:pPr>
    </w:p>
    <w:p w14:paraId="2E14786F" w14:textId="178F852F" w:rsidR="006C7ECE" w:rsidRPr="00855D34" w:rsidRDefault="00CB1D6B" w:rsidP="00855D34">
      <w:pPr>
        <w:suppressAutoHyphens w:val="0"/>
        <w:overflowPunct/>
        <w:autoSpaceDE/>
        <w:autoSpaceDN/>
        <w:adjustRightInd/>
        <w:spacing w:after="200" w:line="276" w:lineRule="auto"/>
        <w:ind w:left="720"/>
        <w:jc w:val="left"/>
        <w:textAlignment w:val="auto"/>
      </w:pPr>
      <w:r w:rsidRPr="00A44BF3">
        <w:rPr>
          <w:b/>
        </w:rPr>
        <w:t xml:space="preserve">4.3 </w:t>
      </w:r>
      <w:r w:rsidR="006C7ECE" w:rsidRPr="00855D34">
        <w:rPr>
          <w:b/>
        </w:rPr>
        <w:t>Plan de red intermodal en los diferentes escenarios temporales</w:t>
      </w:r>
    </w:p>
    <w:p w14:paraId="26C62E13" w14:textId="77777777" w:rsidR="00CB1D6B" w:rsidRPr="003E2CFE" w:rsidRDefault="00CB1D6B" w:rsidP="00855D34">
      <w:pPr>
        <w:pStyle w:val="Prrafodelista"/>
        <w:suppressAutoHyphens w:val="0"/>
        <w:overflowPunct/>
        <w:autoSpaceDE/>
        <w:autoSpaceDN/>
        <w:adjustRightInd/>
        <w:spacing w:after="200" w:line="276" w:lineRule="auto"/>
        <w:ind w:left="1080"/>
        <w:jc w:val="left"/>
        <w:textAlignment w:val="auto"/>
      </w:pPr>
    </w:p>
    <w:p w14:paraId="625D1223" w14:textId="289B6894" w:rsidR="006C7ECE" w:rsidRPr="00DC31AA" w:rsidRDefault="006C7ECE" w:rsidP="003E4275">
      <w:pPr>
        <w:pStyle w:val="Prrafodelista"/>
        <w:numPr>
          <w:ilvl w:val="1"/>
          <w:numId w:val="78"/>
        </w:numPr>
        <w:suppressAutoHyphens w:val="0"/>
        <w:overflowPunct/>
        <w:autoSpaceDE/>
        <w:autoSpaceDN/>
        <w:adjustRightInd/>
        <w:spacing w:after="200" w:line="276" w:lineRule="auto"/>
        <w:textAlignment w:val="auto"/>
        <w:rPr>
          <w:u w:val="single"/>
        </w:rPr>
      </w:pPr>
      <w:r w:rsidRPr="003E2CFE">
        <w:t xml:space="preserve">Revisión de corredores de transporte más cargados y necesidades de mejoramiento de tecnología de transporte según la demanda. El Consultor evaluará las diferentes tecnologías disponibles y a partir de una evaluación económica y multicriterio definirá las alternativas más </w:t>
      </w:r>
      <w:r w:rsidR="003E4275" w:rsidRPr="003E4275">
        <w:t xml:space="preserve">adecuadas y viables en los corredores </w:t>
      </w:r>
      <w:r w:rsidR="003E4275" w:rsidRPr="00DC31AA">
        <w:rPr>
          <w:u w:val="single"/>
        </w:rPr>
        <w:t>adyacentes a los ya definidos en el “Estudio de prefactibilidad y alternativas”.</w:t>
      </w:r>
    </w:p>
    <w:p w14:paraId="6D07B48E" w14:textId="77777777" w:rsidR="003E4275" w:rsidRDefault="003E4275" w:rsidP="003E4275">
      <w:pPr>
        <w:pStyle w:val="Prrafodelista"/>
        <w:suppressAutoHyphens w:val="0"/>
        <w:overflowPunct/>
        <w:autoSpaceDE/>
        <w:autoSpaceDN/>
        <w:adjustRightInd/>
        <w:spacing w:after="200" w:line="276" w:lineRule="auto"/>
        <w:ind w:left="2018"/>
        <w:textAlignment w:val="auto"/>
      </w:pPr>
    </w:p>
    <w:p w14:paraId="397468A6" w14:textId="5BA68DAA" w:rsidR="00CB1D6B" w:rsidRPr="003E2CFE" w:rsidRDefault="003E4275" w:rsidP="003E4275">
      <w:pPr>
        <w:pStyle w:val="Prrafodelista"/>
        <w:numPr>
          <w:ilvl w:val="1"/>
          <w:numId w:val="78"/>
        </w:numPr>
        <w:suppressAutoHyphens w:val="0"/>
        <w:overflowPunct/>
        <w:autoSpaceDE/>
        <w:autoSpaceDN/>
        <w:adjustRightInd/>
        <w:spacing w:after="200" w:line="276" w:lineRule="auto"/>
        <w:textAlignment w:val="auto"/>
      </w:pPr>
      <w:r w:rsidRPr="003E4275">
        <w:lastRenderedPageBreak/>
        <w:t>Evaluación multicriterio y económica de alternativas en corredores de alta demanda que confirme el corredor seleccionado como prioritario y su tecnología</w:t>
      </w:r>
      <w:r>
        <w:t>.</w:t>
      </w:r>
    </w:p>
    <w:p w14:paraId="22B1F657" w14:textId="65D8585B" w:rsidR="00CB1D6B" w:rsidRPr="003E2CFE" w:rsidRDefault="006C7ECE" w:rsidP="00855D34">
      <w:pPr>
        <w:pStyle w:val="Prrafodelista"/>
        <w:numPr>
          <w:ilvl w:val="1"/>
          <w:numId w:val="78"/>
        </w:numPr>
        <w:suppressAutoHyphens w:val="0"/>
        <w:overflowPunct/>
        <w:autoSpaceDE/>
        <w:autoSpaceDN/>
        <w:adjustRightInd/>
        <w:spacing w:after="200" w:line="276" w:lineRule="auto"/>
        <w:jc w:val="left"/>
        <w:textAlignment w:val="auto"/>
      </w:pPr>
      <w:r w:rsidRPr="003E2CFE">
        <w:t>Dimensionamiento de los diferentes componentes del Sistema en términos de capacidad de los componentes de infraestructura y material rodante</w:t>
      </w:r>
      <w:r w:rsidR="00CB1D6B">
        <w:t>.</w:t>
      </w:r>
      <w:r w:rsidR="00CB1D6B">
        <w:br/>
      </w:r>
    </w:p>
    <w:p w14:paraId="04B538CE" w14:textId="2B8EFD2E" w:rsidR="006C7ECE" w:rsidRPr="003E2CFE" w:rsidRDefault="006C7ECE" w:rsidP="00855D34">
      <w:pPr>
        <w:pStyle w:val="Prrafodelista"/>
        <w:numPr>
          <w:ilvl w:val="1"/>
          <w:numId w:val="78"/>
        </w:numPr>
        <w:suppressAutoHyphens w:val="0"/>
        <w:overflowPunct/>
        <w:autoSpaceDE/>
        <w:autoSpaceDN/>
        <w:adjustRightInd/>
        <w:spacing w:after="200" w:line="276" w:lineRule="auto"/>
        <w:jc w:val="left"/>
        <w:textAlignment w:val="auto"/>
      </w:pPr>
      <w:r w:rsidRPr="003E2CFE">
        <w:t>Estimativo de costos de infraestructura y operación</w:t>
      </w:r>
      <w:r w:rsidR="00CB1D6B">
        <w:t>.</w:t>
      </w:r>
    </w:p>
    <w:p w14:paraId="3750FAF2" w14:textId="77777777" w:rsidR="006C7ECE" w:rsidRPr="003E2CFE" w:rsidRDefault="006C7ECE" w:rsidP="006C7ECE">
      <w:pPr>
        <w:pStyle w:val="Prrafodelista"/>
        <w:spacing w:after="200" w:line="276" w:lineRule="auto"/>
        <w:ind w:left="1440"/>
        <w:jc w:val="left"/>
      </w:pPr>
    </w:p>
    <w:p w14:paraId="38B7F406" w14:textId="6EA2D97C" w:rsidR="006C7ECE" w:rsidRPr="00855D34" w:rsidRDefault="00CB1D6B" w:rsidP="00855D34">
      <w:pPr>
        <w:suppressAutoHyphens w:val="0"/>
        <w:overflowPunct/>
        <w:autoSpaceDE/>
        <w:autoSpaceDN/>
        <w:adjustRightInd/>
        <w:spacing w:after="200" w:line="276" w:lineRule="auto"/>
        <w:ind w:left="720"/>
        <w:jc w:val="left"/>
        <w:textAlignment w:val="auto"/>
        <w:rPr>
          <w:b/>
          <w:bCs/>
        </w:rPr>
      </w:pPr>
      <w:r w:rsidRPr="00A44BF3">
        <w:rPr>
          <w:b/>
          <w:bCs/>
        </w:rPr>
        <w:t xml:space="preserve">4.4 </w:t>
      </w:r>
      <w:r w:rsidR="006C7ECE" w:rsidRPr="00855D34">
        <w:rPr>
          <w:b/>
          <w:bCs/>
        </w:rPr>
        <w:t xml:space="preserve">Diseño </w:t>
      </w:r>
      <w:r w:rsidR="006F1A4A" w:rsidRPr="00855D34">
        <w:rPr>
          <w:b/>
          <w:bCs/>
        </w:rPr>
        <w:t>operacional sistema de buses de bajas emisiones</w:t>
      </w:r>
    </w:p>
    <w:p w14:paraId="0419696B" w14:textId="10A7BCC2" w:rsidR="006C7ECE" w:rsidRPr="003E2CFE" w:rsidRDefault="006F1A4A" w:rsidP="00855D34">
      <w:pPr>
        <w:pStyle w:val="Prrafodelista"/>
        <w:numPr>
          <w:ilvl w:val="1"/>
          <w:numId w:val="79"/>
        </w:numPr>
        <w:suppressAutoHyphens w:val="0"/>
        <w:overflowPunct/>
        <w:autoSpaceDE/>
        <w:autoSpaceDN/>
        <w:adjustRightInd/>
        <w:spacing w:after="200" w:line="276" w:lineRule="auto"/>
        <w:jc w:val="left"/>
        <w:textAlignment w:val="auto"/>
      </w:pPr>
      <w:r w:rsidRPr="003E2CFE">
        <w:t>Diseño operacional de corredores de buses</w:t>
      </w:r>
      <w:r w:rsidR="00901D83">
        <w:t>.</w:t>
      </w:r>
      <w:r w:rsidR="00901D83">
        <w:br/>
      </w:r>
    </w:p>
    <w:p w14:paraId="5DEDDC2D" w14:textId="2793A228" w:rsidR="006C7ECE" w:rsidRPr="003E2CFE" w:rsidRDefault="006C7ECE" w:rsidP="00855D34">
      <w:pPr>
        <w:pStyle w:val="Prrafodelista"/>
        <w:numPr>
          <w:ilvl w:val="1"/>
          <w:numId w:val="79"/>
        </w:numPr>
        <w:suppressAutoHyphens w:val="0"/>
        <w:overflowPunct/>
        <w:autoSpaceDE/>
        <w:autoSpaceDN/>
        <w:adjustRightInd/>
        <w:spacing w:after="200" w:line="276" w:lineRule="auto"/>
        <w:jc w:val="left"/>
        <w:textAlignment w:val="auto"/>
      </w:pPr>
      <w:r w:rsidRPr="003E2CFE">
        <w:t xml:space="preserve">Evaluación </w:t>
      </w:r>
      <w:r w:rsidR="006F1A4A" w:rsidRPr="003E2CFE">
        <w:t xml:space="preserve">de tipologías vehiculares y </w:t>
      </w:r>
      <w:r w:rsidR="008D5033" w:rsidRPr="003E2CFE">
        <w:t>tecnologías de bajas emisiones</w:t>
      </w:r>
      <w:r w:rsidR="00901D83">
        <w:t>.</w:t>
      </w:r>
      <w:r w:rsidR="00901D83">
        <w:br/>
      </w:r>
    </w:p>
    <w:p w14:paraId="09248DEE" w14:textId="65DA7B2C" w:rsidR="006C7ECE" w:rsidRPr="003E2CFE" w:rsidRDefault="008D5033" w:rsidP="00855D34">
      <w:pPr>
        <w:pStyle w:val="Prrafodelista"/>
        <w:numPr>
          <w:ilvl w:val="1"/>
          <w:numId w:val="79"/>
        </w:numPr>
        <w:suppressAutoHyphens w:val="0"/>
        <w:overflowPunct/>
        <w:autoSpaceDE/>
        <w:autoSpaceDN/>
        <w:adjustRightInd/>
        <w:spacing w:after="200" w:line="276" w:lineRule="auto"/>
        <w:jc w:val="left"/>
        <w:textAlignment w:val="auto"/>
      </w:pPr>
      <w:r w:rsidRPr="003E2CFE">
        <w:t>Dimensionamiento de flota y diseño de rutas</w:t>
      </w:r>
      <w:r w:rsidR="00901D83">
        <w:t>.</w:t>
      </w:r>
      <w:r w:rsidR="00901D83">
        <w:br/>
      </w:r>
    </w:p>
    <w:p w14:paraId="03D48E8F" w14:textId="65C0A734" w:rsidR="008D5033" w:rsidRPr="003E2CFE" w:rsidRDefault="008D5033" w:rsidP="00855D34">
      <w:pPr>
        <w:pStyle w:val="Prrafodelista"/>
        <w:numPr>
          <w:ilvl w:val="1"/>
          <w:numId w:val="79"/>
        </w:numPr>
        <w:suppressAutoHyphens w:val="0"/>
        <w:overflowPunct/>
        <w:autoSpaceDE/>
        <w:autoSpaceDN/>
        <w:adjustRightInd/>
        <w:spacing w:after="200" w:line="276" w:lineRule="auto"/>
        <w:jc w:val="left"/>
        <w:textAlignment w:val="auto"/>
      </w:pPr>
      <w:r w:rsidRPr="003E2CFE">
        <w:t>Recomendaciones de tecnologías de seguimiento</w:t>
      </w:r>
      <w:r w:rsidR="00901D83">
        <w:t>.</w:t>
      </w:r>
      <w:r w:rsidR="00901D83">
        <w:br/>
      </w:r>
    </w:p>
    <w:p w14:paraId="5A65A64C" w14:textId="2ADB6B74" w:rsidR="006C7ECE" w:rsidRPr="003E2CFE" w:rsidRDefault="008D5033" w:rsidP="00855D34">
      <w:pPr>
        <w:pStyle w:val="Prrafodelista"/>
        <w:numPr>
          <w:ilvl w:val="1"/>
          <w:numId w:val="79"/>
        </w:numPr>
        <w:suppressAutoHyphens w:val="0"/>
        <w:overflowPunct/>
        <w:autoSpaceDE/>
        <w:autoSpaceDN/>
        <w:adjustRightInd/>
        <w:spacing w:after="200" w:line="276" w:lineRule="auto"/>
        <w:jc w:val="left"/>
        <w:textAlignment w:val="auto"/>
      </w:pPr>
      <w:r w:rsidRPr="003E2CFE">
        <w:t>Evaluación de costos de operación</w:t>
      </w:r>
      <w:r w:rsidR="00901D83">
        <w:t>.</w:t>
      </w:r>
      <w:r w:rsidR="00901D83">
        <w:br/>
      </w:r>
    </w:p>
    <w:p w14:paraId="08A98C5A" w14:textId="3517ACD2" w:rsidR="006C7ECE" w:rsidRPr="003E2CFE" w:rsidRDefault="006C7ECE" w:rsidP="00855D34">
      <w:pPr>
        <w:pStyle w:val="Prrafodelista"/>
        <w:numPr>
          <w:ilvl w:val="1"/>
          <w:numId w:val="79"/>
        </w:numPr>
        <w:suppressAutoHyphens w:val="0"/>
        <w:overflowPunct/>
        <w:autoSpaceDE/>
        <w:autoSpaceDN/>
        <w:adjustRightInd/>
        <w:spacing w:after="200" w:line="276" w:lineRule="auto"/>
        <w:jc w:val="left"/>
        <w:textAlignment w:val="auto"/>
      </w:pPr>
      <w:r w:rsidRPr="003E2CFE">
        <w:t>Costos de construcción, operación y mantenimiento</w:t>
      </w:r>
      <w:r w:rsidR="00901D83">
        <w:t>.</w:t>
      </w:r>
      <w:r w:rsidR="00901D83">
        <w:br/>
      </w:r>
    </w:p>
    <w:p w14:paraId="660C3FA5" w14:textId="5C84972A" w:rsidR="008D5033" w:rsidRDefault="00A93AD5" w:rsidP="00CB1D6B">
      <w:pPr>
        <w:pStyle w:val="Prrafodelista"/>
        <w:numPr>
          <w:ilvl w:val="1"/>
          <w:numId w:val="79"/>
        </w:numPr>
        <w:suppressAutoHyphens w:val="0"/>
        <w:overflowPunct/>
        <w:autoSpaceDE/>
        <w:autoSpaceDN/>
        <w:adjustRightInd/>
        <w:spacing w:after="200" w:line="276" w:lineRule="auto"/>
        <w:jc w:val="left"/>
        <w:textAlignment w:val="auto"/>
      </w:pPr>
      <w:r w:rsidRPr="003E2CFE">
        <w:t>Definición de participación de empresas del sector público y privado</w:t>
      </w:r>
      <w:r w:rsidR="00901D83">
        <w:t>.</w:t>
      </w:r>
    </w:p>
    <w:p w14:paraId="65A805F0" w14:textId="77777777" w:rsidR="00901D83" w:rsidRPr="003E2CFE" w:rsidRDefault="00901D83" w:rsidP="00855D34">
      <w:pPr>
        <w:pStyle w:val="Prrafodelista"/>
        <w:suppressAutoHyphens w:val="0"/>
        <w:overflowPunct/>
        <w:autoSpaceDE/>
        <w:autoSpaceDN/>
        <w:adjustRightInd/>
        <w:spacing w:after="200" w:line="276" w:lineRule="auto"/>
        <w:ind w:left="2018"/>
        <w:jc w:val="left"/>
        <w:textAlignment w:val="auto"/>
      </w:pPr>
    </w:p>
    <w:p w14:paraId="21623500" w14:textId="77777777" w:rsidR="006C7ECE" w:rsidRPr="00855D34" w:rsidRDefault="006C7ECE" w:rsidP="006C7ECE">
      <w:pPr>
        <w:pStyle w:val="Prrafodelista"/>
        <w:spacing w:after="0" w:line="276" w:lineRule="auto"/>
        <w:ind w:left="284"/>
        <w:jc w:val="left"/>
        <w:rPr>
          <w:rFonts w:eastAsia="Quattrocento Sans"/>
          <w:bCs/>
        </w:rPr>
      </w:pPr>
    </w:p>
    <w:p w14:paraId="4F98021D" w14:textId="13FF7072" w:rsidR="006C7ECE" w:rsidRPr="00855D34" w:rsidRDefault="006C7ECE" w:rsidP="00855D34">
      <w:pPr>
        <w:pStyle w:val="Prrafodelista"/>
        <w:numPr>
          <w:ilvl w:val="1"/>
          <w:numId w:val="80"/>
        </w:numPr>
        <w:suppressAutoHyphens w:val="0"/>
        <w:overflowPunct/>
        <w:autoSpaceDE/>
        <w:autoSpaceDN/>
        <w:adjustRightInd/>
        <w:spacing w:after="200" w:line="276" w:lineRule="auto"/>
        <w:jc w:val="left"/>
        <w:textAlignment w:val="auto"/>
        <w:rPr>
          <w:rFonts w:eastAsia="Quattrocento Sans"/>
          <w:b/>
        </w:rPr>
      </w:pPr>
      <w:r w:rsidRPr="00855D34">
        <w:rPr>
          <w:rFonts w:eastAsia="Quattrocento Sans"/>
          <w:b/>
        </w:rPr>
        <w:t>Inversión en material rodante</w:t>
      </w:r>
    </w:p>
    <w:p w14:paraId="1595E675" w14:textId="77777777" w:rsidR="006C7ECE" w:rsidRPr="00855D34" w:rsidRDefault="006C7ECE" w:rsidP="006C7ECE">
      <w:pPr>
        <w:spacing w:after="0" w:line="276" w:lineRule="auto"/>
        <w:jc w:val="left"/>
        <w:rPr>
          <w:rFonts w:eastAsia="Quattrocento Sans"/>
          <w:bCs/>
        </w:rPr>
      </w:pPr>
      <w:r w:rsidRPr="00855D34">
        <w:rPr>
          <w:rFonts w:eastAsia="Quattrocento Sans"/>
          <w:bCs/>
        </w:rPr>
        <w:t>Se realizarán los siguientes análisis de adquisición del material rodante del proyecto:</w:t>
      </w:r>
    </w:p>
    <w:p w14:paraId="32B6DAC4" w14:textId="77777777" w:rsidR="006C7ECE" w:rsidRPr="00855D34" w:rsidRDefault="006C7ECE" w:rsidP="006C7ECE">
      <w:pPr>
        <w:spacing w:after="0" w:line="276" w:lineRule="auto"/>
        <w:jc w:val="left"/>
        <w:rPr>
          <w:rFonts w:eastAsia="Quattrocento Sans"/>
          <w:bCs/>
        </w:rPr>
      </w:pPr>
    </w:p>
    <w:p w14:paraId="2BF356E3" w14:textId="3EB61AC1" w:rsidR="006C7ECE" w:rsidRPr="00855D34" w:rsidRDefault="006C7ECE" w:rsidP="00855D34">
      <w:pPr>
        <w:pStyle w:val="Prrafodelista"/>
        <w:numPr>
          <w:ilvl w:val="1"/>
          <w:numId w:val="81"/>
        </w:numPr>
        <w:suppressAutoHyphens w:val="0"/>
        <w:overflowPunct/>
        <w:autoSpaceDE/>
        <w:autoSpaceDN/>
        <w:adjustRightInd/>
        <w:spacing w:after="200" w:line="276" w:lineRule="auto"/>
        <w:jc w:val="left"/>
        <w:textAlignment w:val="auto"/>
      </w:pPr>
      <w:r w:rsidRPr="00855D34">
        <w:t>Estimar los costos de adquisición de material rodante</w:t>
      </w:r>
      <w:r w:rsidR="00901D83">
        <w:t>.</w:t>
      </w:r>
      <w:r w:rsidR="00901D83">
        <w:br/>
      </w:r>
    </w:p>
    <w:p w14:paraId="31591975" w14:textId="336814A6" w:rsidR="006C7ECE" w:rsidRPr="00855D34" w:rsidRDefault="006C7ECE" w:rsidP="00855D34">
      <w:pPr>
        <w:pStyle w:val="Prrafodelista"/>
        <w:numPr>
          <w:ilvl w:val="1"/>
          <w:numId w:val="81"/>
        </w:numPr>
        <w:suppressAutoHyphens w:val="0"/>
        <w:overflowPunct/>
        <w:autoSpaceDE/>
        <w:autoSpaceDN/>
        <w:adjustRightInd/>
        <w:spacing w:after="200" w:line="276" w:lineRule="auto"/>
        <w:jc w:val="left"/>
        <w:textAlignment w:val="auto"/>
      </w:pPr>
      <w:r w:rsidRPr="00855D34">
        <w:t>Se entregarán especificaciones detalladas del material</w:t>
      </w:r>
      <w:r w:rsidR="00901D83">
        <w:t>.</w:t>
      </w:r>
      <w:r w:rsidR="00901D83">
        <w:br/>
      </w:r>
    </w:p>
    <w:p w14:paraId="423272EC" w14:textId="025C7192" w:rsidR="006C7ECE" w:rsidRPr="00855D34" w:rsidRDefault="006C7ECE" w:rsidP="00855D34">
      <w:pPr>
        <w:pStyle w:val="Prrafodelista"/>
        <w:numPr>
          <w:ilvl w:val="1"/>
          <w:numId w:val="81"/>
        </w:numPr>
        <w:suppressAutoHyphens w:val="0"/>
        <w:overflowPunct/>
        <w:autoSpaceDE/>
        <w:autoSpaceDN/>
        <w:adjustRightInd/>
        <w:spacing w:after="200" w:line="276" w:lineRule="auto"/>
        <w:jc w:val="left"/>
        <w:textAlignment w:val="auto"/>
      </w:pPr>
      <w:r w:rsidRPr="00855D34">
        <w:t>Estimar los costos de operación y mantenimiento para cada alternativa, definiendo el costo por Km</w:t>
      </w:r>
      <w:r w:rsidR="00901D83">
        <w:t>.</w:t>
      </w:r>
    </w:p>
    <w:p w14:paraId="246FA446" w14:textId="77777777" w:rsidR="006C7ECE" w:rsidRPr="00855D34" w:rsidRDefault="006C7ECE" w:rsidP="006C7ECE">
      <w:pPr>
        <w:spacing w:after="0" w:line="276" w:lineRule="auto"/>
        <w:jc w:val="left"/>
        <w:rPr>
          <w:rFonts w:eastAsia="Quattrocento Sans"/>
          <w:bCs/>
        </w:rPr>
      </w:pPr>
    </w:p>
    <w:p w14:paraId="69FDD16B" w14:textId="25F417BA" w:rsidR="006C7ECE" w:rsidRPr="00855D34" w:rsidRDefault="006C7ECE" w:rsidP="00855D34">
      <w:pPr>
        <w:pStyle w:val="Prrafodelista"/>
        <w:numPr>
          <w:ilvl w:val="1"/>
          <w:numId w:val="80"/>
        </w:numPr>
        <w:spacing w:after="0" w:line="276" w:lineRule="auto"/>
        <w:jc w:val="left"/>
        <w:rPr>
          <w:rFonts w:eastAsia="Quattrocento Sans"/>
          <w:b/>
        </w:rPr>
      </w:pPr>
      <w:r w:rsidRPr="00855D34">
        <w:rPr>
          <w:rFonts w:eastAsia="Quattrocento Sans"/>
          <w:b/>
        </w:rPr>
        <w:t>Inversión en tecnologías inteligentes de transporte (ITS)</w:t>
      </w:r>
    </w:p>
    <w:p w14:paraId="4957D45B" w14:textId="77777777" w:rsidR="006C7ECE" w:rsidRPr="00855D34" w:rsidRDefault="006C7ECE" w:rsidP="006C7ECE">
      <w:pPr>
        <w:spacing w:after="0" w:line="276" w:lineRule="auto"/>
        <w:jc w:val="left"/>
        <w:rPr>
          <w:rFonts w:eastAsia="Quattrocento Sans"/>
          <w:bCs/>
        </w:rPr>
      </w:pPr>
    </w:p>
    <w:p w14:paraId="497A82C5" w14:textId="3B70ACA4" w:rsidR="006C7ECE" w:rsidRDefault="006C7ECE" w:rsidP="006C7ECE">
      <w:pPr>
        <w:spacing w:after="0" w:line="276" w:lineRule="auto"/>
        <w:jc w:val="left"/>
        <w:rPr>
          <w:rFonts w:eastAsia="Quattrocento Sans"/>
          <w:bCs/>
        </w:rPr>
      </w:pPr>
      <w:r w:rsidRPr="00855D34">
        <w:rPr>
          <w:rFonts w:eastAsia="Quattrocento Sans"/>
          <w:bCs/>
        </w:rPr>
        <w:t>Para evaluar el costo de las tecnologías el consultor entregará el siguiente análisis:</w:t>
      </w:r>
    </w:p>
    <w:p w14:paraId="6C9BF4CE" w14:textId="77777777" w:rsidR="00CB1D6B" w:rsidRPr="00855D34" w:rsidRDefault="00CB1D6B" w:rsidP="006C7ECE">
      <w:pPr>
        <w:spacing w:after="0" w:line="276" w:lineRule="auto"/>
        <w:jc w:val="left"/>
        <w:rPr>
          <w:rFonts w:eastAsia="Quattrocento Sans"/>
          <w:bCs/>
        </w:rPr>
      </w:pPr>
    </w:p>
    <w:p w14:paraId="7BF7A5FD" w14:textId="6B2D413E" w:rsidR="006C7ECE" w:rsidRDefault="006C7ECE" w:rsidP="00CB1D6B">
      <w:pPr>
        <w:pStyle w:val="Prrafodelista"/>
        <w:numPr>
          <w:ilvl w:val="1"/>
          <w:numId w:val="82"/>
        </w:numPr>
        <w:suppressAutoHyphens w:val="0"/>
        <w:overflowPunct/>
        <w:autoSpaceDE/>
        <w:autoSpaceDN/>
        <w:adjustRightInd/>
        <w:spacing w:after="200" w:line="276" w:lineRule="auto"/>
        <w:jc w:val="left"/>
        <w:textAlignment w:val="auto"/>
      </w:pPr>
      <w:r w:rsidRPr="00CB1D6B">
        <w:t>Funcionalidad, niveles de servicio y especificaciones básicas de tecnologías de seguimiento y control del material rodante</w:t>
      </w:r>
      <w:r w:rsidR="00CB1D6B">
        <w:t>.</w:t>
      </w:r>
    </w:p>
    <w:p w14:paraId="1E0B8672" w14:textId="77777777" w:rsidR="00CB1D6B" w:rsidRPr="00CB1D6B" w:rsidRDefault="00CB1D6B" w:rsidP="00855D34">
      <w:pPr>
        <w:pStyle w:val="Prrafodelista"/>
        <w:suppressAutoHyphens w:val="0"/>
        <w:overflowPunct/>
        <w:autoSpaceDE/>
        <w:autoSpaceDN/>
        <w:adjustRightInd/>
        <w:spacing w:after="200" w:line="276" w:lineRule="auto"/>
        <w:ind w:left="2018"/>
        <w:jc w:val="left"/>
        <w:textAlignment w:val="auto"/>
      </w:pPr>
    </w:p>
    <w:p w14:paraId="1427D27A" w14:textId="1B5EFF07" w:rsidR="00CB1D6B" w:rsidRPr="00CB1D6B" w:rsidRDefault="006C7ECE" w:rsidP="00855D34">
      <w:pPr>
        <w:pStyle w:val="Prrafodelista"/>
        <w:numPr>
          <w:ilvl w:val="1"/>
          <w:numId w:val="82"/>
        </w:numPr>
        <w:suppressAutoHyphens w:val="0"/>
        <w:overflowPunct/>
        <w:autoSpaceDE/>
        <w:autoSpaceDN/>
        <w:adjustRightInd/>
        <w:spacing w:after="200" w:line="276" w:lineRule="auto"/>
        <w:jc w:val="left"/>
        <w:textAlignment w:val="auto"/>
      </w:pPr>
      <w:r w:rsidRPr="00CB1D6B">
        <w:t>Sistemas de información</w:t>
      </w:r>
      <w:r w:rsidR="00CB1D6B">
        <w:t>.</w:t>
      </w:r>
      <w:r w:rsidR="00CB1D6B">
        <w:br/>
      </w:r>
    </w:p>
    <w:p w14:paraId="524B4550" w14:textId="7F038FBD" w:rsidR="006C7ECE" w:rsidRPr="00CB1D6B" w:rsidRDefault="006C7ECE" w:rsidP="00855D34">
      <w:pPr>
        <w:pStyle w:val="Prrafodelista"/>
        <w:numPr>
          <w:ilvl w:val="1"/>
          <w:numId w:val="82"/>
        </w:numPr>
        <w:suppressAutoHyphens w:val="0"/>
        <w:overflowPunct/>
        <w:autoSpaceDE/>
        <w:autoSpaceDN/>
        <w:adjustRightInd/>
        <w:spacing w:after="200" w:line="276" w:lineRule="auto"/>
        <w:jc w:val="left"/>
        <w:textAlignment w:val="auto"/>
      </w:pPr>
      <w:r w:rsidRPr="00CB1D6B">
        <w:t>Sistemas de control de acceso y recaudo</w:t>
      </w:r>
      <w:r w:rsidR="00CB1D6B">
        <w:t>.</w:t>
      </w:r>
      <w:r w:rsidR="00CB1D6B">
        <w:br/>
      </w:r>
    </w:p>
    <w:p w14:paraId="2CAEDC70" w14:textId="10FBC07D" w:rsidR="006C7ECE" w:rsidRPr="00CB1D6B" w:rsidRDefault="006C7ECE" w:rsidP="00855D34">
      <w:pPr>
        <w:pStyle w:val="Prrafodelista"/>
        <w:numPr>
          <w:ilvl w:val="1"/>
          <w:numId w:val="82"/>
        </w:numPr>
        <w:suppressAutoHyphens w:val="0"/>
        <w:overflowPunct/>
        <w:autoSpaceDE/>
        <w:autoSpaceDN/>
        <w:adjustRightInd/>
        <w:spacing w:after="200" w:line="276" w:lineRule="auto"/>
        <w:jc w:val="left"/>
        <w:textAlignment w:val="auto"/>
      </w:pPr>
      <w:r w:rsidRPr="00CB1D6B">
        <w:t>Características de operación y mantenimiento de las tecnologías ITS</w:t>
      </w:r>
      <w:r w:rsidR="00CB1D6B">
        <w:t>.</w:t>
      </w:r>
      <w:r w:rsidR="00CB1D6B">
        <w:br/>
      </w:r>
    </w:p>
    <w:p w14:paraId="5366289D" w14:textId="0508D75A" w:rsidR="002D6BA1" w:rsidRDefault="006C7ECE" w:rsidP="00CB1D6B">
      <w:pPr>
        <w:pStyle w:val="Prrafodelista"/>
        <w:numPr>
          <w:ilvl w:val="1"/>
          <w:numId w:val="82"/>
        </w:numPr>
        <w:suppressAutoHyphens w:val="0"/>
        <w:overflowPunct/>
        <w:autoSpaceDE/>
        <w:autoSpaceDN/>
        <w:adjustRightInd/>
        <w:spacing w:after="200" w:line="276" w:lineRule="auto"/>
        <w:jc w:val="left"/>
        <w:textAlignment w:val="auto"/>
      </w:pPr>
      <w:r w:rsidRPr="00CB1D6B">
        <w:t>Precios unitarios, cantidades y costos</w:t>
      </w:r>
    </w:p>
    <w:p w14:paraId="3F3A3F7C" w14:textId="77777777" w:rsidR="00901D83" w:rsidRPr="00CB1D6B" w:rsidRDefault="00901D83" w:rsidP="00855D34">
      <w:pPr>
        <w:pStyle w:val="Prrafodelista"/>
        <w:suppressAutoHyphens w:val="0"/>
        <w:overflowPunct/>
        <w:autoSpaceDE/>
        <w:autoSpaceDN/>
        <w:adjustRightInd/>
        <w:spacing w:after="200" w:line="276" w:lineRule="auto"/>
        <w:ind w:left="2018"/>
        <w:jc w:val="left"/>
        <w:textAlignment w:val="auto"/>
      </w:pPr>
    </w:p>
    <w:p w14:paraId="2F261F71" w14:textId="77777777" w:rsidR="00915686" w:rsidRPr="00855D34" w:rsidRDefault="00915686" w:rsidP="00915686">
      <w:pPr>
        <w:pStyle w:val="Prrafodelista"/>
        <w:suppressAutoHyphens w:val="0"/>
        <w:overflowPunct/>
        <w:autoSpaceDE/>
        <w:autoSpaceDN/>
        <w:adjustRightInd/>
        <w:spacing w:after="200" w:line="276" w:lineRule="auto"/>
        <w:ind w:left="284"/>
        <w:jc w:val="left"/>
        <w:textAlignment w:val="auto"/>
        <w:rPr>
          <w:sz w:val="18"/>
          <w:szCs w:val="18"/>
        </w:rPr>
      </w:pPr>
    </w:p>
    <w:p w14:paraId="598D4C16" w14:textId="40752531" w:rsidR="006C7ECE" w:rsidRPr="00A44BF3" w:rsidRDefault="006C7ECE" w:rsidP="00CB1D6B">
      <w:pPr>
        <w:pStyle w:val="Prrafodelista"/>
        <w:numPr>
          <w:ilvl w:val="1"/>
          <w:numId w:val="80"/>
        </w:numPr>
        <w:spacing w:after="0" w:line="276" w:lineRule="auto"/>
        <w:jc w:val="left"/>
        <w:rPr>
          <w:rFonts w:eastAsia="Quattrocento Sans"/>
          <w:b/>
        </w:rPr>
      </w:pPr>
      <w:r w:rsidRPr="00855D34">
        <w:rPr>
          <w:rFonts w:eastAsia="Quattrocento Sans"/>
          <w:b/>
        </w:rPr>
        <w:t>Estudios ambientales y sociales</w:t>
      </w:r>
    </w:p>
    <w:p w14:paraId="69209B85" w14:textId="77777777" w:rsidR="00CB1D6B" w:rsidRPr="00855D34" w:rsidRDefault="00CB1D6B" w:rsidP="00855D34">
      <w:pPr>
        <w:pStyle w:val="Prrafodelista"/>
        <w:spacing w:after="0" w:line="276" w:lineRule="auto"/>
        <w:ind w:left="1080"/>
        <w:jc w:val="left"/>
        <w:rPr>
          <w:rFonts w:eastAsia="Quattrocento Sans"/>
          <w:b/>
        </w:rPr>
      </w:pPr>
    </w:p>
    <w:p w14:paraId="1CACDBD5" w14:textId="29BBC446" w:rsidR="006C7ECE" w:rsidRPr="00CB1D6B" w:rsidRDefault="006C7ECE" w:rsidP="006C7ECE">
      <w:pPr>
        <w:spacing w:after="0" w:line="276" w:lineRule="auto"/>
        <w:jc w:val="left"/>
        <w:rPr>
          <w:rFonts w:eastAsia="Quattrocento Sans"/>
          <w:bCs/>
        </w:rPr>
      </w:pPr>
      <w:r w:rsidRPr="00855D34">
        <w:rPr>
          <w:rFonts w:eastAsia="Quattrocento Sans"/>
          <w:bCs/>
        </w:rPr>
        <w:t>El Consultor realizará los siguientes estudios ambientales y sociales:</w:t>
      </w:r>
    </w:p>
    <w:p w14:paraId="2365692E" w14:textId="77777777" w:rsidR="00CB1D6B" w:rsidRPr="00855D34" w:rsidRDefault="00CB1D6B" w:rsidP="006C7ECE">
      <w:pPr>
        <w:spacing w:after="0" w:line="276" w:lineRule="auto"/>
        <w:jc w:val="left"/>
        <w:rPr>
          <w:rFonts w:eastAsia="Quattrocento Sans"/>
          <w:bCs/>
        </w:rPr>
      </w:pPr>
    </w:p>
    <w:p w14:paraId="2E7A4D2D" w14:textId="2A170A57" w:rsidR="006C7ECE" w:rsidRPr="00CB1D6B" w:rsidRDefault="006C7ECE" w:rsidP="00855D34">
      <w:pPr>
        <w:pStyle w:val="Prrafodelista"/>
        <w:numPr>
          <w:ilvl w:val="1"/>
          <w:numId w:val="83"/>
        </w:numPr>
        <w:suppressAutoHyphens w:val="0"/>
        <w:overflowPunct/>
        <w:autoSpaceDE/>
        <w:autoSpaceDN/>
        <w:adjustRightInd/>
        <w:spacing w:after="200" w:line="276" w:lineRule="auto"/>
        <w:jc w:val="left"/>
        <w:textAlignment w:val="auto"/>
      </w:pPr>
      <w:r w:rsidRPr="00CB1D6B">
        <w:t xml:space="preserve">Estudio de impacto ambiental en el proceso de construcción </w:t>
      </w:r>
      <w:r w:rsidR="002D6BA1" w:rsidRPr="00CB1D6B">
        <w:t xml:space="preserve">de </w:t>
      </w:r>
      <w:r w:rsidR="001A585E" w:rsidRPr="00CB1D6B">
        <w:t xml:space="preserve">todos </w:t>
      </w:r>
      <w:r w:rsidR="002D6BA1" w:rsidRPr="00CB1D6B">
        <w:t>los componentes del Sistema Integrado de Santiago</w:t>
      </w:r>
      <w:r w:rsidR="00901D83">
        <w:t>.</w:t>
      </w:r>
      <w:r w:rsidR="00901D83">
        <w:br/>
      </w:r>
    </w:p>
    <w:p w14:paraId="24EF862D" w14:textId="1F95AA1F" w:rsidR="006C7ECE" w:rsidRDefault="006C7ECE" w:rsidP="00855D34">
      <w:pPr>
        <w:pStyle w:val="Prrafodelista"/>
        <w:numPr>
          <w:ilvl w:val="1"/>
          <w:numId w:val="83"/>
        </w:numPr>
        <w:suppressAutoHyphens w:val="0"/>
        <w:overflowPunct/>
        <w:autoSpaceDE/>
        <w:autoSpaceDN/>
        <w:adjustRightInd/>
        <w:spacing w:after="200" w:line="276" w:lineRule="auto"/>
        <w:jc w:val="left"/>
        <w:textAlignment w:val="auto"/>
      </w:pPr>
      <w:r w:rsidRPr="00CB1D6B">
        <w:t>Estima</w:t>
      </w:r>
      <w:r w:rsidR="002D6BA1" w:rsidRPr="00CB1D6B">
        <w:t>ción</w:t>
      </w:r>
      <w:r w:rsidRPr="00CB1D6B">
        <w:t xml:space="preserve"> las reducciones de emisiones de GEI generadas por el proyecto</w:t>
      </w:r>
      <w:r w:rsidR="00901D83">
        <w:t>.</w:t>
      </w:r>
    </w:p>
    <w:p w14:paraId="4BAC284D" w14:textId="77777777" w:rsidR="003E4275" w:rsidRPr="00CB1D6B" w:rsidRDefault="003E4275" w:rsidP="003E4275">
      <w:pPr>
        <w:pStyle w:val="Prrafodelista"/>
        <w:suppressAutoHyphens w:val="0"/>
        <w:overflowPunct/>
        <w:autoSpaceDE/>
        <w:autoSpaceDN/>
        <w:adjustRightInd/>
        <w:spacing w:after="200" w:line="276" w:lineRule="auto"/>
        <w:ind w:left="2018"/>
        <w:jc w:val="left"/>
        <w:textAlignment w:val="auto"/>
      </w:pPr>
    </w:p>
    <w:p w14:paraId="13FB2320" w14:textId="4160FED5" w:rsidR="006C7ECE" w:rsidRDefault="006C7ECE" w:rsidP="00CB1D6B">
      <w:pPr>
        <w:pStyle w:val="Prrafodelista"/>
        <w:numPr>
          <w:ilvl w:val="1"/>
          <w:numId w:val="83"/>
        </w:numPr>
        <w:suppressAutoHyphens w:val="0"/>
        <w:overflowPunct/>
        <w:autoSpaceDE/>
        <w:autoSpaceDN/>
        <w:adjustRightInd/>
        <w:spacing w:after="200" w:line="276" w:lineRule="auto"/>
        <w:jc w:val="left"/>
        <w:textAlignment w:val="auto"/>
      </w:pPr>
      <w:r w:rsidRPr="00CB1D6B">
        <w:t>Estudio social y de mitigación a los vecinos de los corredores y plan de acompañamiento a los propietarios en caso de que deban ser desplazados del corredor</w:t>
      </w:r>
      <w:r w:rsidR="00901D83">
        <w:t>.</w:t>
      </w:r>
    </w:p>
    <w:p w14:paraId="411D0752" w14:textId="77777777" w:rsidR="00901D83" w:rsidRPr="00CB1D6B" w:rsidRDefault="00901D83" w:rsidP="00855D34">
      <w:pPr>
        <w:pStyle w:val="Prrafodelista"/>
        <w:suppressAutoHyphens w:val="0"/>
        <w:overflowPunct/>
        <w:autoSpaceDE/>
        <w:autoSpaceDN/>
        <w:adjustRightInd/>
        <w:spacing w:after="200" w:line="276" w:lineRule="auto"/>
        <w:ind w:left="2018"/>
        <w:jc w:val="left"/>
        <w:textAlignment w:val="auto"/>
      </w:pPr>
    </w:p>
    <w:p w14:paraId="247F2DA3" w14:textId="4B16781F" w:rsidR="006C7ECE" w:rsidRDefault="006C7ECE" w:rsidP="00CB1D6B">
      <w:pPr>
        <w:pStyle w:val="Prrafodelista"/>
        <w:numPr>
          <w:ilvl w:val="1"/>
          <w:numId w:val="83"/>
        </w:numPr>
        <w:suppressAutoHyphens w:val="0"/>
        <w:overflowPunct/>
        <w:autoSpaceDE/>
        <w:autoSpaceDN/>
        <w:adjustRightInd/>
        <w:spacing w:after="200" w:line="276" w:lineRule="auto"/>
        <w:jc w:val="left"/>
        <w:textAlignment w:val="auto"/>
      </w:pPr>
      <w:r w:rsidRPr="00CB1D6B">
        <w:t>Estudio social del impacto a los actuales operadores de los corredores y plan de mitigación</w:t>
      </w:r>
      <w:r w:rsidR="00901D83">
        <w:t>.</w:t>
      </w:r>
    </w:p>
    <w:p w14:paraId="1C1A96C7" w14:textId="77777777" w:rsidR="00A44BF3" w:rsidRDefault="00A44BF3" w:rsidP="00855D34">
      <w:pPr>
        <w:pStyle w:val="Prrafodelista"/>
      </w:pPr>
    </w:p>
    <w:p w14:paraId="380B1467" w14:textId="77777777" w:rsidR="00A44BF3" w:rsidRDefault="00A44BF3" w:rsidP="00855D34">
      <w:pPr>
        <w:pStyle w:val="Prrafodelista"/>
        <w:suppressAutoHyphens w:val="0"/>
        <w:overflowPunct/>
        <w:autoSpaceDE/>
        <w:autoSpaceDN/>
        <w:adjustRightInd/>
        <w:spacing w:after="200" w:line="276" w:lineRule="auto"/>
        <w:ind w:left="2018"/>
        <w:jc w:val="left"/>
        <w:textAlignment w:val="auto"/>
      </w:pPr>
    </w:p>
    <w:p w14:paraId="259606BF" w14:textId="77777777" w:rsidR="00915686" w:rsidRPr="00855D34" w:rsidRDefault="00915686" w:rsidP="00915686">
      <w:pPr>
        <w:pStyle w:val="Prrafodelista"/>
        <w:suppressAutoHyphens w:val="0"/>
        <w:overflowPunct/>
        <w:autoSpaceDE/>
        <w:autoSpaceDN/>
        <w:adjustRightInd/>
        <w:spacing w:after="200" w:line="276" w:lineRule="auto"/>
        <w:ind w:left="284"/>
        <w:jc w:val="left"/>
        <w:textAlignment w:val="auto"/>
        <w:rPr>
          <w:sz w:val="18"/>
          <w:szCs w:val="18"/>
        </w:rPr>
      </w:pPr>
    </w:p>
    <w:p w14:paraId="7DF3F0BD" w14:textId="6B5924A3" w:rsidR="00915686" w:rsidRPr="00A44BF3" w:rsidRDefault="00915686" w:rsidP="00901D83">
      <w:pPr>
        <w:pStyle w:val="Prrafodelista"/>
        <w:numPr>
          <w:ilvl w:val="1"/>
          <w:numId w:val="80"/>
        </w:numPr>
        <w:spacing w:after="0" w:line="276" w:lineRule="auto"/>
        <w:jc w:val="left"/>
        <w:rPr>
          <w:rFonts w:eastAsia="Quattrocento Sans"/>
          <w:b/>
        </w:rPr>
      </w:pPr>
      <w:r w:rsidRPr="00855D34">
        <w:rPr>
          <w:rFonts w:eastAsia="Quattrocento Sans"/>
          <w:b/>
        </w:rPr>
        <w:t>Sistema tarifario integrado</w:t>
      </w:r>
    </w:p>
    <w:p w14:paraId="55DF7102" w14:textId="0F3CBD7F" w:rsidR="00901D83" w:rsidRPr="00855D34" w:rsidRDefault="00901D83" w:rsidP="00855D34">
      <w:pPr>
        <w:spacing w:after="0" w:line="276" w:lineRule="auto"/>
        <w:ind w:left="720"/>
        <w:jc w:val="left"/>
        <w:rPr>
          <w:rFonts w:eastAsia="Quattrocento Sans"/>
          <w:b/>
        </w:rPr>
      </w:pPr>
    </w:p>
    <w:p w14:paraId="29DE4E62" w14:textId="38EC564D" w:rsidR="00915686" w:rsidRPr="00901D83" w:rsidRDefault="00915686" w:rsidP="00915686">
      <w:pPr>
        <w:suppressAutoHyphens w:val="0"/>
        <w:overflowPunct/>
        <w:autoSpaceDE/>
        <w:autoSpaceDN/>
        <w:adjustRightInd/>
        <w:spacing w:after="200" w:line="276" w:lineRule="auto"/>
        <w:jc w:val="left"/>
        <w:textAlignment w:val="auto"/>
      </w:pPr>
      <w:r w:rsidRPr="00901D83">
        <w:t>El Consultor desarrollará los estudios necesarios para el diseño del sistema tarifario integrado de Santiago. Se desarrollarán las siguientes actividades:</w:t>
      </w:r>
    </w:p>
    <w:p w14:paraId="52746B6F" w14:textId="6CE941E7" w:rsidR="000F5D68" w:rsidRDefault="000F5D68" w:rsidP="00901D83">
      <w:pPr>
        <w:pStyle w:val="Prrafodelista"/>
        <w:numPr>
          <w:ilvl w:val="1"/>
          <w:numId w:val="84"/>
        </w:numPr>
        <w:suppressAutoHyphens w:val="0"/>
        <w:overflowPunct/>
        <w:autoSpaceDE/>
        <w:autoSpaceDN/>
        <w:adjustRightInd/>
        <w:spacing w:after="200" w:line="276" w:lineRule="auto"/>
        <w:jc w:val="left"/>
        <w:textAlignment w:val="auto"/>
      </w:pPr>
      <w:r w:rsidRPr="00901D83">
        <w:t>Realización de encuestas de preferencias declaradas</w:t>
      </w:r>
      <w:r w:rsidR="00901D83">
        <w:t>.</w:t>
      </w:r>
    </w:p>
    <w:p w14:paraId="4B922A7C" w14:textId="77777777" w:rsidR="00901D83" w:rsidRPr="00901D83" w:rsidRDefault="00901D83" w:rsidP="00855D34">
      <w:pPr>
        <w:pStyle w:val="Prrafodelista"/>
        <w:suppressAutoHyphens w:val="0"/>
        <w:overflowPunct/>
        <w:autoSpaceDE/>
        <w:autoSpaceDN/>
        <w:adjustRightInd/>
        <w:spacing w:after="200" w:line="276" w:lineRule="auto"/>
        <w:ind w:left="2018"/>
        <w:jc w:val="left"/>
        <w:textAlignment w:val="auto"/>
      </w:pPr>
    </w:p>
    <w:p w14:paraId="03CB3C63" w14:textId="1E04D887" w:rsidR="00901D83" w:rsidRPr="00901D83" w:rsidRDefault="000F5D68" w:rsidP="00855D34">
      <w:pPr>
        <w:pStyle w:val="Prrafodelista"/>
        <w:numPr>
          <w:ilvl w:val="1"/>
          <w:numId w:val="84"/>
        </w:numPr>
        <w:suppressAutoHyphens w:val="0"/>
        <w:overflowPunct/>
        <w:autoSpaceDE/>
        <w:autoSpaceDN/>
        <w:adjustRightInd/>
        <w:spacing w:after="200" w:line="276" w:lineRule="auto"/>
        <w:jc w:val="left"/>
        <w:textAlignment w:val="auto"/>
      </w:pPr>
      <w:r w:rsidRPr="00901D83">
        <w:t>Realización de estudios para definir la capacidad de pago de los usuarios potenciales del SIT</w:t>
      </w:r>
      <w:r w:rsidR="00901D83">
        <w:t>.</w:t>
      </w:r>
      <w:r w:rsidR="00901D83">
        <w:br/>
      </w:r>
    </w:p>
    <w:p w14:paraId="2A2CA299" w14:textId="28A88B64" w:rsidR="00915686" w:rsidRPr="00901D83" w:rsidRDefault="00915686" w:rsidP="00855D34">
      <w:pPr>
        <w:pStyle w:val="Prrafodelista"/>
        <w:numPr>
          <w:ilvl w:val="1"/>
          <w:numId w:val="84"/>
        </w:numPr>
        <w:suppressAutoHyphens w:val="0"/>
        <w:overflowPunct/>
        <w:autoSpaceDE/>
        <w:autoSpaceDN/>
        <w:adjustRightInd/>
        <w:spacing w:after="200" w:line="276" w:lineRule="auto"/>
        <w:jc w:val="left"/>
        <w:textAlignment w:val="auto"/>
      </w:pPr>
      <w:r w:rsidRPr="00901D83">
        <w:t>Estimación de los costos de operación de los diferentes componentes del SIT</w:t>
      </w:r>
      <w:r w:rsidR="00901D83">
        <w:t>.</w:t>
      </w:r>
      <w:r w:rsidR="00901D83">
        <w:br/>
      </w:r>
    </w:p>
    <w:p w14:paraId="5BBC3FB6" w14:textId="0F7DBFCD" w:rsidR="00915686" w:rsidRPr="00901D83" w:rsidRDefault="000F5D68" w:rsidP="00855D34">
      <w:pPr>
        <w:pStyle w:val="Prrafodelista"/>
        <w:numPr>
          <w:ilvl w:val="1"/>
          <w:numId w:val="84"/>
        </w:numPr>
        <w:suppressAutoHyphens w:val="0"/>
        <w:overflowPunct/>
        <w:autoSpaceDE/>
        <w:autoSpaceDN/>
        <w:adjustRightInd/>
        <w:spacing w:after="200" w:line="276" w:lineRule="auto"/>
        <w:jc w:val="left"/>
        <w:textAlignment w:val="auto"/>
      </w:pPr>
      <w:r w:rsidRPr="00901D83">
        <w:t>Realización de Escenarios tarifarios por distancia, transbordo, tarifa plana entre otros</w:t>
      </w:r>
      <w:r w:rsidR="00901D83">
        <w:t>.</w:t>
      </w:r>
      <w:r w:rsidR="00901D83">
        <w:br/>
      </w:r>
    </w:p>
    <w:p w14:paraId="730F0F19" w14:textId="1F71D661" w:rsidR="000F5D68" w:rsidRPr="00901D83" w:rsidRDefault="000F5D68" w:rsidP="00855D34">
      <w:pPr>
        <w:pStyle w:val="Prrafodelista"/>
        <w:numPr>
          <w:ilvl w:val="1"/>
          <w:numId w:val="84"/>
        </w:numPr>
        <w:suppressAutoHyphens w:val="0"/>
        <w:overflowPunct/>
        <w:autoSpaceDE/>
        <w:autoSpaceDN/>
        <w:adjustRightInd/>
        <w:spacing w:after="200" w:line="276" w:lineRule="auto"/>
        <w:jc w:val="left"/>
        <w:textAlignment w:val="auto"/>
      </w:pPr>
      <w:r w:rsidRPr="00901D83">
        <w:t>Realización de escenarios de subsidios a población vulnerable</w:t>
      </w:r>
      <w:r w:rsidR="00901D83">
        <w:t>.</w:t>
      </w:r>
      <w:r w:rsidR="00901D83">
        <w:br/>
      </w:r>
    </w:p>
    <w:p w14:paraId="397D44C5" w14:textId="276F8424" w:rsidR="00A61E5C" w:rsidRDefault="00A61E5C" w:rsidP="00901D83">
      <w:pPr>
        <w:pStyle w:val="Prrafodelista"/>
        <w:numPr>
          <w:ilvl w:val="1"/>
          <w:numId w:val="84"/>
        </w:numPr>
        <w:suppressAutoHyphens w:val="0"/>
        <w:overflowPunct/>
        <w:autoSpaceDE/>
        <w:autoSpaceDN/>
        <w:adjustRightInd/>
        <w:spacing w:after="200" w:line="276" w:lineRule="auto"/>
        <w:jc w:val="left"/>
        <w:textAlignment w:val="auto"/>
      </w:pPr>
      <w:r w:rsidRPr="00901D83">
        <w:t>Cálculo de elasticidad de la demanda a los diferentes esquemas tarifarios</w:t>
      </w:r>
      <w:r w:rsidR="00901D83">
        <w:t>.</w:t>
      </w:r>
    </w:p>
    <w:p w14:paraId="09C77635" w14:textId="77777777" w:rsidR="00901D83" w:rsidRPr="00901D83" w:rsidRDefault="00901D83" w:rsidP="00855D34">
      <w:pPr>
        <w:pStyle w:val="Prrafodelista"/>
        <w:suppressAutoHyphens w:val="0"/>
        <w:overflowPunct/>
        <w:autoSpaceDE/>
        <w:autoSpaceDN/>
        <w:adjustRightInd/>
        <w:spacing w:after="200" w:line="276" w:lineRule="auto"/>
        <w:ind w:left="2018"/>
        <w:jc w:val="left"/>
        <w:textAlignment w:val="auto"/>
      </w:pPr>
    </w:p>
    <w:p w14:paraId="3E0683BB" w14:textId="77777777" w:rsidR="006C7ECE" w:rsidRPr="00855D34" w:rsidRDefault="006C7ECE" w:rsidP="006C7ECE">
      <w:pPr>
        <w:pStyle w:val="Prrafodelista"/>
        <w:spacing w:after="200" w:line="276" w:lineRule="auto"/>
        <w:ind w:left="2340"/>
        <w:jc w:val="left"/>
        <w:rPr>
          <w:sz w:val="18"/>
          <w:szCs w:val="18"/>
        </w:rPr>
      </w:pPr>
    </w:p>
    <w:p w14:paraId="1AF87BA5" w14:textId="50D39FB3" w:rsidR="006C7ECE" w:rsidRPr="00855D34" w:rsidRDefault="006C7ECE" w:rsidP="00855D34">
      <w:pPr>
        <w:pStyle w:val="Prrafodelista"/>
        <w:numPr>
          <w:ilvl w:val="1"/>
          <w:numId w:val="80"/>
        </w:numPr>
        <w:spacing w:after="0" w:line="276" w:lineRule="auto"/>
        <w:jc w:val="left"/>
        <w:rPr>
          <w:rFonts w:eastAsia="Quattrocento Sans"/>
          <w:b/>
        </w:rPr>
      </w:pPr>
      <w:r w:rsidRPr="00855D34">
        <w:rPr>
          <w:rFonts w:eastAsia="Quattrocento Sans"/>
          <w:b/>
        </w:rPr>
        <w:t xml:space="preserve">Evaluación de </w:t>
      </w:r>
      <w:r w:rsidR="005143F3">
        <w:rPr>
          <w:rFonts w:eastAsia="Quattrocento Sans"/>
          <w:b/>
        </w:rPr>
        <w:t>impactos</w:t>
      </w:r>
      <w:r w:rsidR="005143F3" w:rsidRPr="00855D34">
        <w:rPr>
          <w:rFonts w:eastAsia="Quattrocento Sans"/>
          <w:b/>
        </w:rPr>
        <w:t xml:space="preserve"> </w:t>
      </w:r>
      <w:r w:rsidRPr="00855D34">
        <w:rPr>
          <w:rFonts w:eastAsia="Quattrocento Sans"/>
          <w:b/>
        </w:rPr>
        <w:t>ambientales/sociales de los escenarios escogidos</w:t>
      </w:r>
    </w:p>
    <w:p w14:paraId="7F8F61E0" w14:textId="77777777" w:rsidR="00901D83" w:rsidRPr="00855D34" w:rsidRDefault="00901D83" w:rsidP="00855D34">
      <w:pPr>
        <w:pStyle w:val="Prrafodelista"/>
        <w:suppressAutoHyphens w:val="0"/>
        <w:overflowPunct/>
        <w:autoSpaceDE/>
        <w:autoSpaceDN/>
        <w:adjustRightInd/>
        <w:spacing w:after="200" w:line="276" w:lineRule="auto"/>
        <w:ind w:left="360"/>
        <w:jc w:val="left"/>
        <w:textAlignment w:val="auto"/>
        <w:rPr>
          <w:b/>
          <w:bCs/>
          <w:sz w:val="18"/>
          <w:szCs w:val="18"/>
        </w:rPr>
      </w:pPr>
    </w:p>
    <w:p w14:paraId="49AC3332" w14:textId="71ADC8A7" w:rsidR="006C7ECE" w:rsidRPr="00901D83" w:rsidRDefault="006C7ECE" w:rsidP="00855D34">
      <w:pPr>
        <w:pStyle w:val="Prrafodelista"/>
        <w:numPr>
          <w:ilvl w:val="1"/>
          <w:numId w:val="85"/>
        </w:numPr>
        <w:suppressAutoHyphens w:val="0"/>
        <w:overflowPunct/>
        <w:autoSpaceDE/>
        <w:autoSpaceDN/>
        <w:adjustRightInd/>
        <w:spacing w:after="200" w:line="276" w:lineRule="auto"/>
        <w:jc w:val="left"/>
        <w:textAlignment w:val="auto"/>
      </w:pPr>
      <w:r w:rsidRPr="00901D83">
        <w:t>Cálculo de emisiones de GEI y contaminantes que afectan la calidad del aire en el escenario de base y los seleccionados a corto, mediano y largo plazo</w:t>
      </w:r>
      <w:r w:rsidR="00901D83">
        <w:t>.</w:t>
      </w:r>
      <w:r w:rsidR="00901D83">
        <w:br/>
      </w:r>
    </w:p>
    <w:p w14:paraId="6E34DF3A" w14:textId="2D21A078" w:rsidR="006C7ECE" w:rsidRDefault="006C7ECE" w:rsidP="00901D83">
      <w:pPr>
        <w:pStyle w:val="Prrafodelista"/>
        <w:numPr>
          <w:ilvl w:val="1"/>
          <w:numId w:val="85"/>
        </w:numPr>
        <w:suppressAutoHyphens w:val="0"/>
        <w:overflowPunct/>
        <w:autoSpaceDE/>
        <w:autoSpaceDN/>
        <w:adjustRightInd/>
        <w:spacing w:after="200" w:line="276" w:lineRule="auto"/>
        <w:jc w:val="left"/>
        <w:textAlignment w:val="auto"/>
      </w:pPr>
      <w:r w:rsidRPr="00901D83">
        <w:t>Cálculo de beneficios en disminución de siniestralidad</w:t>
      </w:r>
      <w:r w:rsidR="00901D83">
        <w:t>.</w:t>
      </w:r>
    </w:p>
    <w:p w14:paraId="7E15F894" w14:textId="77777777" w:rsidR="003E4275" w:rsidRDefault="003E4275" w:rsidP="003E4275">
      <w:pPr>
        <w:pStyle w:val="Prrafodelista"/>
        <w:suppressAutoHyphens w:val="0"/>
        <w:overflowPunct/>
        <w:autoSpaceDE/>
        <w:autoSpaceDN/>
        <w:adjustRightInd/>
        <w:spacing w:after="200" w:line="276" w:lineRule="auto"/>
        <w:ind w:left="2018"/>
        <w:jc w:val="left"/>
        <w:textAlignment w:val="auto"/>
      </w:pPr>
    </w:p>
    <w:p w14:paraId="6B7EF27A" w14:textId="36E1F912" w:rsidR="003E4275" w:rsidRDefault="003E4275" w:rsidP="00901D83">
      <w:pPr>
        <w:pStyle w:val="Prrafodelista"/>
        <w:numPr>
          <w:ilvl w:val="1"/>
          <w:numId w:val="85"/>
        </w:numPr>
        <w:suppressAutoHyphens w:val="0"/>
        <w:overflowPunct/>
        <w:autoSpaceDE/>
        <w:autoSpaceDN/>
        <w:adjustRightInd/>
        <w:spacing w:after="200" w:line="276" w:lineRule="auto"/>
        <w:jc w:val="left"/>
        <w:textAlignment w:val="auto"/>
      </w:pPr>
      <w:r>
        <w:t>Identificación de los impactos ambientales y medidas mitigadoras.</w:t>
      </w:r>
    </w:p>
    <w:p w14:paraId="6EAE7BBB" w14:textId="77777777" w:rsidR="00934EB9" w:rsidRDefault="00934EB9" w:rsidP="00934EB9">
      <w:pPr>
        <w:pStyle w:val="Prrafodelista"/>
      </w:pPr>
    </w:p>
    <w:p w14:paraId="161CECA0" w14:textId="04F5E138" w:rsidR="00934EB9" w:rsidRDefault="00934EB9" w:rsidP="00901D83">
      <w:pPr>
        <w:pStyle w:val="Prrafodelista"/>
        <w:numPr>
          <w:ilvl w:val="1"/>
          <w:numId w:val="85"/>
        </w:numPr>
        <w:suppressAutoHyphens w:val="0"/>
        <w:overflowPunct/>
        <w:autoSpaceDE/>
        <w:autoSpaceDN/>
        <w:adjustRightInd/>
        <w:spacing w:after="200" w:line="276" w:lineRule="auto"/>
        <w:jc w:val="left"/>
        <w:textAlignment w:val="auto"/>
      </w:pPr>
      <w:r>
        <w:t>Otros eventuales impactos sociales: desplazamiento de domicilio y actividades económicas en la zona de intervención, desaparición de actividades como el transporte artesanal y servicios conexos</w:t>
      </w:r>
    </w:p>
    <w:p w14:paraId="103E9740" w14:textId="77777777" w:rsidR="00901D83" w:rsidRPr="00901D83" w:rsidRDefault="00901D83" w:rsidP="00855D34">
      <w:pPr>
        <w:pStyle w:val="Prrafodelista"/>
        <w:suppressAutoHyphens w:val="0"/>
        <w:overflowPunct/>
        <w:autoSpaceDE/>
        <w:autoSpaceDN/>
        <w:adjustRightInd/>
        <w:spacing w:after="200" w:line="276" w:lineRule="auto"/>
        <w:ind w:left="2018"/>
        <w:jc w:val="left"/>
        <w:textAlignment w:val="auto"/>
      </w:pPr>
    </w:p>
    <w:p w14:paraId="7D649AA5" w14:textId="77777777" w:rsidR="006C7ECE" w:rsidRPr="00855D34" w:rsidRDefault="006C7ECE" w:rsidP="006C7ECE">
      <w:pPr>
        <w:pStyle w:val="Prrafodelista"/>
        <w:spacing w:after="200" w:line="276" w:lineRule="auto"/>
        <w:ind w:left="1440"/>
        <w:jc w:val="left"/>
        <w:rPr>
          <w:sz w:val="18"/>
          <w:szCs w:val="18"/>
        </w:rPr>
      </w:pPr>
    </w:p>
    <w:p w14:paraId="178D9F69" w14:textId="18B2B951" w:rsidR="006C7ECE" w:rsidRPr="00855D34" w:rsidRDefault="006C7ECE" w:rsidP="00901D83">
      <w:pPr>
        <w:pStyle w:val="Prrafodelista"/>
        <w:numPr>
          <w:ilvl w:val="1"/>
          <w:numId w:val="80"/>
        </w:numPr>
        <w:spacing w:after="0" w:line="276" w:lineRule="auto"/>
        <w:jc w:val="left"/>
        <w:rPr>
          <w:rFonts w:eastAsia="Quattrocento Sans"/>
          <w:b/>
        </w:rPr>
      </w:pPr>
      <w:r w:rsidRPr="00855D34">
        <w:rPr>
          <w:rFonts w:eastAsia="Quattrocento Sans"/>
          <w:b/>
        </w:rPr>
        <w:t xml:space="preserve">Evaluación económica del sistema integrado de transporte de Santiago </w:t>
      </w:r>
    </w:p>
    <w:p w14:paraId="1B7C1738" w14:textId="77777777" w:rsidR="00901D83" w:rsidRDefault="00901D83" w:rsidP="00855D34">
      <w:pPr>
        <w:pStyle w:val="Prrafodelista"/>
        <w:spacing w:after="0" w:line="276" w:lineRule="auto"/>
        <w:ind w:left="1080"/>
        <w:jc w:val="left"/>
        <w:rPr>
          <w:rFonts w:eastAsia="Quattrocento Sans"/>
          <w:b/>
          <w:sz w:val="22"/>
          <w:szCs w:val="22"/>
        </w:rPr>
      </w:pPr>
    </w:p>
    <w:p w14:paraId="54EEFFA4" w14:textId="77777777" w:rsidR="00901D83" w:rsidRPr="00855D34" w:rsidRDefault="00901D83" w:rsidP="00855D34">
      <w:pPr>
        <w:pStyle w:val="Prrafodelista"/>
        <w:spacing w:after="0" w:line="276" w:lineRule="auto"/>
        <w:ind w:left="1080"/>
        <w:jc w:val="left"/>
        <w:rPr>
          <w:rFonts w:eastAsia="Quattrocento Sans"/>
          <w:b/>
          <w:sz w:val="22"/>
          <w:szCs w:val="22"/>
        </w:rPr>
      </w:pPr>
    </w:p>
    <w:p w14:paraId="5A039562" w14:textId="77777777" w:rsidR="006C7ECE" w:rsidRPr="00855D34" w:rsidRDefault="006C7ECE" w:rsidP="00855D34">
      <w:pPr>
        <w:pStyle w:val="Prrafodelista"/>
        <w:spacing w:after="0" w:line="276" w:lineRule="auto"/>
        <w:ind w:left="0"/>
        <w:jc w:val="left"/>
        <w:rPr>
          <w:rFonts w:eastAsia="Quattrocento Sans"/>
          <w:sz w:val="22"/>
          <w:szCs w:val="22"/>
        </w:rPr>
      </w:pPr>
      <w:bookmarkStart w:id="16" w:name="_heading=h.d4itijc8xi6o" w:colFirst="0" w:colLast="0"/>
      <w:bookmarkEnd w:id="16"/>
      <w:r w:rsidRPr="00855D34">
        <w:rPr>
          <w:rFonts w:eastAsia="Quattrocento Sans"/>
          <w:b/>
          <w:sz w:val="22"/>
          <w:szCs w:val="22"/>
        </w:rPr>
        <w:t>5. Productos esperados y plazos</w:t>
      </w:r>
    </w:p>
    <w:p w14:paraId="5686A7BE" w14:textId="78CBEA01" w:rsidR="006C7ECE" w:rsidRPr="00855D34" w:rsidRDefault="006C7ECE" w:rsidP="006C7ECE">
      <w:pPr>
        <w:spacing w:after="0"/>
      </w:pPr>
    </w:p>
    <w:p w14:paraId="41DD32E8" w14:textId="4BB7C47D" w:rsidR="002A3D11" w:rsidRDefault="002A3D11" w:rsidP="006C7ECE">
      <w:pPr>
        <w:spacing w:after="0"/>
      </w:pPr>
      <w:r w:rsidRPr="00855D34">
        <w:t>El plazo del proyecto es de 6 meses calendario.</w:t>
      </w:r>
    </w:p>
    <w:p w14:paraId="63F9BF82" w14:textId="77777777" w:rsidR="00A44BF3" w:rsidRPr="00855D34" w:rsidRDefault="00A44BF3" w:rsidP="006C7ECE">
      <w:pPr>
        <w:spacing w:after="0"/>
      </w:pPr>
    </w:p>
    <w:p w14:paraId="2698BBC3" w14:textId="77777777" w:rsidR="002A3D11" w:rsidRPr="00855D34" w:rsidRDefault="002A3D11" w:rsidP="006C7ECE">
      <w:pPr>
        <w:spacing w:after="0"/>
        <w:rPr>
          <w:rFonts w:eastAsia="Quattrocento Sans"/>
          <w:b/>
        </w:rPr>
      </w:pPr>
    </w:p>
    <w:p w14:paraId="06DE0762" w14:textId="29EDE5E1" w:rsidR="006C7ECE" w:rsidRPr="00855D34" w:rsidRDefault="006C7ECE" w:rsidP="006C7ECE">
      <w:pPr>
        <w:spacing w:after="0"/>
        <w:rPr>
          <w:rFonts w:eastAsia="Quattrocento Sans"/>
          <w:b/>
        </w:rPr>
      </w:pPr>
      <w:r w:rsidRPr="00855D34">
        <w:rPr>
          <w:rFonts w:eastAsia="Quattrocento Sans"/>
          <w:b/>
        </w:rPr>
        <w:t xml:space="preserve">Tabla 1: Informes y entregas </w:t>
      </w:r>
    </w:p>
    <w:p w14:paraId="0ECDE889" w14:textId="77777777" w:rsidR="006C7ECE" w:rsidRPr="00855D34" w:rsidRDefault="006C7ECE" w:rsidP="006C7ECE">
      <w:pPr>
        <w:spacing w:after="0"/>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18"/>
        <w:gridCol w:w="4832"/>
        <w:gridCol w:w="1938"/>
      </w:tblGrid>
      <w:tr w:rsidR="006C7ECE" w:rsidRPr="00A44BF3" w14:paraId="533F77B8" w14:textId="77777777" w:rsidTr="00855D34">
        <w:tc>
          <w:tcPr>
            <w:tcW w:w="2818" w:type="dxa"/>
          </w:tcPr>
          <w:p w14:paraId="0C5E9083" w14:textId="77777777" w:rsidR="006C7ECE" w:rsidRPr="00855D34" w:rsidRDefault="006C7ECE" w:rsidP="00855D34">
            <w:pPr>
              <w:jc w:val="center"/>
              <w:rPr>
                <w:rFonts w:eastAsia="Quattrocento Sans"/>
                <w:b/>
                <w:sz w:val="18"/>
                <w:szCs w:val="18"/>
              </w:rPr>
            </w:pPr>
            <w:r w:rsidRPr="00855D34">
              <w:rPr>
                <w:rFonts w:eastAsia="Quattrocento Sans"/>
                <w:b/>
                <w:sz w:val="18"/>
                <w:szCs w:val="18"/>
              </w:rPr>
              <w:t>Informe</w:t>
            </w:r>
          </w:p>
        </w:tc>
        <w:tc>
          <w:tcPr>
            <w:tcW w:w="4832" w:type="dxa"/>
          </w:tcPr>
          <w:p w14:paraId="22DAA2AC" w14:textId="058EA508" w:rsidR="006C7ECE" w:rsidRPr="00855D34" w:rsidRDefault="006C7ECE" w:rsidP="00855D34">
            <w:pPr>
              <w:jc w:val="center"/>
              <w:rPr>
                <w:rFonts w:eastAsia="Quattrocento Sans"/>
                <w:b/>
                <w:sz w:val="18"/>
                <w:szCs w:val="18"/>
              </w:rPr>
            </w:pPr>
            <w:r w:rsidRPr="00855D34">
              <w:rPr>
                <w:rFonts w:eastAsia="Quattrocento Sans"/>
                <w:b/>
                <w:sz w:val="18"/>
                <w:szCs w:val="18"/>
              </w:rPr>
              <w:t>Contenido</w:t>
            </w:r>
          </w:p>
        </w:tc>
        <w:tc>
          <w:tcPr>
            <w:tcW w:w="1938" w:type="dxa"/>
          </w:tcPr>
          <w:p w14:paraId="389F52FD" w14:textId="77777777" w:rsidR="006C7ECE" w:rsidRPr="00855D34" w:rsidRDefault="006C7ECE" w:rsidP="00855D34">
            <w:pPr>
              <w:jc w:val="center"/>
              <w:rPr>
                <w:rFonts w:eastAsia="Quattrocento Sans"/>
                <w:b/>
                <w:sz w:val="18"/>
                <w:szCs w:val="18"/>
              </w:rPr>
            </w:pPr>
            <w:r w:rsidRPr="00855D34">
              <w:rPr>
                <w:rFonts w:eastAsia="Quattrocento Sans"/>
                <w:b/>
                <w:sz w:val="18"/>
                <w:szCs w:val="18"/>
              </w:rPr>
              <w:t>Fecha</w:t>
            </w:r>
          </w:p>
        </w:tc>
      </w:tr>
      <w:tr w:rsidR="006C7ECE" w:rsidRPr="00A44BF3" w14:paraId="2487F21D" w14:textId="77777777" w:rsidTr="00855D34">
        <w:tc>
          <w:tcPr>
            <w:tcW w:w="2818" w:type="dxa"/>
          </w:tcPr>
          <w:p w14:paraId="44E0B672" w14:textId="77777777" w:rsidR="006C7ECE" w:rsidRPr="00855D34" w:rsidRDefault="006C7ECE" w:rsidP="00855D34">
            <w:pPr>
              <w:jc w:val="left"/>
              <w:rPr>
                <w:rFonts w:eastAsia="Quattrocento Sans"/>
                <w:b/>
                <w:bCs/>
                <w:sz w:val="18"/>
                <w:szCs w:val="18"/>
              </w:rPr>
            </w:pPr>
            <w:r w:rsidRPr="00855D34">
              <w:rPr>
                <w:rFonts w:eastAsia="Quattrocento Sans"/>
                <w:b/>
                <w:bCs/>
                <w:sz w:val="18"/>
                <w:szCs w:val="18"/>
              </w:rPr>
              <w:t>Plan de Trabajo</w:t>
            </w:r>
          </w:p>
        </w:tc>
        <w:tc>
          <w:tcPr>
            <w:tcW w:w="4832" w:type="dxa"/>
          </w:tcPr>
          <w:p w14:paraId="7BC3FCC4" w14:textId="77777777" w:rsidR="006C7ECE" w:rsidRPr="00855D34" w:rsidRDefault="006C7ECE" w:rsidP="006F1A4A">
            <w:pPr>
              <w:rPr>
                <w:rFonts w:eastAsia="Quattrocento Sans"/>
                <w:sz w:val="18"/>
                <w:szCs w:val="18"/>
              </w:rPr>
            </w:pPr>
            <w:r w:rsidRPr="00855D34">
              <w:rPr>
                <w:rFonts w:eastAsia="Quattrocento Sans"/>
                <w:sz w:val="18"/>
                <w:szCs w:val="18"/>
              </w:rPr>
              <w:t>Plan de ejecución con base en las reuniones de revisión con el equipo técnico de INTRANT - AFD</w:t>
            </w:r>
          </w:p>
        </w:tc>
        <w:tc>
          <w:tcPr>
            <w:tcW w:w="1938" w:type="dxa"/>
          </w:tcPr>
          <w:p w14:paraId="28C4E4BD" w14:textId="77777777" w:rsidR="006C7ECE" w:rsidRPr="00855D34" w:rsidRDefault="006C7ECE" w:rsidP="00855D34">
            <w:pPr>
              <w:jc w:val="center"/>
              <w:rPr>
                <w:rFonts w:eastAsia="Quattrocento Sans"/>
                <w:sz w:val="18"/>
                <w:szCs w:val="18"/>
              </w:rPr>
            </w:pPr>
            <w:r w:rsidRPr="00855D34">
              <w:rPr>
                <w:rFonts w:eastAsia="Quattrocento Sans"/>
                <w:sz w:val="18"/>
                <w:szCs w:val="18"/>
              </w:rPr>
              <w:t>A los 15 días</w:t>
            </w:r>
          </w:p>
        </w:tc>
      </w:tr>
      <w:tr w:rsidR="006C7ECE" w:rsidRPr="00A44BF3" w14:paraId="03EA3456" w14:textId="77777777" w:rsidTr="00855D34">
        <w:tc>
          <w:tcPr>
            <w:tcW w:w="2818" w:type="dxa"/>
          </w:tcPr>
          <w:p w14:paraId="0E601901" w14:textId="77777777" w:rsidR="006C7ECE" w:rsidRPr="00855D34" w:rsidRDefault="006C7ECE" w:rsidP="00855D34">
            <w:pPr>
              <w:jc w:val="left"/>
              <w:rPr>
                <w:rFonts w:eastAsia="Quattrocento Sans"/>
                <w:b/>
                <w:bCs/>
                <w:sz w:val="18"/>
                <w:szCs w:val="18"/>
              </w:rPr>
            </w:pPr>
            <w:r w:rsidRPr="00855D34">
              <w:rPr>
                <w:rFonts w:eastAsia="Quattrocento Sans"/>
                <w:b/>
                <w:bCs/>
                <w:sz w:val="18"/>
                <w:szCs w:val="18"/>
              </w:rPr>
              <w:t>Informe 1 – Modelo de transporte con Escenario base</w:t>
            </w:r>
          </w:p>
        </w:tc>
        <w:tc>
          <w:tcPr>
            <w:tcW w:w="4832" w:type="dxa"/>
          </w:tcPr>
          <w:p w14:paraId="17AC065F" w14:textId="77777777" w:rsidR="006C7ECE" w:rsidRPr="00855D34" w:rsidRDefault="006C7ECE" w:rsidP="006F1A4A">
            <w:pPr>
              <w:rPr>
                <w:rFonts w:eastAsia="Quattrocento Sans"/>
                <w:sz w:val="18"/>
                <w:szCs w:val="18"/>
              </w:rPr>
            </w:pPr>
            <w:r w:rsidRPr="00855D34">
              <w:rPr>
                <w:rFonts w:eastAsia="Quattrocento Sans"/>
                <w:sz w:val="18"/>
                <w:szCs w:val="18"/>
              </w:rPr>
              <w:t>Bases de información</w:t>
            </w:r>
          </w:p>
          <w:p w14:paraId="3D7D172B" w14:textId="77777777" w:rsidR="006C7ECE" w:rsidRPr="00855D34" w:rsidRDefault="006C7ECE" w:rsidP="006F1A4A">
            <w:pPr>
              <w:rPr>
                <w:rFonts w:eastAsia="Quattrocento Sans"/>
                <w:sz w:val="18"/>
                <w:szCs w:val="18"/>
              </w:rPr>
            </w:pPr>
            <w:r w:rsidRPr="00855D34">
              <w:rPr>
                <w:rFonts w:eastAsia="Quattrocento Sans"/>
                <w:sz w:val="18"/>
                <w:szCs w:val="18"/>
              </w:rPr>
              <w:t>Resultados de encuestas</w:t>
            </w:r>
          </w:p>
          <w:p w14:paraId="02EEB05B" w14:textId="77777777" w:rsidR="006C7ECE" w:rsidRPr="00855D34" w:rsidRDefault="006C7ECE" w:rsidP="006F1A4A">
            <w:pPr>
              <w:rPr>
                <w:rFonts w:eastAsia="Quattrocento Sans"/>
                <w:sz w:val="18"/>
                <w:szCs w:val="18"/>
              </w:rPr>
            </w:pPr>
            <w:r w:rsidRPr="00855D34">
              <w:rPr>
                <w:rFonts w:eastAsia="Quattrocento Sans"/>
                <w:sz w:val="18"/>
                <w:szCs w:val="18"/>
              </w:rPr>
              <w:t>Estimación de valor subjetivo del tiempo por estrato</w:t>
            </w:r>
          </w:p>
          <w:p w14:paraId="19F03D78" w14:textId="77777777" w:rsidR="006C7ECE" w:rsidRPr="00855D34" w:rsidRDefault="006C7ECE" w:rsidP="006F1A4A">
            <w:pPr>
              <w:rPr>
                <w:rFonts w:eastAsia="Quattrocento Sans"/>
                <w:sz w:val="18"/>
                <w:szCs w:val="18"/>
              </w:rPr>
            </w:pPr>
            <w:r w:rsidRPr="00855D34">
              <w:rPr>
                <w:rFonts w:eastAsia="Quattrocento Sans"/>
                <w:sz w:val="18"/>
                <w:szCs w:val="18"/>
              </w:rPr>
              <w:t>Memoria técnica del modelo</w:t>
            </w:r>
          </w:p>
          <w:p w14:paraId="6D2073B0" w14:textId="77777777" w:rsidR="003E4275" w:rsidRPr="003E4275" w:rsidRDefault="003E4275" w:rsidP="003E4275">
            <w:pPr>
              <w:rPr>
                <w:rFonts w:eastAsia="Quattrocento Sans"/>
                <w:sz w:val="18"/>
                <w:szCs w:val="18"/>
              </w:rPr>
            </w:pPr>
            <w:r w:rsidRPr="003E4275">
              <w:rPr>
                <w:rFonts w:eastAsia="Quattrocento Sans"/>
                <w:sz w:val="18"/>
                <w:szCs w:val="18"/>
              </w:rPr>
              <w:t>Modelo línea base</w:t>
            </w:r>
            <w:r w:rsidRPr="003E4275">
              <w:rPr>
                <w:sz w:val="18"/>
                <w:szCs w:val="18"/>
                <w:vertAlign w:val="superscript"/>
              </w:rPr>
              <w:footnoteReference w:id="7"/>
            </w:r>
          </w:p>
          <w:p w14:paraId="699B6315" w14:textId="2BEE2F91" w:rsidR="006C7ECE" w:rsidRDefault="006C7ECE" w:rsidP="006F1A4A">
            <w:pPr>
              <w:rPr>
                <w:rFonts w:eastAsia="Quattrocento Sans"/>
                <w:sz w:val="18"/>
                <w:szCs w:val="18"/>
              </w:rPr>
            </w:pPr>
            <w:r w:rsidRPr="00855D34">
              <w:rPr>
                <w:rFonts w:eastAsia="Quattrocento Sans"/>
                <w:sz w:val="18"/>
                <w:szCs w:val="18"/>
              </w:rPr>
              <w:t>Reportes de capacitación</w:t>
            </w:r>
          </w:p>
          <w:p w14:paraId="457E1DAC" w14:textId="2700ED46" w:rsidR="00A44BF3" w:rsidRPr="00855D34" w:rsidRDefault="00A44BF3" w:rsidP="006F1A4A">
            <w:pPr>
              <w:rPr>
                <w:rFonts w:eastAsia="Quattrocento Sans"/>
                <w:sz w:val="18"/>
                <w:szCs w:val="18"/>
              </w:rPr>
            </w:pPr>
          </w:p>
        </w:tc>
        <w:tc>
          <w:tcPr>
            <w:tcW w:w="1938" w:type="dxa"/>
          </w:tcPr>
          <w:p w14:paraId="1245340B" w14:textId="77777777" w:rsidR="006C7ECE" w:rsidRPr="00855D34" w:rsidRDefault="006C7ECE" w:rsidP="00855D34">
            <w:pPr>
              <w:jc w:val="center"/>
              <w:rPr>
                <w:rFonts w:eastAsia="Quattrocento Sans"/>
                <w:sz w:val="18"/>
                <w:szCs w:val="18"/>
              </w:rPr>
            </w:pPr>
            <w:r w:rsidRPr="00855D34">
              <w:rPr>
                <w:rFonts w:eastAsia="Quattrocento Sans"/>
                <w:sz w:val="18"/>
                <w:szCs w:val="18"/>
              </w:rPr>
              <w:t>Semana 12</w:t>
            </w:r>
          </w:p>
        </w:tc>
      </w:tr>
      <w:tr w:rsidR="006C7ECE" w:rsidRPr="00A44BF3" w14:paraId="2C458A78" w14:textId="77777777" w:rsidTr="00855D34">
        <w:tc>
          <w:tcPr>
            <w:tcW w:w="2818" w:type="dxa"/>
          </w:tcPr>
          <w:p w14:paraId="4AE66C68" w14:textId="77777777" w:rsidR="006C7ECE" w:rsidRPr="00855D34" w:rsidRDefault="006C7ECE" w:rsidP="00855D34">
            <w:pPr>
              <w:jc w:val="left"/>
              <w:rPr>
                <w:rFonts w:eastAsia="Quattrocento Sans"/>
                <w:b/>
                <w:bCs/>
                <w:sz w:val="18"/>
                <w:szCs w:val="18"/>
              </w:rPr>
            </w:pPr>
            <w:r w:rsidRPr="00855D34">
              <w:rPr>
                <w:rFonts w:eastAsia="Quattrocento Sans"/>
                <w:b/>
                <w:bCs/>
                <w:sz w:val="18"/>
                <w:szCs w:val="18"/>
              </w:rPr>
              <w:t>Informe 2 – Plan de red intermodal</w:t>
            </w:r>
          </w:p>
        </w:tc>
        <w:tc>
          <w:tcPr>
            <w:tcW w:w="4832" w:type="dxa"/>
          </w:tcPr>
          <w:p w14:paraId="32313497" w14:textId="77777777" w:rsidR="006C7ECE" w:rsidRDefault="006C7ECE" w:rsidP="006F1A4A">
            <w:pPr>
              <w:rPr>
                <w:rFonts w:eastAsia="Quattrocento Sans"/>
                <w:sz w:val="18"/>
                <w:szCs w:val="18"/>
              </w:rPr>
            </w:pPr>
            <w:r w:rsidRPr="00855D34">
              <w:rPr>
                <w:rFonts w:eastAsia="Quattrocento Sans"/>
                <w:sz w:val="18"/>
                <w:szCs w:val="18"/>
              </w:rPr>
              <w:t>Análisis de red de sistema integrado de transporte en los escenarios temporales</w:t>
            </w:r>
          </w:p>
          <w:p w14:paraId="04D9AF39" w14:textId="011F8B57" w:rsidR="00A44BF3" w:rsidRPr="00855D34" w:rsidRDefault="00A44BF3" w:rsidP="006F1A4A">
            <w:pPr>
              <w:rPr>
                <w:rFonts w:eastAsia="Quattrocento Sans"/>
                <w:b/>
                <w:sz w:val="18"/>
                <w:szCs w:val="18"/>
              </w:rPr>
            </w:pPr>
          </w:p>
        </w:tc>
        <w:tc>
          <w:tcPr>
            <w:tcW w:w="1938" w:type="dxa"/>
          </w:tcPr>
          <w:p w14:paraId="2E23BE3A" w14:textId="77777777" w:rsidR="006C7ECE" w:rsidRPr="00855D34" w:rsidRDefault="006C7ECE" w:rsidP="00855D34">
            <w:pPr>
              <w:jc w:val="center"/>
              <w:rPr>
                <w:rFonts w:eastAsia="Quattrocento Sans"/>
                <w:sz w:val="18"/>
                <w:szCs w:val="18"/>
              </w:rPr>
            </w:pPr>
            <w:r w:rsidRPr="00855D34">
              <w:rPr>
                <w:rFonts w:eastAsia="Quattrocento Sans"/>
                <w:sz w:val="18"/>
                <w:szCs w:val="18"/>
              </w:rPr>
              <w:t>Semana 16</w:t>
            </w:r>
          </w:p>
        </w:tc>
      </w:tr>
      <w:tr w:rsidR="006C7ECE" w:rsidRPr="00A44BF3" w14:paraId="72051930" w14:textId="77777777" w:rsidTr="00855D34">
        <w:tc>
          <w:tcPr>
            <w:tcW w:w="2818" w:type="dxa"/>
          </w:tcPr>
          <w:p w14:paraId="02DDD771" w14:textId="47A58591" w:rsidR="006C7ECE" w:rsidRPr="00855D34" w:rsidRDefault="006C7ECE" w:rsidP="00855D34">
            <w:pPr>
              <w:jc w:val="left"/>
              <w:rPr>
                <w:rFonts w:eastAsia="Quattrocento Sans"/>
                <w:b/>
                <w:bCs/>
                <w:sz w:val="18"/>
                <w:szCs w:val="18"/>
              </w:rPr>
            </w:pPr>
            <w:r w:rsidRPr="00855D34">
              <w:rPr>
                <w:rFonts w:eastAsia="Quattrocento Sans"/>
                <w:b/>
                <w:bCs/>
                <w:sz w:val="18"/>
                <w:szCs w:val="18"/>
              </w:rPr>
              <w:t xml:space="preserve">Informe 3 - Diseño </w:t>
            </w:r>
            <w:r w:rsidR="00DC7A58" w:rsidRPr="00855D34">
              <w:rPr>
                <w:rFonts w:eastAsia="Quattrocento Sans"/>
                <w:b/>
                <w:bCs/>
                <w:sz w:val="18"/>
                <w:szCs w:val="18"/>
              </w:rPr>
              <w:t>operacional y tarifario</w:t>
            </w:r>
          </w:p>
        </w:tc>
        <w:tc>
          <w:tcPr>
            <w:tcW w:w="4832" w:type="dxa"/>
          </w:tcPr>
          <w:p w14:paraId="5FCEA53F" w14:textId="77777777" w:rsidR="006C7ECE" w:rsidRPr="00855D34" w:rsidRDefault="00DC7A58" w:rsidP="006F1A4A">
            <w:pPr>
              <w:rPr>
                <w:rFonts w:eastAsia="Quattrocento Sans"/>
                <w:sz w:val="18"/>
                <w:szCs w:val="18"/>
              </w:rPr>
            </w:pPr>
            <w:r w:rsidRPr="00855D34">
              <w:rPr>
                <w:rFonts w:eastAsia="Quattrocento Sans"/>
                <w:sz w:val="18"/>
                <w:szCs w:val="18"/>
              </w:rPr>
              <w:t>Diseño operacional de componente de buses del SIT</w:t>
            </w:r>
          </w:p>
          <w:p w14:paraId="799F4A18" w14:textId="77777777" w:rsidR="00DC7A58" w:rsidRDefault="00DC7A58" w:rsidP="006F1A4A">
            <w:pPr>
              <w:rPr>
                <w:rFonts w:eastAsia="Quattrocento Sans"/>
                <w:sz w:val="18"/>
                <w:szCs w:val="18"/>
              </w:rPr>
            </w:pPr>
            <w:r w:rsidRPr="00855D34">
              <w:rPr>
                <w:rFonts w:eastAsia="Quattrocento Sans"/>
                <w:sz w:val="18"/>
                <w:szCs w:val="18"/>
              </w:rPr>
              <w:t xml:space="preserve">Informe del sistema integrado tarifario </w:t>
            </w:r>
          </w:p>
          <w:p w14:paraId="139EC639" w14:textId="7E540DB8" w:rsidR="00A44BF3" w:rsidRPr="00855D34" w:rsidRDefault="00A44BF3" w:rsidP="006F1A4A">
            <w:pPr>
              <w:rPr>
                <w:rFonts w:eastAsia="Quattrocento Sans"/>
                <w:sz w:val="18"/>
                <w:szCs w:val="18"/>
              </w:rPr>
            </w:pPr>
          </w:p>
        </w:tc>
        <w:tc>
          <w:tcPr>
            <w:tcW w:w="1938" w:type="dxa"/>
          </w:tcPr>
          <w:p w14:paraId="4D2726B7" w14:textId="77777777" w:rsidR="006C7ECE" w:rsidRPr="00855D34" w:rsidRDefault="006C7ECE" w:rsidP="00855D34">
            <w:pPr>
              <w:jc w:val="center"/>
              <w:rPr>
                <w:rFonts w:eastAsia="Quattrocento Sans"/>
                <w:sz w:val="18"/>
                <w:szCs w:val="18"/>
              </w:rPr>
            </w:pPr>
            <w:r w:rsidRPr="00855D34">
              <w:rPr>
                <w:rFonts w:eastAsia="Quattrocento Sans"/>
                <w:sz w:val="18"/>
                <w:szCs w:val="18"/>
              </w:rPr>
              <w:t>Semana 20</w:t>
            </w:r>
          </w:p>
        </w:tc>
      </w:tr>
      <w:tr w:rsidR="006C7ECE" w:rsidRPr="00A44BF3" w14:paraId="5647BAEE" w14:textId="77777777" w:rsidTr="00855D34">
        <w:tc>
          <w:tcPr>
            <w:tcW w:w="2818" w:type="dxa"/>
          </w:tcPr>
          <w:p w14:paraId="48A4370E" w14:textId="77777777" w:rsidR="006C7ECE" w:rsidRPr="00855D34" w:rsidRDefault="006C7ECE" w:rsidP="00855D34">
            <w:pPr>
              <w:jc w:val="left"/>
              <w:rPr>
                <w:rFonts w:eastAsia="Quattrocento Sans"/>
                <w:b/>
                <w:bCs/>
                <w:sz w:val="18"/>
                <w:szCs w:val="18"/>
              </w:rPr>
            </w:pPr>
            <w:r w:rsidRPr="00855D34">
              <w:rPr>
                <w:rFonts w:eastAsia="Quattrocento Sans"/>
                <w:b/>
                <w:bCs/>
                <w:sz w:val="18"/>
                <w:szCs w:val="18"/>
              </w:rPr>
              <w:t>Informe 4 - Informe final de la Consultoría</w:t>
            </w:r>
          </w:p>
        </w:tc>
        <w:tc>
          <w:tcPr>
            <w:tcW w:w="4832" w:type="dxa"/>
          </w:tcPr>
          <w:p w14:paraId="5EE0EE39" w14:textId="77777777" w:rsidR="006C7ECE" w:rsidRPr="00855D34" w:rsidRDefault="006C7ECE" w:rsidP="006F1A4A">
            <w:pPr>
              <w:rPr>
                <w:rFonts w:eastAsia="Quattrocento Sans"/>
                <w:sz w:val="18"/>
                <w:szCs w:val="18"/>
              </w:rPr>
            </w:pPr>
            <w:r w:rsidRPr="00855D34">
              <w:rPr>
                <w:rFonts w:eastAsia="Quattrocento Sans"/>
                <w:sz w:val="18"/>
                <w:szCs w:val="18"/>
              </w:rPr>
              <w:t>Reporte de todas las actividades, encuestas, análisis y evaluaciones del estudio</w:t>
            </w:r>
          </w:p>
          <w:p w14:paraId="761FEE40" w14:textId="77777777" w:rsidR="006C7ECE" w:rsidRPr="00855D34" w:rsidRDefault="006C7ECE" w:rsidP="006F1A4A">
            <w:pPr>
              <w:rPr>
                <w:rFonts w:eastAsia="Quattrocento Sans"/>
                <w:sz w:val="18"/>
                <w:szCs w:val="18"/>
              </w:rPr>
            </w:pPr>
            <w:r w:rsidRPr="00855D34">
              <w:rPr>
                <w:rFonts w:eastAsia="Quattrocento Sans"/>
                <w:sz w:val="18"/>
                <w:szCs w:val="18"/>
              </w:rPr>
              <w:t>Evaluación de beneficios ambientales</w:t>
            </w:r>
          </w:p>
          <w:p w14:paraId="4203FC85" w14:textId="77777777" w:rsidR="006C7ECE" w:rsidRPr="00855D34" w:rsidRDefault="006C7ECE" w:rsidP="006F1A4A">
            <w:pPr>
              <w:rPr>
                <w:rFonts w:eastAsia="Quattrocento Sans"/>
                <w:sz w:val="18"/>
                <w:szCs w:val="18"/>
              </w:rPr>
            </w:pPr>
            <w:r w:rsidRPr="00855D34">
              <w:rPr>
                <w:rFonts w:eastAsia="Quattrocento Sans"/>
                <w:sz w:val="18"/>
                <w:szCs w:val="18"/>
              </w:rPr>
              <w:t>Evaluación económica</w:t>
            </w:r>
          </w:p>
          <w:p w14:paraId="4410BCE3" w14:textId="77777777" w:rsidR="006C7ECE" w:rsidRDefault="006C7ECE" w:rsidP="006F1A4A">
            <w:pPr>
              <w:rPr>
                <w:rFonts w:eastAsia="Quattrocento Sans"/>
                <w:sz w:val="18"/>
                <w:szCs w:val="18"/>
              </w:rPr>
            </w:pPr>
            <w:r w:rsidRPr="00855D34">
              <w:rPr>
                <w:rFonts w:eastAsia="Quattrocento Sans"/>
                <w:sz w:val="18"/>
                <w:szCs w:val="18"/>
              </w:rPr>
              <w:t>Memoria del modelo y sus diferentes escenarios</w:t>
            </w:r>
          </w:p>
          <w:p w14:paraId="2DFB4A1E" w14:textId="3A4A00E2" w:rsidR="00A44BF3" w:rsidRPr="00855D34" w:rsidRDefault="00A44BF3" w:rsidP="006F1A4A">
            <w:pPr>
              <w:rPr>
                <w:rFonts w:eastAsia="Quattrocento Sans"/>
                <w:sz w:val="18"/>
                <w:szCs w:val="18"/>
              </w:rPr>
            </w:pPr>
          </w:p>
        </w:tc>
        <w:tc>
          <w:tcPr>
            <w:tcW w:w="1938" w:type="dxa"/>
          </w:tcPr>
          <w:p w14:paraId="1C572589" w14:textId="77777777" w:rsidR="006C7ECE" w:rsidRPr="00855D34" w:rsidRDefault="006C7ECE" w:rsidP="00855D34">
            <w:pPr>
              <w:jc w:val="center"/>
              <w:rPr>
                <w:rFonts w:eastAsia="Quattrocento Sans"/>
                <w:sz w:val="18"/>
                <w:szCs w:val="18"/>
              </w:rPr>
            </w:pPr>
            <w:r w:rsidRPr="00855D34">
              <w:rPr>
                <w:rFonts w:eastAsia="Quattrocento Sans"/>
                <w:sz w:val="18"/>
                <w:szCs w:val="18"/>
              </w:rPr>
              <w:t>Semana 26</w:t>
            </w:r>
          </w:p>
        </w:tc>
      </w:tr>
    </w:tbl>
    <w:p w14:paraId="2A2F5FE9" w14:textId="73AF3B1E" w:rsidR="006C7ECE" w:rsidRDefault="006C7ECE" w:rsidP="006C7ECE">
      <w:pPr>
        <w:pBdr>
          <w:top w:val="nil"/>
          <w:left w:val="nil"/>
          <w:bottom w:val="nil"/>
          <w:right w:val="nil"/>
          <w:between w:val="nil"/>
        </w:pBdr>
        <w:tabs>
          <w:tab w:val="right" w:pos="9072"/>
        </w:tabs>
        <w:spacing w:line="240" w:lineRule="auto"/>
        <w:jc w:val="left"/>
        <w:rPr>
          <w:color w:val="000000"/>
        </w:rPr>
      </w:pPr>
    </w:p>
    <w:p w14:paraId="247BD454" w14:textId="77777777" w:rsidR="00806EFF" w:rsidRPr="00855D34" w:rsidRDefault="00806EFF" w:rsidP="006C7ECE">
      <w:pPr>
        <w:pBdr>
          <w:top w:val="nil"/>
          <w:left w:val="nil"/>
          <w:bottom w:val="nil"/>
          <w:right w:val="nil"/>
          <w:between w:val="nil"/>
        </w:pBdr>
        <w:tabs>
          <w:tab w:val="right" w:pos="9072"/>
        </w:tabs>
        <w:spacing w:line="240" w:lineRule="auto"/>
        <w:jc w:val="left"/>
        <w:rPr>
          <w:color w:val="000000"/>
        </w:rPr>
      </w:pPr>
    </w:p>
    <w:p w14:paraId="767F3892" w14:textId="77777777" w:rsidR="006C7ECE" w:rsidRPr="00855D34" w:rsidRDefault="006C7ECE" w:rsidP="006C7ECE">
      <w:pPr>
        <w:pStyle w:val="heading10"/>
        <w:numPr>
          <w:ilvl w:val="0"/>
          <w:numId w:val="0"/>
        </w:numPr>
        <w:jc w:val="left"/>
      </w:pPr>
      <w:r w:rsidRPr="00855D34">
        <w:t>6. Presupuesto disponible</w:t>
      </w:r>
    </w:p>
    <w:p w14:paraId="09AA2B75" w14:textId="77777777" w:rsidR="006C7ECE" w:rsidRPr="00855D34" w:rsidRDefault="006C7ECE" w:rsidP="006C7ECE">
      <w:pPr>
        <w:spacing w:after="0"/>
        <w:rPr>
          <w:rFonts w:eastAsia="Quattrocento Sans"/>
        </w:rPr>
      </w:pPr>
      <w:r w:rsidRPr="00855D34">
        <w:rPr>
          <w:rFonts w:eastAsia="Quattrocento Sans"/>
        </w:rPr>
        <w:t xml:space="preserve">El presupuesto indicativo para este trabajo se ha estimado en </w:t>
      </w:r>
      <w:r w:rsidRPr="00855D34">
        <w:rPr>
          <w:rFonts w:eastAsia="Quattrocento Sans"/>
          <w:b/>
        </w:rPr>
        <w:t>500.000 euros</w:t>
      </w:r>
      <w:r w:rsidRPr="00855D34">
        <w:rPr>
          <w:rFonts w:eastAsia="Quattrocento Sans"/>
        </w:rPr>
        <w:t>, que será pagado de la siguiente manera:</w:t>
      </w:r>
    </w:p>
    <w:p w14:paraId="6051E911" w14:textId="242FD20A" w:rsidR="006C7ECE" w:rsidRDefault="006C7ECE" w:rsidP="006C7ECE">
      <w:pPr>
        <w:spacing w:after="0"/>
        <w:rPr>
          <w:rFonts w:eastAsia="Quattrocento Sans"/>
        </w:rPr>
      </w:pPr>
    </w:p>
    <w:p w14:paraId="59999CF4" w14:textId="77777777" w:rsidR="00806EFF" w:rsidRPr="00855D34" w:rsidRDefault="00806EFF" w:rsidP="006C7ECE">
      <w:pPr>
        <w:spacing w:after="0"/>
        <w:rPr>
          <w:rFonts w:eastAsia="Quattrocento Sans"/>
        </w:rPr>
      </w:pPr>
    </w:p>
    <w:p w14:paraId="31CD2EFC" w14:textId="77777777" w:rsidR="00806EFF" w:rsidRDefault="00806EFF" w:rsidP="00806EFF">
      <w:pPr>
        <w:keepNext/>
        <w:keepLines/>
        <w:tabs>
          <w:tab w:val="left" w:pos="4820"/>
          <w:tab w:val="right" w:pos="6838"/>
        </w:tabs>
        <w:ind w:left="198"/>
      </w:pPr>
      <w:r w:rsidRPr="00855D34">
        <w:rPr>
          <w:b/>
          <w:bCs/>
        </w:rPr>
        <w:lastRenderedPageBreak/>
        <w:t>Anticipo amortizable</w:t>
      </w:r>
      <w:r>
        <w:t xml:space="preserve"> </w:t>
      </w:r>
      <w:r>
        <w:tab/>
        <w:t>15% del monto del contrato</w:t>
      </w:r>
    </w:p>
    <w:p w14:paraId="279058A2" w14:textId="77777777" w:rsidR="00806EFF" w:rsidRDefault="00806EFF" w:rsidP="00806EFF">
      <w:pPr>
        <w:keepNext/>
        <w:keepLines/>
        <w:tabs>
          <w:tab w:val="left" w:pos="4820"/>
          <w:tab w:val="right" w:pos="6838"/>
        </w:tabs>
        <w:ind w:left="198"/>
      </w:pPr>
    </w:p>
    <w:p w14:paraId="67A50595" w14:textId="77777777" w:rsidR="00806EFF" w:rsidRPr="00B47DBA" w:rsidRDefault="00806EFF" w:rsidP="00806EFF">
      <w:pPr>
        <w:keepNext/>
        <w:keepLines/>
        <w:tabs>
          <w:tab w:val="left" w:pos="4820"/>
          <w:tab w:val="right" w:pos="6838"/>
        </w:tabs>
        <w:ind w:left="198"/>
      </w:pPr>
      <w:r w:rsidRPr="00855D34">
        <w:rPr>
          <w:b/>
          <w:bCs/>
        </w:rPr>
        <w:t>Entrega a satisfacción del Plan de Trabajo</w:t>
      </w:r>
      <w:r w:rsidRPr="00B47DBA">
        <w:t xml:space="preserve"> </w:t>
      </w:r>
      <w:r w:rsidRPr="00B47DBA">
        <w:tab/>
        <w:t>10% del monto del contrato</w:t>
      </w:r>
    </w:p>
    <w:p w14:paraId="40D410F3" w14:textId="77777777" w:rsidR="00806EFF" w:rsidRPr="00B47DBA" w:rsidRDefault="00806EFF" w:rsidP="00806EFF">
      <w:pPr>
        <w:keepNext/>
        <w:keepLines/>
        <w:tabs>
          <w:tab w:val="left" w:pos="4820"/>
          <w:tab w:val="right" w:pos="6838"/>
        </w:tabs>
        <w:ind w:left="198"/>
      </w:pPr>
      <w:r w:rsidRPr="00855D34">
        <w:rPr>
          <w:b/>
          <w:bCs/>
        </w:rPr>
        <w:t>Entrega a satisfacción de Informe 1</w:t>
      </w:r>
      <w:r w:rsidRPr="00B47DBA">
        <w:t xml:space="preserve"> </w:t>
      </w:r>
      <w:r w:rsidRPr="00B47DBA">
        <w:tab/>
        <w:t>25% del monto del contrato</w:t>
      </w:r>
    </w:p>
    <w:p w14:paraId="229B22BB" w14:textId="77777777" w:rsidR="00806EFF" w:rsidRPr="00B47DBA" w:rsidRDefault="00806EFF" w:rsidP="00806EFF">
      <w:pPr>
        <w:keepNext/>
        <w:keepLines/>
        <w:tabs>
          <w:tab w:val="left" w:pos="4820"/>
          <w:tab w:val="left" w:pos="4962"/>
          <w:tab w:val="right" w:pos="6838"/>
        </w:tabs>
        <w:ind w:left="198"/>
      </w:pPr>
      <w:r w:rsidRPr="00855D34">
        <w:rPr>
          <w:b/>
          <w:bCs/>
        </w:rPr>
        <w:t>Entrega a satisfacción de Informe 2</w:t>
      </w:r>
      <w:r w:rsidRPr="00B47DBA">
        <w:tab/>
        <w:t>20% del monto del contrato</w:t>
      </w:r>
    </w:p>
    <w:p w14:paraId="34901B5A" w14:textId="77777777" w:rsidR="00806EFF" w:rsidRDefault="00806EFF" w:rsidP="00806EFF">
      <w:pPr>
        <w:keepNext/>
        <w:keepLines/>
        <w:tabs>
          <w:tab w:val="left" w:pos="4820"/>
          <w:tab w:val="right" w:pos="6838"/>
        </w:tabs>
        <w:ind w:left="198"/>
      </w:pPr>
      <w:r w:rsidRPr="00855D34">
        <w:rPr>
          <w:b/>
          <w:bCs/>
        </w:rPr>
        <w:t>Entrega a satisfacción de informe 3</w:t>
      </w:r>
      <w:r w:rsidRPr="00B47DBA">
        <w:tab/>
        <w:t>20% del monto del contrato</w:t>
      </w:r>
    </w:p>
    <w:p w14:paraId="1776271C" w14:textId="77777777" w:rsidR="00806EFF" w:rsidRDefault="00806EFF" w:rsidP="00806EFF">
      <w:pPr>
        <w:keepNext/>
        <w:keepLines/>
        <w:tabs>
          <w:tab w:val="left" w:pos="4820"/>
          <w:tab w:val="right" w:pos="6838"/>
        </w:tabs>
        <w:ind w:left="198"/>
      </w:pPr>
      <w:r w:rsidRPr="00855D34">
        <w:rPr>
          <w:b/>
          <w:bCs/>
        </w:rPr>
        <w:t>Entrega a satisfacción de informe 4</w:t>
      </w:r>
      <w:r w:rsidRPr="00B47DBA">
        <w:tab/>
        <w:t>2</w:t>
      </w:r>
      <w:r>
        <w:t>5</w:t>
      </w:r>
      <w:r w:rsidRPr="00B47DBA">
        <w:t>% del monto del contrato</w:t>
      </w:r>
    </w:p>
    <w:p w14:paraId="53435648" w14:textId="77777777" w:rsidR="006C7ECE" w:rsidRPr="00855D34" w:rsidRDefault="006C7ECE" w:rsidP="006C7ECE">
      <w:pPr>
        <w:spacing w:after="0"/>
      </w:pPr>
    </w:p>
    <w:p w14:paraId="5951DA0D" w14:textId="77777777" w:rsidR="006C7ECE" w:rsidRPr="00855D34" w:rsidRDefault="006C7ECE" w:rsidP="006C7ECE">
      <w:pPr>
        <w:pStyle w:val="heading10"/>
        <w:numPr>
          <w:ilvl w:val="0"/>
          <w:numId w:val="0"/>
        </w:numPr>
        <w:jc w:val="left"/>
      </w:pPr>
      <w:r w:rsidRPr="00855D34">
        <w:t>7. Requisitos del consultor (perfiles)</w:t>
      </w:r>
    </w:p>
    <w:p w14:paraId="34271305" w14:textId="77777777" w:rsidR="006C7ECE" w:rsidRPr="00855D34" w:rsidRDefault="006C7ECE" w:rsidP="006C7ECE">
      <w:pPr>
        <w:spacing w:after="0"/>
        <w:rPr>
          <w:rFonts w:eastAsia="Quattrocento Sans"/>
        </w:rPr>
      </w:pPr>
      <w:r w:rsidRPr="00855D34">
        <w:rPr>
          <w:rFonts w:eastAsia="Quattrocento Sans"/>
        </w:rPr>
        <w:t>En la Tabla 2, se presenta la información sobre requerimientos del Consultor y equipo de trabajo. Este equipo de trabajo es el mínimo que deberá participar en el proyecto. Eventualmente el Consultor en su organización deberá definir el grupo completo de profesionales que propone utilizar en el proyecto.</w:t>
      </w:r>
    </w:p>
    <w:p w14:paraId="5A1168AD" w14:textId="77777777" w:rsidR="006C7ECE" w:rsidRPr="00855D34" w:rsidRDefault="006C7ECE" w:rsidP="006C7ECE">
      <w:pPr>
        <w:spacing w:after="0"/>
        <w:rPr>
          <w:rFonts w:eastAsia="Quattrocento Sans"/>
          <w:b/>
        </w:rPr>
      </w:pPr>
    </w:p>
    <w:p w14:paraId="2F1AA26E" w14:textId="77777777" w:rsidR="00BD265F" w:rsidRPr="00855D34" w:rsidRDefault="00BD265F" w:rsidP="006C7ECE">
      <w:pPr>
        <w:spacing w:after="0"/>
        <w:rPr>
          <w:rFonts w:eastAsia="Quattrocento Sans"/>
          <w:b/>
        </w:rPr>
      </w:pPr>
    </w:p>
    <w:p w14:paraId="68E9A816" w14:textId="63510CBC" w:rsidR="006C7ECE" w:rsidRPr="00855D34" w:rsidRDefault="006C7ECE" w:rsidP="006C7ECE">
      <w:pPr>
        <w:spacing w:after="0"/>
        <w:rPr>
          <w:rFonts w:eastAsia="Quattrocento Sans"/>
          <w:b/>
        </w:rPr>
      </w:pPr>
      <w:r w:rsidRPr="00855D34">
        <w:rPr>
          <w:rFonts w:eastAsia="Quattrocento Sans"/>
          <w:b/>
        </w:rPr>
        <w:t>Tabla 2 - Requerimientos</w:t>
      </w:r>
    </w:p>
    <w:p w14:paraId="66E23BC4" w14:textId="77777777" w:rsidR="006C7ECE" w:rsidRPr="00855D34" w:rsidRDefault="006C7ECE" w:rsidP="006C7ECE">
      <w:pPr>
        <w:spacing w:after="0"/>
        <w:rPr>
          <w:rFonts w:eastAsia="Quattrocento Sans"/>
          <w:b/>
        </w:rPr>
      </w:pPr>
    </w:p>
    <w:p w14:paraId="101BBE00" w14:textId="77777777" w:rsidR="006C7ECE" w:rsidRPr="00855D34" w:rsidRDefault="006C7ECE" w:rsidP="006C7ECE">
      <w:pPr>
        <w:spacing w:after="0"/>
        <w:rPr>
          <w:rFonts w:eastAsia="Quattrocento Sans"/>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53"/>
        <w:gridCol w:w="5681"/>
      </w:tblGrid>
      <w:tr w:rsidR="0043049E" w:rsidRPr="0043049E" w14:paraId="4009970C" w14:textId="77777777" w:rsidTr="0043049E">
        <w:tc>
          <w:tcPr>
            <w:tcW w:w="9634" w:type="dxa"/>
            <w:gridSpan w:val="2"/>
          </w:tcPr>
          <w:p w14:paraId="2EB710BB" w14:textId="77777777" w:rsidR="0043049E" w:rsidRPr="0043049E" w:rsidRDefault="0043049E" w:rsidP="0043049E">
            <w:pPr>
              <w:jc w:val="center"/>
              <w:rPr>
                <w:rFonts w:eastAsia="Quattrocento Sans"/>
                <w:b/>
                <w:bCs/>
              </w:rPr>
            </w:pPr>
            <w:r w:rsidRPr="0043049E">
              <w:rPr>
                <w:rFonts w:eastAsia="Quattrocento Sans"/>
                <w:b/>
                <w:bCs/>
              </w:rPr>
              <w:t>Personal clave a evaluar (Anexar CV y certificaciones)</w:t>
            </w:r>
            <w:r w:rsidRPr="0043049E">
              <w:rPr>
                <w:rStyle w:val="Refdenotaalpie"/>
                <w:rFonts w:eastAsia="Quattrocento Sans"/>
                <w:b/>
                <w:bCs/>
              </w:rPr>
              <w:footnoteReference w:id="8"/>
            </w:r>
          </w:p>
        </w:tc>
      </w:tr>
      <w:tr w:rsidR="0043049E" w:rsidRPr="0043049E" w14:paraId="6EC4CA05" w14:textId="77777777" w:rsidTr="0043049E">
        <w:tc>
          <w:tcPr>
            <w:tcW w:w="3953" w:type="dxa"/>
          </w:tcPr>
          <w:p w14:paraId="4AF47B47" w14:textId="77777777" w:rsidR="0043049E" w:rsidRPr="0043049E" w:rsidRDefault="0043049E" w:rsidP="0043049E">
            <w:pPr>
              <w:jc w:val="left"/>
              <w:rPr>
                <w:rFonts w:eastAsia="Quattrocento Sans"/>
                <w:b/>
                <w:bCs/>
                <w:sz w:val="18"/>
                <w:szCs w:val="18"/>
              </w:rPr>
            </w:pPr>
            <w:r w:rsidRPr="0043049E">
              <w:rPr>
                <w:rFonts w:eastAsia="Quattrocento Sans"/>
                <w:b/>
                <w:bCs/>
                <w:sz w:val="18"/>
                <w:szCs w:val="18"/>
              </w:rPr>
              <w:t>Director de proyecto</w:t>
            </w:r>
            <w:r w:rsidRPr="0043049E">
              <w:rPr>
                <w:rStyle w:val="Refdenotaalpie"/>
                <w:rFonts w:eastAsia="Quattrocento Sans"/>
                <w:b/>
                <w:bCs/>
                <w:sz w:val="18"/>
                <w:szCs w:val="18"/>
              </w:rPr>
              <w:footnoteReference w:id="9"/>
            </w:r>
          </w:p>
          <w:p w14:paraId="202A3D6B" w14:textId="77777777" w:rsidR="0043049E" w:rsidRPr="0043049E" w:rsidRDefault="0043049E" w:rsidP="0043049E">
            <w:pPr>
              <w:jc w:val="left"/>
              <w:rPr>
                <w:rFonts w:eastAsia="Quattrocento Sans"/>
                <w:sz w:val="18"/>
                <w:szCs w:val="18"/>
              </w:rPr>
            </w:pPr>
          </w:p>
        </w:tc>
        <w:tc>
          <w:tcPr>
            <w:tcW w:w="5681" w:type="dxa"/>
          </w:tcPr>
          <w:p w14:paraId="0F82F78F" w14:textId="77777777" w:rsidR="0043049E" w:rsidRPr="0043049E" w:rsidRDefault="0043049E" w:rsidP="0043049E">
            <w:pPr>
              <w:numPr>
                <w:ilvl w:val="2"/>
                <w:numId w:val="26"/>
              </w:numPr>
              <w:ind w:left="317" w:hanging="142"/>
              <w:jc w:val="left"/>
              <w:rPr>
                <w:sz w:val="18"/>
                <w:szCs w:val="18"/>
              </w:rPr>
            </w:pPr>
            <w:r w:rsidRPr="0043049E">
              <w:rPr>
                <w:rFonts w:eastAsia="Quattrocento Sans"/>
                <w:sz w:val="18"/>
                <w:szCs w:val="18"/>
              </w:rPr>
              <w:t>Experiencia general mínima de 12 años</w:t>
            </w:r>
          </w:p>
          <w:p w14:paraId="2E5FD994" w14:textId="77777777" w:rsidR="0043049E" w:rsidRPr="0043049E" w:rsidRDefault="0043049E" w:rsidP="0043049E">
            <w:pPr>
              <w:numPr>
                <w:ilvl w:val="2"/>
                <w:numId w:val="26"/>
              </w:numPr>
              <w:ind w:left="317" w:hanging="142"/>
              <w:jc w:val="left"/>
              <w:rPr>
                <w:rFonts w:eastAsia="Quattrocento Sans"/>
                <w:sz w:val="18"/>
                <w:szCs w:val="18"/>
              </w:rPr>
            </w:pPr>
            <w:r w:rsidRPr="0043049E">
              <w:rPr>
                <w:rFonts w:eastAsia="Quattrocento Sans"/>
                <w:sz w:val="18"/>
                <w:szCs w:val="18"/>
              </w:rPr>
              <w:t>Maestría o doctorado en planificación de transporte, economía, ingeniería de tráfico, management o similar</w:t>
            </w:r>
          </w:p>
          <w:p w14:paraId="2E2AD82F" w14:textId="77777777" w:rsidR="0043049E" w:rsidRPr="0043049E" w:rsidRDefault="0043049E" w:rsidP="0043049E">
            <w:pPr>
              <w:numPr>
                <w:ilvl w:val="2"/>
                <w:numId w:val="26"/>
              </w:numPr>
              <w:ind w:left="317" w:hanging="142"/>
              <w:jc w:val="left"/>
              <w:rPr>
                <w:rFonts w:eastAsia="Quattrocento Sans"/>
                <w:sz w:val="18"/>
                <w:szCs w:val="18"/>
              </w:rPr>
            </w:pPr>
            <w:r w:rsidRPr="0043049E">
              <w:rPr>
                <w:rFonts w:eastAsia="Quattrocento Sans"/>
                <w:sz w:val="18"/>
                <w:szCs w:val="18"/>
              </w:rPr>
              <w:t>Dirección de al menos 5 proyectos de planeación, diseño o factibilidad de sistemas de transporte público urbano</w:t>
            </w:r>
          </w:p>
          <w:p w14:paraId="3CB45F9C" w14:textId="049D3403" w:rsidR="0043049E" w:rsidRPr="0043049E" w:rsidRDefault="00114817" w:rsidP="0043049E">
            <w:pPr>
              <w:numPr>
                <w:ilvl w:val="2"/>
                <w:numId w:val="26"/>
              </w:numPr>
              <w:ind w:left="317" w:hanging="142"/>
              <w:jc w:val="left"/>
              <w:rPr>
                <w:rFonts w:eastAsia="Quattrocento Sans"/>
                <w:sz w:val="18"/>
                <w:szCs w:val="18"/>
              </w:rPr>
            </w:pPr>
            <w:r>
              <w:rPr>
                <w:rFonts w:eastAsia="Quattrocento Sans"/>
                <w:sz w:val="18"/>
                <w:szCs w:val="18"/>
              </w:rPr>
              <w:t>E</w:t>
            </w:r>
            <w:r w:rsidR="0043049E" w:rsidRPr="0043049E">
              <w:rPr>
                <w:rFonts w:eastAsia="Quattrocento Sans"/>
                <w:sz w:val="18"/>
                <w:szCs w:val="18"/>
              </w:rPr>
              <w:t>xperiencia en asistencia técnica para autoridades públicas nacionales / locales encargadas de la organización del sector de transporte / implementación de proyectos</w:t>
            </w:r>
            <w:r w:rsidR="00B9076B">
              <w:rPr>
                <w:rFonts w:eastAsia="Quattrocento Sans"/>
                <w:sz w:val="18"/>
                <w:szCs w:val="18"/>
              </w:rPr>
              <w:br/>
            </w:r>
          </w:p>
        </w:tc>
      </w:tr>
      <w:tr w:rsidR="0043049E" w:rsidRPr="0043049E" w14:paraId="1ED56707" w14:textId="77777777" w:rsidTr="0043049E">
        <w:tc>
          <w:tcPr>
            <w:tcW w:w="3953" w:type="dxa"/>
          </w:tcPr>
          <w:p w14:paraId="22AF3738" w14:textId="77777777" w:rsidR="0043049E" w:rsidRPr="0043049E" w:rsidRDefault="0043049E" w:rsidP="0043049E">
            <w:pPr>
              <w:jc w:val="left"/>
              <w:rPr>
                <w:rFonts w:eastAsia="Quattrocento Sans"/>
                <w:b/>
                <w:bCs/>
                <w:sz w:val="18"/>
                <w:szCs w:val="18"/>
              </w:rPr>
            </w:pPr>
            <w:r w:rsidRPr="0043049E">
              <w:rPr>
                <w:rFonts w:eastAsia="Quattrocento Sans"/>
                <w:b/>
                <w:bCs/>
                <w:sz w:val="18"/>
                <w:szCs w:val="18"/>
              </w:rPr>
              <w:t>Experto en planeación de transporte</w:t>
            </w:r>
          </w:p>
        </w:tc>
        <w:tc>
          <w:tcPr>
            <w:tcW w:w="5681" w:type="dxa"/>
          </w:tcPr>
          <w:p w14:paraId="36E62434" w14:textId="77777777" w:rsidR="0043049E" w:rsidRPr="0043049E" w:rsidRDefault="0043049E" w:rsidP="0043049E">
            <w:pPr>
              <w:numPr>
                <w:ilvl w:val="2"/>
                <w:numId w:val="26"/>
              </w:numPr>
              <w:ind w:left="317" w:hanging="142"/>
              <w:jc w:val="left"/>
              <w:rPr>
                <w:rFonts w:eastAsia="Quattrocento Sans"/>
                <w:sz w:val="18"/>
                <w:szCs w:val="18"/>
              </w:rPr>
            </w:pPr>
            <w:r w:rsidRPr="0043049E">
              <w:rPr>
                <w:rFonts w:eastAsia="Quattrocento Sans"/>
                <w:sz w:val="18"/>
                <w:szCs w:val="18"/>
              </w:rPr>
              <w:t>Experiencia general mínima de 7 años</w:t>
            </w:r>
          </w:p>
          <w:p w14:paraId="3607C176" w14:textId="77777777" w:rsidR="0043049E" w:rsidRPr="0043049E" w:rsidRDefault="0043049E" w:rsidP="0043049E">
            <w:pPr>
              <w:numPr>
                <w:ilvl w:val="2"/>
                <w:numId w:val="26"/>
              </w:numPr>
              <w:ind w:left="317" w:hanging="142"/>
              <w:jc w:val="left"/>
              <w:rPr>
                <w:rFonts w:eastAsia="Quattrocento Sans"/>
                <w:sz w:val="18"/>
                <w:szCs w:val="18"/>
              </w:rPr>
            </w:pPr>
            <w:r w:rsidRPr="0043049E">
              <w:rPr>
                <w:rFonts w:eastAsia="Quattrocento Sans"/>
                <w:sz w:val="18"/>
                <w:szCs w:val="18"/>
              </w:rPr>
              <w:t>Maestría o doctorado en el área</w:t>
            </w:r>
          </w:p>
          <w:p w14:paraId="72024335" w14:textId="77777777" w:rsidR="00125743" w:rsidRDefault="0043049E" w:rsidP="0043049E">
            <w:pPr>
              <w:numPr>
                <w:ilvl w:val="2"/>
                <w:numId w:val="26"/>
              </w:numPr>
              <w:ind w:left="317" w:hanging="142"/>
              <w:jc w:val="left"/>
              <w:rPr>
                <w:rFonts w:eastAsia="Quattrocento Sans"/>
                <w:sz w:val="18"/>
                <w:szCs w:val="18"/>
              </w:rPr>
            </w:pPr>
            <w:r w:rsidRPr="0043049E">
              <w:rPr>
                <w:rFonts w:eastAsia="Quattrocento Sans"/>
                <w:sz w:val="18"/>
                <w:szCs w:val="18"/>
              </w:rPr>
              <w:t>Experiencia en al menos 5 proyectos planeación de transporte urbano</w:t>
            </w:r>
          </w:p>
          <w:p w14:paraId="62959080" w14:textId="78DCC409" w:rsidR="0043049E" w:rsidRPr="0043049E" w:rsidRDefault="00125743" w:rsidP="0043049E">
            <w:pPr>
              <w:numPr>
                <w:ilvl w:val="2"/>
                <w:numId w:val="26"/>
              </w:numPr>
              <w:ind w:left="317" w:hanging="142"/>
              <w:jc w:val="left"/>
              <w:rPr>
                <w:rFonts w:eastAsia="Quattrocento Sans"/>
                <w:sz w:val="18"/>
                <w:szCs w:val="18"/>
              </w:rPr>
            </w:pPr>
            <w:r>
              <w:rPr>
                <w:rFonts w:eastAsia="Quattrocento Sans"/>
                <w:sz w:val="18"/>
                <w:szCs w:val="18"/>
              </w:rPr>
              <w:t xml:space="preserve">Experiencia en </w:t>
            </w:r>
            <w:r w:rsidRPr="00125743">
              <w:rPr>
                <w:rFonts w:eastAsia="Quattrocento Sans"/>
                <w:sz w:val="18"/>
                <w:szCs w:val="18"/>
              </w:rPr>
              <w:t>planeación de transporte público, operación de sistemas de transporte publico incluyendo buses o proyectos de diseño operacional</w:t>
            </w:r>
            <w:r w:rsidR="00B9076B">
              <w:rPr>
                <w:rFonts w:eastAsia="Quattrocento Sans"/>
                <w:sz w:val="18"/>
                <w:szCs w:val="18"/>
              </w:rPr>
              <w:br/>
            </w:r>
          </w:p>
        </w:tc>
      </w:tr>
      <w:tr w:rsidR="0043049E" w:rsidRPr="0043049E" w14:paraId="1472451B" w14:textId="77777777" w:rsidTr="0043049E">
        <w:tc>
          <w:tcPr>
            <w:tcW w:w="3953" w:type="dxa"/>
          </w:tcPr>
          <w:p w14:paraId="7BDE39ED" w14:textId="77777777" w:rsidR="0043049E" w:rsidRPr="0043049E" w:rsidRDefault="0043049E" w:rsidP="0043049E">
            <w:pPr>
              <w:jc w:val="left"/>
              <w:rPr>
                <w:rFonts w:eastAsia="Quattrocento Sans"/>
                <w:b/>
                <w:bCs/>
                <w:sz w:val="18"/>
                <w:szCs w:val="18"/>
              </w:rPr>
            </w:pPr>
            <w:r w:rsidRPr="0043049E">
              <w:rPr>
                <w:rFonts w:eastAsia="Quattrocento Sans"/>
                <w:b/>
                <w:bCs/>
                <w:sz w:val="18"/>
                <w:szCs w:val="18"/>
              </w:rPr>
              <w:t>Experto en modelación de la demanda</w:t>
            </w:r>
          </w:p>
        </w:tc>
        <w:tc>
          <w:tcPr>
            <w:tcW w:w="5681" w:type="dxa"/>
          </w:tcPr>
          <w:p w14:paraId="176136C1" w14:textId="77777777" w:rsidR="0043049E" w:rsidRPr="0043049E" w:rsidRDefault="0043049E" w:rsidP="0043049E">
            <w:pPr>
              <w:numPr>
                <w:ilvl w:val="2"/>
                <w:numId w:val="26"/>
              </w:numPr>
              <w:ind w:left="317" w:hanging="142"/>
              <w:jc w:val="left"/>
              <w:rPr>
                <w:rFonts w:eastAsia="Quattrocento Sans"/>
                <w:sz w:val="18"/>
                <w:szCs w:val="18"/>
              </w:rPr>
            </w:pPr>
            <w:r w:rsidRPr="0043049E">
              <w:rPr>
                <w:rFonts w:eastAsia="Quattrocento Sans"/>
                <w:sz w:val="18"/>
                <w:szCs w:val="18"/>
              </w:rPr>
              <w:t>Experiencia general mínima de 7 años</w:t>
            </w:r>
          </w:p>
          <w:p w14:paraId="077E551F" w14:textId="518351C8" w:rsidR="0043049E" w:rsidRPr="0043049E" w:rsidRDefault="0043049E" w:rsidP="0043049E">
            <w:pPr>
              <w:numPr>
                <w:ilvl w:val="2"/>
                <w:numId w:val="26"/>
              </w:numPr>
              <w:ind w:left="317" w:hanging="142"/>
              <w:jc w:val="left"/>
              <w:rPr>
                <w:rFonts w:eastAsia="Quattrocento Sans"/>
                <w:sz w:val="18"/>
                <w:szCs w:val="18"/>
              </w:rPr>
            </w:pPr>
            <w:r w:rsidRPr="0043049E">
              <w:rPr>
                <w:rFonts w:eastAsia="Quattrocento Sans"/>
                <w:sz w:val="18"/>
                <w:szCs w:val="18"/>
              </w:rPr>
              <w:t xml:space="preserve">Maestría o doctorado </w:t>
            </w:r>
          </w:p>
          <w:p w14:paraId="04BAED81" w14:textId="77777777" w:rsidR="00125743" w:rsidRDefault="0043049E" w:rsidP="0043049E">
            <w:pPr>
              <w:numPr>
                <w:ilvl w:val="2"/>
                <w:numId w:val="26"/>
              </w:numPr>
              <w:ind w:left="317" w:hanging="142"/>
              <w:jc w:val="left"/>
              <w:rPr>
                <w:rFonts w:eastAsia="Quattrocento Sans"/>
                <w:sz w:val="18"/>
                <w:szCs w:val="18"/>
              </w:rPr>
            </w:pPr>
            <w:r w:rsidRPr="0043049E">
              <w:rPr>
                <w:rFonts w:eastAsia="Quattrocento Sans"/>
                <w:sz w:val="18"/>
                <w:szCs w:val="18"/>
              </w:rPr>
              <w:t>Experiencia en modelación en al menos 5 proyectos de transporte urbano</w:t>
            </w:r>
          </w:p>
          <w:p w14:paraId="149432EC" w14:textId="77777777" w:rsidR="0043049E" w:rsidRPr="0043049E" w:rsidRDefault="00125743" w:rsidP="0043049E">
            <w:pPr>
              <w:numPr>
                <w:ilvl w:val="2"/>
                <w:numId w:val="26"/>
              </w:numPr>
              <w:ind w:left="317" w:hanging="142"/>
              <w:jc w:val="left"/>
              <w:rPr>
                <w:rFonts w:eastAsia="Quattrocento Sans"/>
                <w:sz w:val="18"/>
                <w:szCs w:val="18"/>
              </w:rPr>
            </w:pPr>
            <w:r>
              <w:rPr>
                <w:rFonts w:eastAsia="Quattrocento Sans"/>
                <w:sz w:val="18"/>
                <w:szCs w:val="18"/>
              </w:rPr>
              <w:t xml:space="preserve">Experiencia en </w:t>
            </w:r>
            <w:r w:rsidRPr="00125743">
              <w:rPr>
                <w:rFonts w:eastAsia="Quattrocento Sans"/>
                <w:sz w:val="18"/>
                <w:szCs w:val="18"/>
              </w:rPr>
              <w:t>desarrollo de modelos de demanda en 4 etapas y capacitación</w:t>
            </w:r>
            <w:r w:rsidR="00B9076B">
              <w:rPr>
                <w:rFonts w:eastAsia="Quattrocento Sans"/>
                <w:sz w:val="18"/>
                <w:szCs w:val="18"/>
              </w:rPr>
              <w:br/>
            </w:r>
          </w:p>
        </w:tc>
      </w:tr>
      <w:tr w:rsidR="00DC31AA" w:rsidRPr="0043049E" w14:paraId="54AC11D1" w14:textId="77777777" w:rsidTr="0043049E">
        <w:tc>
          <w:tcPr>
            <w:tcW w:w="3953" w:type="dxa"/>
          </w:tcPr>
          <w:p w14:paraId="5C9E72A6" w14:textId="74522A7E" w:rsidR="00DC31AA" w:rsidRPr="0043049E" w:rsidRDefault="00DC31AA" w:rsidP="00DC31AA">
            <w:pPr>
              <w:jc w:val="left"/>
              <w:rPr>
                <w:rFonts w:eastAsia="Quattrocento Sans"/>
                <w:b/>
                <w:bCs/>
                <w:sz w:val="18"/>
                <w:szCs w:val="18"/>
              </w:rPr>
            </w:pPr>
            <w:r>
              <w:rPr>
                <w:rFonts w:eastAsia="Quattrocento Sans"/>
                <w:b/>
                <w:bCs/>
                <w:sz w:val="18"/>
                <w:szCs w:val="18"/>
              </w:rPr>
              <w:lastRenderedPageBreak/>
              <w:t>Experto en evaluación de proyectos</w:t>
            </w:r>
          </w:p>
        </w:tc>
        <w:tc>
          <w:tcPr>
            <w:tcW w:w="5681" w:type="dxa"/>
          </w:tcPr>
          <w:p w14:paraId="369C28EA" w14:textId="77777777" w:rsidR="00DC31AA" w:rsidRPr="0043049E" w:rsidRDefault="00DC31AA" w:rsidP="00DC31AA">
            <w:pPr>
              <w:numPr>
                <w:ilvl w:val="2"/>
                <w:numId w:val="26"/>
              </w:numPr>
              <w:ind w:left="317" w:hanging="142"/>
              <w:jc w:val="left"/>
              <w:rPr>
                <w:rFonts w:eastAsia="Quattrocento Sans"/>
                <w:sz w:val="18"/>
                <w:szCs w:val="18"/>
              </w:rPr>
            </w:pPr>
            <w:r w:rsidRPr="0043049E">
              <w:rPr>
                <w:rFonts w:eastAsia="Quattrocento Sans"/>
                <w:sz w:val="18"/>
                <w:szCs w:val="18"/>
              </w:rPr>
              <w:t>Experiencia general mínima de 7 años</w:t>
            </w:r>
          </w:p>
          <w:p w14:paraId="1FDA6B48" w14:textId="3139798D" w:rsidR="00DC31AA" w:rsidRPr="0043049E" w:rsidRDefault="00DC31AA" w:rsidP="00DC31AA">
            <w:pPr>
              <w:numPr>
                <w:ilvl w:val="2"/>
                <w:numId w:val="26"/>
              </w:numPr>
              <w:ind w:left="317" w:hanging="142"/>
              <w:jc w:val="left"/>
              <w:rPr>
                <w:rFonts w:eastAsia="Quattrocento Sans"/>
                <w:sz w:val="18"/>
                <w:szCs w:val="18"/>
              </w:rPr>
            </w:pPr>
            <w:r w:rsidRPr="0043049E">
              <w:rPr>
                <w:rFonts w:eastAsia="Quattrocento Sans"/>
                <w:sz w:val="18"/>
                <w:szCs w:val="18"/>
              </w:rPr>
              <w:t>Maestría o doctorad</w:t>
            </w:r>
            <w:r w:rsidR="00CC68E7">
              <w:rPr>
                <w:rFonts w:eastAsia="Quattrocento Sans"/>
                <w:sz w:val="18"/>
                <w:szCs w:val="18"/>
              </w:rPr>
              <w:t>o</w:t>
            </w:r>
          </w:p>
          <w:p w14:paraId="19526D92" w14:textId="1D438EB4" w:rsidR="00DC31AA" w:rsidRDefault="00DC31AA" w:rsidP="00DC31AA">
            <w:pPr>
              <w:numPr>
                <w:ilvl w:val="2"/>
                <w:numId w:val="26"/>
              </w:numPr>
              <w:ind w:left="317" w:hanging="142"/>
              <w:jc w:val="left"/>
              <w:rPr>
                <w:rFonts w:eastAsia="Quattrocento Sans"/>
                <w:sz w:val="18"/>
                <w:szCs w:val="18"/>
              </w:rPr>
            </w:pPr>
            <w:r w:rsidRPr="0043049E">
              <w:rPr>
                <w:rFonts w:eastAsia="Quattrocento Sans"/>
                <w:sz w:val="18"/>
                <w:szCs w:val="18"/>
              </w:rPr>
              <w:t xml:space="preserve">Experiencia en </w:t>
            </w:r>
            <w:r>
              <w:rPr>
                <w:rFonts w:eastAsia="Quattrocento Sans"/>
                <w:sz w:val="18"/>
                <w:szCs w:val="18"/>
              </w:rPr>
              <w:t>evaluación económica y multicriterio de proyectos</w:t>
            </w:r>
          </w:p>
          <w:p w14:paraId="45A13647" w14:textId="4E45E2E0" w:rsidR="00DC31AA" w:rsidRPr="0043049E" w:rsidRDefault="00DC31AA" w:rsidP="00DC31AA">
            <w:pPr>
              <w:ind w:left="317"/>
              <w:jc w:val="left"/>
              <w:rPr>
                <w:rFonts w:eastAsia="Quattrocento Sans"/>
                <w:sz w:val="18"/>
                <w:szCs w:val="18"/>
              </w:rPr>
            </w:pPr>
            <w:r>
              <w:rPr>
                <w:rFonts w:eastAsia="Quattrocento Sans"/>
                <w:sz w:val="18"/>
                <w:szCs w:val="18"/>
              </w:rPr>
              <w:t xml:space="preserve">Experiencia en </w:t>
            </w:r>
            <w:r w:rsidRPr="00125743">
              <w:rPr>
                <w:rFonts w:eastAsia="Quattrocento Sans"/>
                <w:sz w:val="18"/>
                <w:szCs w:val="18"/>
              </w:rPr>
              <w:t xml:space="preserve">desarrollo de </w:t>
            </w:r>
            <w:r>
              <w:rPr>
                <w:rFonts w:eastAsia="Quattrocento Sans"/>
                <w:sz w:val="18"/>
                <w:szCs w:val="18"/>
              </w:rPr>
              <w:t xml:space="preserve">evaluación de proyectos de transporte urbano </w:t>
            </w:r>
            <w:r>
              <w:rPr>
                <w:rFonts w:eastAsia="Quattrocento Sans"/>
                <w:sz w:val="18"/>
                <w:szCs w:val="18"/>
              </w:rPr>
              <w:br/>
            </w:r>
          </w:p>
        </w:tc>
      </w:tr>
      <w:tr w:rsidR="00DC31AA" w:rsidRPr="0043049E" w14:paraId="664D5789" w14:textId="77777777" w:rsidTr="0043049E">
        <w:tc>
          <w:tcPr>
            <w:tcW w:w="3953" w:type="dxa"/>
          </w:tcPr>
          <w:p w14:paraId="7ED1C737" w14:textId="77777777" w:rsidR="00DC31AA" w:rsidRPr="0043049E" w:rsidRDefault="00DC31AA" w:rsidP="00DC31AA">
            <w:pPr>
              <w:jc w:val="left"/>
              <w:rPr>
                <w:rFonts w:eastAsia="Quattrocento Sans"/>
                <w:b/>
                <w:bCs/>
                <w:sz w:val="18"/>
                <w:szCs w:val="18"/>
              </w:rPr>
            </w:pPr>
            <w:r w:rsidRPr="0043049E">
              <w:rPr>
                <w:rFonts w:eastAsia="Quattrocento Sans"/>
                <w:b/>
                <w:bCs/>
                <w:sz w:val="18"/>
                <w:szCs w:val="18"/>
              </w:rPr>
              <w:t>Experto en diseño de infraestructura de transporte</w:t>
            </w:r>
          </w:p>
        </w:tc>
        <w:tc>
          <w:tcPr>
            <w:tcW w:w="5681" w:type="dxa"/>
          </w:tcPr>
          <w:p w14:paraId="50D481D7" w14:textId="77777777" w:rsidR="00DC31AA" w:rsidRPr="0043049E" w:rsidRDefault="00DC31AA" w:rsidP="00DC31AA">
            <w:pPr>
              <w:numPr>
                <w:ilvl w:val="2"/>
                <w:numId w:val="26"/>
              </w:numPr>
              <w:ind w:left="317" w:hanging="142"/>
              <w:jc w:val="left"/>
              <w:rPr>
                <w:rFonts w:eastAsia="Quattrocento Sans"/>
                <w:sz w:val="18"/>
                <w:szCs w:val="18"/>
              </w:rPr>
            </w:pPr>
            <w:r w:rsidRPr="0043049E">
              <w:rPr>
                <w:rFonts w:eastAsia="Quattrocento Sans"/>
                <w:sz w:val="18"/>
                <w:szCs w:val="18"/>
              </w:rPr>
              <w:t>Experiencia general mínima de 7 años</w:t>
            </w:r>
          </w:p>
          <w:p w14:paraId="0385EE80" w14:textId="77777777" w:rsidR="00DC31AA" w:rsidRPr="0043049E" w:rsidRDefault="00DC31AA" w:rsidP="00DC31AA">
            <w:pPr>
              <w:numPr>
                <w:ilvl w:val="2"/>
                <w:numId w:val="26"/>
              </w:numPr>
              <w:ind w:left="317" w:hanging="142"/>
              <w:jc w:val="left"/>
              <w:rPr>
                <w:rFonts w:eastAsia="Quattrocento Sans"/>
                <w:sz w:val="18"/>
                <w:szCs w:val="18"/>
              </w:rPr>
            </w:pPr>
            <w:r w:rsidRPr="0043049E">
              <w:rPr>
                <w:rFonts w:eastAsia="Quattrocento Sans"/>
                <w:sz w:val="18"/>
                <w:szCs w:val="18"/>
              </w:rPr>
              <w:t>Maestría o doctorado en el área</w:t>
            </w:r>
          </w:p>
          <w:p w14:paraId="2FC2FF0D" w14:textId="77777777" w:rsidR="00DC31AA" w:rsidRDefault="00DC31AA" w:rsidP="00DC31AA">
            <w:pPr>
              <w:numPr>
                <w:ilvl w:val="2"/>
                <w:numId w:val="26"/>
              </w:numPr>
              <w:ind w:left="317" w:hanging="142"/>
              <w:jc w:val="left"/>
              <w:rPr>
                <w:rFonts w:eastAsia="Quattrocento Sans"/>
                <w:sz w:val="18"/>
                <w:szCs w:val="18"/>
              </w:rPr>
            </w:pPr>
            <w:r w:rsidRPr="0043049E">
              <w:rPr>
                <w:rFonts w:eastAsia="Quattrocento Sans"/>
                <w:sz w:val="18"/>
                <w:szCs w:val="18"/>
              </w:rPr>
              <w:t>Experiencia en al menos 5 proyectos de diseño de infraestructura de transporte</w:t>
            </w:r>
          </w:p>
          <w:p w14:paraId="441B4C5D" w14:textId="730935B0" w:rsidR="00DC31AA" w:rsidRPr="0043049E" w:rsidRDefault="00DC31AA" w:rsidP="00DC31AA">
            <w:pPr>
              <w:numPr>
                <w:ilvl w:val="2"/>
                <w:numId w:val="26"/>
              </w:numPr>
              <w:ind w:left="317" w:hanging="142"/>
              <w:jc w:val="left"/>
              <w:rPr>
                <w:rFonts w:eastAsia="Quattrocento Sans"/>
                <w:sz w:val="18"/>
                <w:szCs w:val="18"/>
              </w:rPr>
            </w:pPr>
            <w:r>
              <w:rPr>
                <w:rFonts w:eastAsia="Quattrocento Sans"/>
                <w:sz w:val="18"/>
                <w:szCs w:val="18"/>
              </w:rPr>
              <w:t>Experiencia en e</w:t>
            </w:r>
            <w:r w:rsidRPr="00125743">
              <w:rPr>
                <w:rFonts w:eastAsia="Quattrocento Sans"/>
                <w:sz w:val="18"/>
                <w:szCs w:val="18"/>
              </w:rPr>
              <w:t>stimación de costos</w:t>
            </w:r>
            <w:r>
              <w:rPr>
                <w:rFonts w:eastAsia="Quattrocento Sans"/>
                <w:sz w:val="18"/>
                <w:szCs w:val="18"/>
              </w:rPr>
              <w:br/>
            </w:r>
          </w:p>
        </w:tc>
      </w:tr>
      <w:tr w:rsidR="00CC68E7" w:rsidRPr="0043049E" w14:paraId="0F2AB904" w14:textId="77777777" w:rsidTr="0043049E">
        <w:tc>
          <w:tcPr>
            <w:tcW w:w="3953" w:type="dxa"/>
          </w:tcPr>
          <w:p w14:paraId="6B32707A" w14:textId="2EBA6418" w:rsidR="00CC68E7" w:rsidRPr="0043049E" w:rsidRDefault="00CC68E7" w:rsidP="00CC68E7">
            <w:pPr>
              <w:jc w:val="left"/>
              <w:rPr>
                <w:rFonts w:eastAsia="Quattrocento Sans"/>
                <w:b/>
                <w:bCs/>
                <w:sz w:val="18"/>
                <w:szCs w:val="18"/>
              </w:rPr>
            </w:pPr>
            <w:r w:rsidRPr="0043049E">
              <w:rPr>
                <w:rFonts w:eastAsia="Quattrocento Sans"/>
                <w:b/>
                <w:bCs/>
                <w:sz w:val="18"/>
                <w:szCs w:val="18"/>
              </w:rPr>
              <w:t>Experto social</w:t>
            </w:r>
          </w:p>
        </w:tc>
        <w:tc>
          <w:tcPr>
            <w:tcW w:w="5681" w:type="dxa"/>
          </w:tcPr>
          <w:p w14:paraId="3F9EAE5B" w14:textId="77777777"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Maestría o doctorado en el área</w:t>
            </w:r>
          </w:p>
          <w:p w14:paraId="4593B765" w14:textId="77777777"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Experiencia general mínima de 5 años</w:t>
            </w:r>
          </w:p>
          <w:p w14:paraId="0911E92A" w14:textId="4EEF6B77"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Experiencia en al menos 3 proyectos de evaluación de impacto social en el sector de los transportes</w:t>
            </w:r>
            <w:r>
              <w:rPr>
                <w:rFonts w:eastAsia="Quattrocento Sans"/>
                <w:sz w:val="18"/>
                <w:szCs w:val="18"/>
              </w:rPr>
              <w:br/>
            </w:r>
          </w:p>
        </w:tc>
      </w:tr>
      <w:tr w:rsidR="00CC68E7" w:rsidRPr="0043049E" w14:paraId="226DB1BC" w14:textId="77777777" w:rsidTr="0043049E">
        <w:tc>
          <w:tcPr>
            <w:tcW w:w="3953" w:type="dxa"/>
          </w:tcPr>
          <w:p w14:paraId="53A7B137" w14:textId="51FAA2E6" w:rsidR="00CC68E7" w:rsidRPr="0043049E" w:rsidRDefault="00CC68E7" w:rsidP="00CC68E7">
            <w:pPr>
              <w:jc w:val="left"/>
              <w:rPr>
                <w:rFonts w:eastAsia="Quattrocento Sans"/>
                <w:b/>
                <w:bCs/>
                <w:sz w:val="18"/>
                <w:szCs w:val="18"/>
              </w:rPr>
            </w:pPr>
            <w:r w:rsidRPr="0043049E">
              <w:rPr>
                <w:rFonts w:eastAsia="Quattrocento Sans"/>
                <w:b/>
                <w:bCs/>
                <w:sz w:val="18"/>
                <w:szCs w:val="18"/>
              </w:rPr>
              <w:t>Experto ambiental</w:t>
            </w:r>
          </w:p>
        </w:tc>
        <w:tc>
          <w:tcPr>
            <w:tcW w:w="5681" w:type="dxa"/>
          </w:tcPr>
          <w:p w14:paraId="17483643" w14:textId="77777777"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Maestría o doctorado en el área</w:t>
            </w:r>
          </w:p>
          <w:p w14:paraId="4856609C" w14:textId="77777777"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Experiencia general mínima de 5 años</w:t>
            </w:r>
          </w:p>
          <w:p w14:paraId="63467E71" w14:textId="34C52A52"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Experiencia en al menos 3 proyectos de evaluación ambiental de impactos en cambio climático y calidad del aire en transporte</w:t>
            </w:r>
            <w:r>
              <w:rPr>
                <w:rFonts w:eastAsia="Quattrocento Sans"/>
                <w:sz w:val="18"/>
                <w:szCs w:val="18"/>
              </w:rPr>
              <w:br/>
            </w:r>
          </w:p>
        </w:tc>
      </w:tr>
      <w:tr w:rsidR="00CC68E7" w:rsidRPr="0043049E" w14:paraId="3F6D9FC9" w14:textId="77777777" w:rsidTr="0043049E">
        <w:tc>
          <w:tcPr>
            <w:tcW w:w="9634" w:type="dxa"/>
            <w:gridSpan w:val="2"/>
          </w:tcPr>
          <w:p w14:paraId="7128A5CD" w14:textId="77777777" w:rsidR="00CC68E7" w:rsidRPr="0043049E" w:rsidRDefault="00CC68E7" w:rsidP="00CC68E7">
            <w:pPr>
              <w:jc w:val="center"/>
              <w:rPr>
                <w:rFonts w:eastAsia="Quattrocento Sans"/>
                <w:b/>
                <w:bCs/>
              </w:rPr>
            </w:pPr>
            <w:r w:rsidRPr="0043049E">
              <w:rPr>
                <w:rFonts w:eastAsia="Quattrocento Sans"/>
                <w:b/>
                <w:bCs/>
              </w:rPr>
              <w:t>Personal no evaluable (no anexar CV pero proporcionar una breve descripción de cada uno de los expertos no clave)</w:t>
            </w:r>
          </w:p>
        </w:tc>
      </w:tr>
      <w:tr w:rsidR="00CC68E7" w:rsidRPr="0043049E" w14:paraId="6D8641D0" w14:textId="77777777" w:rsidTr="0043049E">
        <w:tc>
          <w:tcPr>
            <w:tcW w:w="3953" w:type="dxa"/>
          </w:tcPr>
          <w:p w14:paraId="6B97B4AA" w14:textId="77777777" w:rsidR="00CC68E7" w:rsidRPr="0043049E" w:rsidRDefault="00CC68E7" w:rsidP="00CC68E7">
            <w:pPr>
              <w:rPr>
                <w:rFonts w:eastAsia="Quattrocento Sans"/>
                <w:b/>
                <w:bCs/>
                <w:sz w:val="18"/>
                <w:szCs w:val="18"/>
              </w:rPr>
            </w:pPr>
            <w:r w:rsidRPr="0043049E">
              <w:rPr>
                <w:rFonts w:eastAsia="Quattrocento Sans"/>
                <w:b/>
                <w:bCs/>
                <w:sz w:val="18"/>
                <w:szCs w:val="18"/>
              </w:rPr>
              <w:t>Experto en ITS</w:t>
            </w:r>
          </w:p>
        </w:tc>
        <w:tc>
          <w:tcPr>
            <w:tcW w:w="5681" w:type="dxa"/>
          </w:tcPr>
          <w:p w14:paraId="35FAC503" w14:textId="72287CAB"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 xml:space="preserve">Maestría o doctorado </w:t>
            </w:r>
          </w:p>
          <w:p w14:paraId="7064C340" w14:textId="77777777"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Experiencia general mínima de 5 años</w:t>
            </w:r>
          </w:p>
          <w:p w14:paraId="64A3732C" w14:textId="5B258B2F"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Experiencia en al menos 3 proyectos de ITS en transporte público</w:t>
            </w:r>
            <w:r>
              <w:rPr>
                <w:rFonts w:eastAsia="Quattrocento Sans"/>
                <w:sz w:val="18"/>
                <w:szCs w:val="18"/>
              </w:rPr>
              <w:br/>
            </w:r>
          </w:p>
        </w:tc>
      </w:tr>
      <w:tr w:rsidR="00CC68E7" w:rsidRPr="0043049E" w14:paraId="7D4B8185" w14:textId="77777777" w:rsidTr="0043049E">
        <w:tc>
          <w:tcPr>
            <w:tcW w:w="3953" w:type="dxa"/>
          </w:tcPr>
          <w:p w14:paraId="5297B8CE" w14:textId="77777777" w:rsidR="00CC68E7" w:rsidRPr="0043049E" w:rsidRDefault="00CC68E7" w:rsidP="00CC68E7">
            <w:pPr>
              <w:jc w:val="left"/>
              <w:rPr>
                <w:rFonts w:eastAsia="Quattrocento Sans"/>
                <w:b/>
                <w:bCs/>
                <w:sz w:val="18"/>
                <w:szCs w:val="18"/>
              </w:rPr>
            </w:pPr>
            <w:r w:rsidRPr="0043049E">
              <w:rPr>
                <w:rFonts w:eastAsia="Quattrocento Sans"/>
                <w:b/>
                <w:bCs/>
                <w:sz w:val="18"/>
                <w:szCs w:val="18"/>
              </w:rPr>
              <w:t>Experto en diseño urbanístico de corredores de transporte masivo - Arquitecto/urbanista</w:t>
            </w:r>
          </w:p>
        </w:tc>
        <w:tc>
          <w:tcPr>
            <w:tcW w:w="5681" w:type="dxa"/>
          </w:tcPr>
          <w:p w14:paraId="21999493" w14:textId="77777777"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Maestría o doctorado en el área</w:t>
            </w:r>
          </w:p>
          <w:p w14:paraId="1BE587CC" w14:textId="77777777"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Experiencia general mínima de 7 años</w:t>
            </w:r>
          </w:p>
          <w:p w14:paraId="4F976005" w14:textId="4A597718" w:rsidR="00CC68E7" w:rsidRPr="0043049E" w:rsidRDefault="00CC68E7" w:rsidP="00CC68E7">
            <w:pPr>
              <w:numPr>
                <w:ilvl w:val="2"/>
                <w:numId w:val="26"/>
              </w:numPr>
              <w:ind w:left="317" w:hanging="142"/>
              <w:jc w:val="left"/>
              <w:rPr>
                <w:rFonts w:eastAsia="Quattrocento Sans"/>
                <w:sz w:val="18"/>
                <w:szCs w:val="18"/>
              </w:rPr>
            </w:pPr>
            <w:r w:rsidRPr="0043049E">
              <w:rPr>
                <w:rFonts w:eastAsia="Quattrocento Sans"/>
                <w:sz w:val="18"/>
                <w:szCs w:val="18"/>
              </w:rPr>
              <w:t>Experiencia en al menos 5 proyectos de diseño urbanístico y arquitectónico de corredores viales</w:t>
            </w:r>
            <w:r>
              <w:rPr>
                <w:rFonts w:eastAsia="Quattrocento Sans"/>
                <w:sz w:val="18"/>
                <w:szCs w:val="18"/>
              </w:rPr>
              <w:br/>
            </w:r>
          </w:p>
        </w:tc>
      </w:tr>
    </w:tbl>
    <w:p w14:paraId="39143649" w14:textId="5A17CEF5" w:rsidR="0043049E" w:rsidRDefault="0043049E">
      <w:pPr>
        <w:sectPr w:rsidR="0043049E">
          <w:headerReference w:type="even" r:id="rId62"/>
          <w:headerReference w:type="default" r:id="rId63"/>
          <w:headerReference w:type="first" r:id="rId64"/>
          <w:pgSz w:w="11906" w:h="16838"/>
          <w:pgMar w:top="1418" w:right="1418" w:bottom="1418" w:left="1418" w:header="709" w:footer="709" w:gutter="0"/>
          <w:cols w:space="720"/>
        </w:sectPr>
      </w:pPr>
    </w:p>
    <w:p w14:paraId="74469A33" w14:textId="1A07472D" w:rsidR="00BD5EDD" w:rsidRDefault="00BD5EDD"/>
    <w:p w14:paraId="24423E19" w14:textId="77777777" w:rsidR="00522B66" w:rsidRDefault="00522B66"/>
    <w:p w14:paraId="6D25F9F0" w14:textId="77777777" w:rsidR="00BD5EDD" w:rsidRDefault="00220289">
      <w:pPr>
        <w:pBdr>
          <w:top w:val="nil"/>
          <w:left w:val="nil"/>
          <w:bottom w:val="nil"/>
          <w:right w:val="nil"/>
          <w:between w:val="nil"/>
        </w:pBdr>
        <w:spacing w:line="240" w:lineRule="auto"/>
        <w:jc w:val="center"/>
        <w:rPr>
          <w:b/>
          <w:color w:val="000000"/>
          <w:sz w:val="44"/>
          <w:szCs w:val="44"/>
        </w:rPr>
      </w:pPr>
      <w:bookmarkStart w:id="17" w:name="_heading=h.2d813c8xlcy0" w:colFirst="0" w:colLast="0"/>
      <w:bookmarkEnd w:id="17"/>
      <w:r>
        <w:rPr>
          <w:b/>
          <w:color w:val="000000"/>
          <w:sz w:val="44"/>
          <w:szCs w:val="44"/>
        </w:rPr>
        <w:t>PARTE II</w:t>
      </w:r>
    </w:p>
    <w:p w14:paraId="64F25456" w14:textId="77777777" w:rsidR="00BD5EDD" w:rsidRDefault="00BD5EDD"/>
    <w:p w14:paraId="3F9A53AA" w14:textId="77777777" w:rsidR="00BD5EDD" w:rsidRDefault="00220289" w:rsidP="00CE4CF3">
      <w:pPr>
        <w:pStyle w:val="Ttulo"/>
        <w:sectPr w:rsidR="00BD5EDD">
          <w:pgSz w:w="11906" w:h="16838"/>
          <w:pgMar w:top="1418" w:right="1418" w:bottom="1418" w:left="1418" w:header="709" w:footer="709" w:gutter="0"/>
          <w:cols w:space="720"/>
        </w:sectPr>
      </w:pPr>
      <w:bookmarkStart w:id="18" w:name="_Toc78100591"/>
      <w:r>
        <w:t>Sección VIII – Condiciones de Contrato y formularios estándar de Contrato</w:t>
      </w:r>
      <w:bookmarkEnd w:id="18"/>
    </w:p>
    <w:p w14:paraId="1E88743B" w14:textId="77777777" w:rsidR="00BD5EDD" w:rsidRDefault="00220289" w:rsidP="00855D34">
      <w:pPr>
        <w:jc w:val="center"/>
        <w:rPr>
          <w:b/>
          <w:sz w:val="56"/>
          <w:szCs w:val="56"/>
        </w:rPr>
      </w:pPr>
      <w:r>
        <w:rPr>
          <w:b/>
          <w:sz w:val="56"/>
          <w:szCs w:val="56"/>
        </w:rPr>
        <w:lastRenderedPageBreak/>
        <w:t>CONTRATO PARA SERVICIOS DE CONSULTORÍA</w:t>
      </w:r>
    </w:p>
    <w:p w14:paraId="73DFBC3E" w14:textId="77777777" w:rsidR="00BD5EDD" w:rsidRDefault="00BD5EDD">
      <w:pPr>
        <w:jc w:val="center"/>
        <w:rPr>
          <w:b/>
          <w:sz w:val="56"/>
          <w:szCs w:val="56"/>
        </w:rPr>
      </w:pPr>
    </w:p>
    <w:p w14:paraId="69459B4B" w14:textId="77777777" w:rsidR="00BD5EDD" w:rsidRDefault="00BD5EDD"/>
    <w:p w14:paraId="2E63875B" w14:textId="77777777" w:rsidR="00BD5EDD" w:rsidRDefault="00BD5EDD"/>
    <w:p w14:paraId="3B4C723E" w14:textId="77777777" w:rsidR="00BD5EDD" w:rsidRDefault="00BD5EDD"/>
    <w:p w14:paraId="7EC79999" w14:textId="77777777" w:rsidR="00BD5EDD" w:rsidRDefault="00BD5EDD"/>
    <w:p w14:paraId="118AB5DD" w14:textId="77777777" w:rsidR="00720887" w:rsidRDefault="00220289">
      <w:pPr>
        <w:jc w:val="center"/>
        <w:rPr>
          <w:b/>
          <w:sz w:val="28"/>
          <w:szCs w:val="28"/>
        </w:rPr>
      </w:pPr>
      <w:r>
        <w:rPr>
          <w:b/>
          <w:sz w:val="28"/>
          <w:szCs w:val="28"/>
        </w:rPr>
        <w:t>Nombre del Proyecto:</w:t>
      </w:r>
    </w:p>
    <w:p w14:paraId="2D3EAEB9" w14:textId="12E4D041" w:rsidR="00720887" w:rsidRDefault="00720887">
      <w:pPr>
        <w:jc w:val="center"/>
        <w:rPr>
          <w:sz w:val="28"/>
          <w:szCs w:val="28"/>
        </w:rPr>
      </w:pPr>
      <w:r w:rsidRPr="00855D34">
        <w:rPr>
          <w:bCs/>
          <w:sz w:val="28"/>
          <w:szCs w:val="28"/>
        </w:rPr>
        <w:t>Diseño conceptual de la red de transporte masivo y del SITP de Santiago de Los Caballeros y factibilidad de corredor de transporte masivo prioritario</w:t>
      </w:r>
    </w:p>
    <w:p w14:paraId="5A43087E" w14:textId="77777777" w:rsidR="00BD5EDD" w:rsidRDefault="00BD5EDD" w:rsidP="00720887"/>
    <w:p w14:paraId="58A9A9D5" w14:textId="77777777" w:rsidR="00BD5EDD" w:rsidRDefault="00BD5EDD"/>
    <w:p w14:paraId="7FE524F8" w14:textId="77777777" w:rsidR="00BD5EDD" w:rsidRDefault="00220289">
      <w:pPr>
        <w:jc w:val="center"/>
        <w:rPr>
          <w:b/>
          <w:sz w:val="28"/>
          <w:szCs w:val="28"/>
        </w:rPr>
      </w:pPr>
      <w:r>
        <w:rPr>
          <w:b/>
          <w:sz w:val="28"/>
          <w:szCs w:val="28"/>
        </w:rPr>
        <w:t>Contrato No.</w:t>
      </w:r>
      <w:r>
        <w:rPr>
          <w:i/>
          <w:sz w:val="28"/>
          <w:szCs w:val="28"/>
        </w:rPr>
        <w:t>: _____________________________________</w:t>
      </w:r>
    </w:p>
    <w:p w14:paraId="14C84112" w14:textId="77777777" w:rsidR="00BD5EDD" w:rsidRDefault="00BD5EDD">
      <w:pPr>
        <w:jc w:val="center"/>
        <w:rPr>
          <w:b/>
          <w:sz w:val="28"/>
          <w:szCs w:val="28"/>
        </w:rPr>
      </w:pPr>
    </w:p>
    <w:p w14:paraId="6175167F" w14:textId="77777777" w:rsidR="00BD5EDD" w:rsidRDefault="00BD5EDD">
      <w:pPr>
        <w:jc w:val="center"/>
        <w:rPr>
          <w:b/>
          <w:sz w:val="28"/>
          <w:szCs w:val="28"/>
        </w:rPr>
      </w:pPr>
    </w:p>
    <w:p w14:paraId="63ECE080" w14:textId="77777777" w:rsidR="00BD5EDD" w:rsidRDefault="00220289">
      <w:pPr>
        <w:jc w:val="center"/>
        <w:rPr>
          <w:b/>
          <w:sz w:val="28"/>
          <w:szCs w:val="28"/>
        </w:rPr>
      </w:pPr>
      <w:r>
        <w:rPr>
          <w:b/>
          <w:sz w:val="28"/>
          <w:szCs w:val="28"/>
        </w:rPr>
        <w:t>Entre</w:t>
      </w:r>
    </w:p>
    <w:p w14:paraId="116D6A97" w14:textId="77777777" w:rsidR="00BD5EDD" w:rsidRDefault="00BD5EDD">
      <w:pPr>
        <w:pBdr>
          <w:bottom w:val="single" w:sz="12" w:space="1" w:color="000000"/>
        </w:pBdr>
        <w:jc w:val="center"/>
        <w:rPr>
          <w:b/>
          <w:sz w:val="28"/>
          <w:szCs w:val="28"/>
        </w:rPr>
      </w:pPr>
    </w:p>
    <w:p w14:paraId="2D9EDF66" w14:textId="77777777" w:rsidR="00BD5EDD" w:rsidRDefault="00BD5EDD">
      <w:pPr>
        <w:pBdr>
          <w:bottom w:val="single" w:sz="12" w:space="1" w:color="000000"/>
        </w:pBdr>
        <w:jc w:val="center"/>
        <w:rPr>
          <w:b/>
          <w:sz w:val="28"/>
          <w:szCs w:val="28"/>
        </w:rPr>
      </w:pPr>
    </w:p>
    <w:p w14:paraId="557DC658" w14:textId="77777777" w:rsidR="00720887" w:rsidRDefault="00720887" w:rsidP="00720887">
      <w:pPr>
        <w:jc w:val="center"/>
        <w:rPr>
          <w:b/>
          <w:sz w:val="28"/>
          <w:szCs w:val="28"/>
        </w:rPr>
      </w:pPr>
      <w:r w:rsidRPr="00C1114B">
        <w:rPr>
          <w:bCs/>
          <w:sz w:val="28"/>
          <w:szCs w:val="28"/>
        </w:rPr>
        <w:t>Instituto Nacional de Tránsito y Transporte Terrestre (INTRANT)</w:t>
      </w:r>
      <w:r w:rsidRPr="00C1114B" w:rsidDel="00813A4C">
        <w:rPr>
          <w:i/>
          <w:sz w:val="40"/>
          <w:szCs w:val="40"/>
          <w:highlight w:val="yellow"/>
        </w:rPr>
        <w:t xml:space="preserve"> </w:t>
      </w:r>
    </w:p>
    <w:p w14:paraId="1D7AA363" w14:textId="77777777" w:rsidR="00BD5EDD" w:rsidRDefault="00BD5EDD">
      <w:pPr>
        <w:jc w:val="center"/>
        <w:rPr>
          <w:b/>
          <w:sz w:val="28"/>
          <w:szCs w:val="28"/>
        </w:rPr>
      </w:pPr>
    </w:p>
    <w:p w14:paraId="04DABBCD" w14:textId="3A430062" w:rsidR="00BD5EDD" w:rsidRDefault="00720887">
      <w:pPr>
        <w:jc w:val="center"/>
        <w:rPr>
          <w:b/>
          <w:sz w:val="28"/>
          <w:szCs w:val="28"/>
        </w:rPr>
      </w:pPr>
      <w:r>
        <w:rPr>
          <w:b/>
          <w:sz w:val="28"/>
          <w:szCs w:val="28"/>
        </w:rPr>
        <w:t>y</w:t>
      </w:r>
    </w:p>
    <w:p w14:paraId="566348BD" w14:textId="77777777" w:rsidR="00BD5EDD" w:rsidRDefault="00BD5EDD">
      <w:pPr>
        <w:jc w:val="center"/>
        <w:rPr>
          <w:b/>
          <w:sz w:val="28"/>
          <w:szCs w:val="28"/>
        </w:rPr>
      </w:pPr>
    </w:p>
    <w:p w14:paraId="39EA6D60" w14:textId="77777777" w:rsidR="00BD5EDD" w:rsidRDefault="00BD5EDD">
      <w:pPr>
        <w:pBdr>
          <w:bottom w:val="single" w:sz="12" w:space="1" w:color="000000"/>
        </w:pBdr>
        <w:jc w:val="center"/>
        <w:rPr>
          <w:b/>
          <w:sz w:val="28"/>
          <w:szCs w:val="28"/>
        </w:rPr>
      </w:pPr>
    </w:p>
    <w:p w14:paraId="7172D93C" w14:textId="77777777" w:rsidR="00BD5EDD" w:rsidRDefault="00220289">
      <w:pPr>
        <w:jc w:val="center"/>
        <w:rPr>
          <w:b/>
          <w:sz w:val="28"/>
          <w:szCs w:val="28"/>
        </w:rPr>
      </w:pPr>
      <w:r>
        <w:rPr>
          <w:i/>
          <w:sz w:val="28"/>
          <w:szCs w:val="28"/>
        </w:rPr>
        <w:t>[nombre del Consultor]</w:t>
      </w:r>
    </w:p>
    <w:p w14:paraId="5E04B913" w14:textId="77777777" w:rsidR="00BD5EDD" w:rsidRDefault="00BD5EDD">
      <w:pPr>
        <w:jc w:val="center"/>
        <w:rPr>
          <w:b/>
          <w:sz w:val="28"/>
          <w:szCs w:val="28"/>
        </w:rPr>
      </w:pPr>
    </w:p>
    <w:p w14:paraId="763CE57E" w14:textId="77777777" w:rsidR="00BD5EDD" w:rsidRDefault="00BD5EDD">
      <w:pPr>
        <w:jc w:val="center"/>
        <w:rPr>
          <w:b/>
          <w:sz w:val="28"/>
          <w:szCs w:val="28"/>
        </w:rPr>
      </w:pPr>
    </w:p>
    <w:p w14:paraId="193CF994" w14:textId="77777777" w:rsidR="00BD5EDD" w:rsidRDefault="00BD5EDD">
      <w:pPr>
        <w:jc w:val="center"/>
        <w:rPr>
          <w:b/>
          <w:sz w:val="28"/>
          <w:szCs w:val="28"/>
        </w:rPr>
      </w:pPr>
    </w:p>
    <w:p w14:paraId="533F5E55" w14:textId="77777777" w:rsidR="00BD5EDD" w:rsidRDefault="00220289">
      <w:pPr>
        <w:jc w:val="center"/>
        <w:rPr>
          <w:sz w:val="28"/>
          <w:szCs w:val="28"/>
        </w:rPr>
        <w:sectPr w:rsidR="00BD5EDD">
          <w:headerReference w:type="even" r:id="rId65"/>
          <w:headerReference w:type="default" r:id="rId66"/>
          <w:footerReference w:type="default" r:id="rId67"/>
          <w:headerReference w:type="first" r:id="rId68"/>
          <w:pgSz w:w="11906" w:h="16838"/>
          <w:pgMar w:top="1418" w:right="1418" w:bottom="1418" w:left="1418" w:header="709" w:footer="709" w:gutter="0"/>
          <w:cols w:space="720"/>
        </w:sectPr>
      </w:pPr>
      <w:r>
        <w:rPr>
          <w:b/>
          <w:sz w:val="28"/>
          <w:szCs w:val="28"/>
        </w:rPr>
        <w:t xml:space="preserve">Fechado: </w:t>
      </w:r>
      <w:r>
        <w:rPr>
          <w:sz w:val="28"/>
          <w:szCs w:val="28"/>
        </w:rPr>
        <w:t>_____________________</w:t>
      </w:r>
    </w:p>
    <w:p w14:paraId="4112CC3A" w14:textId="77777777" w:rsidR="00BD5EDD" w:rsidRPr="00764EC4" w:rsidRDefault="00220289">
      <w:pPr>
        <w:jc w:val="center"/>
        <w:rPr>
          <w:b/>
          <w:sz w:val="28"/>
          <w:szCs w:val="28"/>
          <w:lang w:val="fr-FR"/>
        </w:rPr>
      </w:pPr>
      <w:r w:rsidRPr="00764EC4">
        <w:rPr>
          <w:b/>
          <w:sz w:val="28"/>
          <w:szCs w:val="28"/>
          <w:lang w:val="fr-FR"/>
        </w:rPr>
        <w:lastRenderedPageBreak/>
        <w:t>Tabla de Contenido</w:t>
      </w:r>
    </w:p>
    <w:p w14:paraId="0931B5C0" w14:textId="77777777" w:rsidR="00BD5EDD" w:rsidRPr="00764EC4" w:rsidRDefault="00BD5EDD">
      <w:pPr>
        <w:rPr>
          <w:lang w:val="fr-FR"/>
        </w:rPr>
      </w:pPr>
    </w:p>
    <w:p w14:paraId="531630B6" w14:textId="77777777" w:rsidR="00BD5EDD" w:rsidRDefault="00220289">
      <w:pPr>
        <w:pBdr>
          <w:top w:val="nil"/>
          <w:left w:val="nil"/>
          <w:bottom w:val="nil"/>
          <w:right w:val="nil"/>
          <w:between w:val="nil"/>
        </w:pBdr>
        <w:tabs>
          <w:tab w:val="right" w:pos="9062"/>
        </w:tabs>
        <w:spacing w:after="100" w:line="240" w:lineRule="auto"/>
        <w:ind w:left="284" w:hanging="284"/>
        <w:rPr>
          <w:rFonts w:ascii="Calibri" w:eastAsia="Calibri" w:hAnsi="Calibri" w:cs="Calibri"/>
          <w:color w:val="000000"/>
          <w:sz w:val="22"/>
          <w:szCs w:val="22"/>
        </w:rPr>
      </w:pPr>
      <w:r>
        <w:fldChar w:fldCharType="begin"/>
      </w:r>
    </w:p>
    <w:sdt>
      <w:sdtPr>
        <w:id w:val="809831626"/>
        <w:docPartObj>
          <w:docPartGallery w:val="Table of Contents"/>
          <w:docPartUnique/>
        </w:docPartObj>
      </w:sdtPr>
      <w:sdtEndPr/>
      <w:sdtContent>
        <w:p w14:paraId="387C0446" w14:textId="21C65832" w:rsidR="00754837" w:rsidRDefault="00220289" w:rsidP="00754837">
          <w:pPr>
            <w:pBdr>
              <w:top w:val="nil"/>
              <w:left w:val="nil"/>
              <w:bottom w:val="nil"/>
              <w:right w:val="nil"/>
              <w:between w:val="nil"/>
            </w:pBdr>
            <w:tabs>
              <w:tab w:val="right" w:pos="9062"/>
            </w:tabs>
            <w:spacing w:after="100" w:line="240" w:lineRule="auto"/>
            <w:ind w:left="284" w:hanging="284"/>
            <w:rPr>
              <w:rFonts w:ascii="Calibri" w:eastAsia="Calibri" w:hAnsi="Calibri" w:cs="Calibri"/>
              <w:b/>
              <w:color w:val="000000"/>
              <w:sz w:val="22"/>
              <w:szCs w:val="22"/>
            </w:rPr>
          </w:pPr>
          <w:r>
            <w:instrText xml:space="preserve"> TOC \h \u \z </w:instrText>
          </w:r>
          <w:r>
            <w:fldChar w:fldCharType="separate"/>
          </w:r>
          <w:r>
            <w:rPr>
              <w:rFonts w:ascii="Calibri" w:eastAsia="Calibri" w:hAnsi="Calibri" w:cs="Calibri"/>
              <w:b/>
              <w:color w:val="000000"/>
              <w:sz w:val="22"/>
              <w:szCs w:val="22"/>
            </w:rPr>
            <w:t>I – FORMULARIO DE CONTRATO</w:t>
          </w:r>
          <w:r>
            <w:rPr>
              <w:rFonts w:ascii="Calibri" w:eastAsia="Calibri" w:hAnsi="Calibri" w:cs="Calibri"/>
              <w:b/>
              <w:color w:val="000000"/>
              <w:sz w:val="22"/>
              <w:szCs w:val="22"/>
            </w:rPr>
            <w:tab/>
          </w:r>
          <w:r w:rsidR="00754837">
            <w:rPr>
              <w:rFonts w:ascii="Calibri" w:eastAsia="Calibri" w:hAnsi="Calibri" w:cs="Calibri"/>
              <w:b/>
              <w:color w:val="000000"/>
              <w:sz w:val="22"/>
              <w:szCs w:val="22"/>
            </w:rPr>
            <w:t>5</w:t>
          </w:r>
          <w:r w:rsidR="00503E19">
            <w:rPr>
              <w:rFonts w:ascii="Calibri" w:eastAsia="Calibri" w:hAnsi="Calibri" w:cs="Calibri"/>
              <w:b/>
              <w:color w:val="000000"/>
              <w:sz w:val="22"/>
              <w:szCs w:val="22"/>
            </w:rPr>
            <w:t>8</w:t>
          </w:r>
        </w:p>
        <w:p w14:paraId="1557852B" w14:textId="0F8506F3" w:rsidR="00754837" w:rsidRDefault="00220289" w:rsidP="00754837">
          <w:pPr>
            <w:pBdr>
              <w:top w:val="nil"/>
              <w:left w:val="nil"/>
              <w:bottom w:val="nil"/>
              <w:right w:val="nil"/>
              <w:between w:val="nil"/>
            </w:pBdr>
            <w:tabs>
              <w:tab w:val="right" w:pos="9062"/>
            </w:tabs>
            <w:spacing w:after="100" w:line="240" w:lineRule="auto"/>
            <w:ind w:left="284" w:hanging="284"/>
            <w:rPr>
              <w:color w:val="000000"/>
            </w:rPr>
          </w:pPr>
          <w:r>
            <w:rPr>
              <w:rFonts w:ascii="Calibri" w:eastAsia="Calibri" w:hAnsi="Calibri" w:cs="Calibri"/>
              <w:b/>
              <w:color w:val="000000"/>
              <w:sz w:val="22"/>
              <w:szCs w:val="22"/>
            </w:rPr>
            <w:t>II – CONDICIONES GENERALES DEL CONTRATO</w:t>
          </w:r>
          <w:r>
            <w:rPr>
              <w:rFonts w:ascii="Calibri" w:eastAsia="Calibri" w:hAnsi="Calibri" w:cs="Calibri"/>
              <w:b/>
              <w:color w:val="000000"/>
              <w:sz w:val="22"/>
              <w:szCs w:val="22"/>
            </w:rPr>
            <w:tab/>
          </w:r>
          <w:r w:rsidR="00754837">
            <w:rPr>
              <w:rFonts w:ascii="Calibri" w:eastAsia="Calibri" w:hAnsi="Calibri" w:cs="Calibri"/>
              <w:b/>
              <w:color w:val="000000"/>
              <w:sz w:val="22"/>
              <w:szCs w:val="22"/>
            </w:rPr>
            <w:t>6</w:t>
          </w:r>
          <w:r w:rsidR="00503E19">
            <w:rPr>
              <w:rFonts w:ascii="Calibri" w:eastAsia="Calibri" w:hAnsi="Calibri" w:cs="Calibri"/>
              <w:b/>
              <w:color w:val="000000"/>
              <w:sz w:val="22"/>
              <w:szCs w:val="22"/>
            </w:rPr>
            <w:t>0</w:t>
          </w:r>
        </w:p>
        <w:p w14:paraId="599C8E4C" w14:textId="233DB329" w:rsidR="00754837" w:rsidRDefault="00220289" w:rsidP="00754837">
          <w:pPr>
            <w:pBdr>
              <w:top w:val="nil"/>
              <w:left w:val="nil"/>
              <w:bottom w:val="nil"/>
              <w:right w:val="nil"/>
              <w:between w:val="nil"/>
            </w:pBdr>
            <w:tabs>
              <w:tab w:val="right" w:pos="9060"/>
            </w:tabs>
            <w:spacing w:after="100" w:line="240" w:lineRule="auto"/>
            <w:ind w:left="851" w:hanging="567"/>
            <w:rPr>
              <w:color w:val="000000"/>
            </w:rPr>
          </w:pPr>
          <w:r>
            <w:rPr>
              <w:color w:val="000000"/>
            </w:rPr>
            <w:t>A.</w:t>
          </w:r>
          <w:r>
            <w:rPr>
              <w:rFonts w:ascii="Calibri" w:eastAsia="Calibri" w:hAnsi="Calibri" w:cs="Calibri"/>
              <w:color w:val="000000"/>
              <w:sz w:val="22"/>
              <w:szCs w:val="22"/>
            </w:rPr>
            <w:tab/>
          </w:r>
          <w:r>
            <w:rPr>
              <w:color w:val="000000"/>
            </w:rPr>
            <w:t>Disposiciones Generales</w:t>
          </w:r>
          <w:r>
            <w:rPr>
              <w:color w:val="000000"/>
            </w:rPr>
            <w:tab/>
          </w:r>
          <w:r w:rsidR="00754837">
            <w:rPr>
              <w:color w:val="000000"/>
            </w:rPr>
            <w:t>6</w:t>
          </w:r>
          <w:r w:rsidR="00503E19">
            <w:rPr>
              <w:color w:val="000000"/>
            </w:rPr>
            <w:t>0</w:t>
          </w:r>
        </w:p>
        <w:p w14:paraId="660BE4FB" w14:textId="05E92B2A" w:rsidR="00754837" w:rsidRDefault="00220289" w:rsidP="00754837">
          <w:pPr>
            <w:pBdr>
              <w:top w:val="nil"/>
              <w:left w:val="nil"/>
              <w:bottom w:val="nil"/>
              <w:right w:val="nil"/>
              <w:between w:val="nil"/>
            </w:pBdr>
            <w:tabs>
              <w:tab w:val="right" w:pos="9060"/>
            </w:tabs>
            <w:spacing w:after="100" w:line="240" w:lineRule="auto"/>
            <w:ind w:left="851" w:hanging="567"/>
            <w:rPr>
              <w:color w:val="000000"/>
            </w:rPr>
          </w:pPr>
          <w:r>
            <w:rPr>
              <w:color w:val="000000"/>
            </w:rPr>
            <w:t>B.</w:t>
          </w:r>
          <w:r>
            <w:rPr>
              <w:rFonts w:ascii="Calibri" w:eastAsia="Calibri" w:hAnsi="Calibri" w:cs="Calibri"/>
              <w:color w:val="000000"/>
              <w:sz w:val="22"/>
              <w:szCs w:val="22"/>
            </w:rPr>
            <w:tab/>
          </w:r>
          <w:r>
            <w:rPr>
              <w:color w:val="000000"/>
            </w:rPr>
            <w:t>Iniciación, Finalización, Modificación y Terminación del Contrato</w:t>
          </w:r>
          <w:r>
            <w:rPr>
              <w:color w:val="000000"/>
            </w:rPr>
            <w:tab/>
          </w:r>
          <w:r w:rsidR="00754837">
            <w:rPr>
              <w:color w:val="000000"/>
            </w:rPr>
            <w:t>6</w:t>
          </w:r>
          <w:r w:rsidR="00503E19">
            <w:rPr>
              <w:color w:val="000000"/>
            </w:rPr>
            <w:t>2</w:t>
          </w:r>
        </w:p>
        <w:p w14:paraId="715C562F" w14:textId="22EAEC12" w:rsidR="00754837" w:rsidRDefault="00220289" w:rsidP="00754837">
          <w:pPr>
            <w:pBdr>
              <w:top w:val="nil"/>
              <w:left w:val="nil"/>
              <w:bottom w:val="nil"/>
              <w:right w:val="nil"/>
              <w:between w:val="nil"/>
            </w:pBdr>
            <w:tabs>
              <w:tab w:val="right" w:pos="9060"/>
            </w:tabs>
            <w:spacing w:after="100" w:line="240" w:lineRule="auto"/>
            <w:ind w:left="851" w:hanging="567"/>
            <w:rPr>
              <w:color w:val="000000"/>
            </w:rPr>
          </w:pPr>
          <w:r>
            <w:rPr>
              <w:color w:val="000000"/>
            </w:rPr>
            <w:t>C.</w:t>
          </w:r>
          <w:r>
            <w:rPr>
              <w:rFonts w:ascii="Calibri" w:eastAsia="Calibri" w:hAnsi="Calibri" w:cs="Calibri"/>
              <w:color w:val="000000"/>
              <w:sz w:val="22"/>
              <w:szCs w:val="22"/>
            </w:rPr>
            <w:tab/>
          </w:r>
          <w:r>
            <w:rPr>
              <w:color w:val="000000"/>
            </w:rPr>
            <w:t>Obligaciones del Consultor</w:t>
          </w:r>
          <w:r>
            <w:rPr>
              <w:color w:val="000000"/>
            </w:rPr>
            <w:tab/>
          </w:r>
          <w:r w:rsidR="00754837">
            <w:rPr>
              <w:color w:val="000000"/>
            </w:rPr>
            <w:t>6</w:t>
          </w:r>
          <w:r w:rsidR="00503E19">
            <w:rPr>
              <w:color w:val="000000"/>
            </w:rPr>
            <w:t>6</w:t>
          </w:r>
        </w:p>
        <w:p w14:paraId="7E634394" w14:textId="05F3B5F0" w:rsidR="00754837" w:rsidRDefault="00220289" w:rsidP="00754837">
          <w:pPr>
            <w:pBdr>
              <w:top w:val="nil"/>
              <w:left w:val="nil"/>
              <w:bottom w:val="nil"/>
              <w:right w:val="nil"/>
              <w:between w:val="nil"/>
            </w:pBdr>
            <w:tabs>
              <w:tab w:val="right" w:pos="9060"/>
            </w:tabs>
            <w:spacing w:after="100" w:line="240" w:lineRule="auto"/>
            <w:ind w:left="851" w:hanging="567"/>
            <w:rPr>
              <w:color w:val="000000"/>
            </w:rPr>
          </w:pPr>
          <w:r>
            <w:rPr>
              <w:color w:val="000000"/>
            </w:rPr>
            <w:t>D.</w:t>
          </w:r>
          <w:r>
            <w:rPr>
              <w:rFonts w:ascii="Calibri" w:eastAsia="Calibri" w:hAnsi="Calibri" w:cs="Calibri"/>
              <w:color w:val="000000"/>
              <w:sz w:val="22"/>
              <w:szCs w:val="22"/>
            </w:rPr>
            <w:tab/>
          </w:r>
          <w:r>
            <w:rPr>
              <w:color w:val="000000"/>
            </w:rPr>
            <w:t>Expertos y Subconsultores del Consultor</w:t>
          </w:r>
          <w:r>
            <w:rPr>
              <w:color w:val="000000"/>
            </w:rPr>
            <w:tab/>
          </w:r>
          <w:r w:rsidR="00503E19">
            <w:rPr>
              <w:color w:val="000000"/>
            </w:rPr>
            <w:t>69</w:t>
          </w:r>
        </w:p>
        <w:p w14:paraId="4124845E" w14:textId="58944FBB" w:rsidR="00754837" w:rsidRDefault="00220289" w:rsidP="00754837">
          <w:pPr>
            <w:pBdr>
              <w:top w:val="nil"/>
              <w:left w:val="nil"/>
              <w:bottom w:val="nil"/>
              <w:right w:val="nil"/>
              <w:between w:val="nil"/>
            </w:pBdr>
            <w:tabs>
              <w:tab w:val="right" w:pos="9060"/>
            </w:tabs>
            <w:spacing w:after="100" w:line="240" w:lineRule="auto"/>
            <w:ind w:left="851" w:hanging="567"/>
            <w:rPr>
              <w:color w:val="000000"/>
            </w:rPr>
          </w:pPr>
          <w:r>
            <w:rPr>
              <w:color w:val="000000"/>
            </w:rPr>
            <w:t>E.</w:t>
          </w:r>
          <w:r>
            <w:rPr>
              <w:rFonts w:ascii="Calibri" w:eastAsia="Calibri" w:hAnsi="Calibri" w:cs="Calibri"/>
              <w:color w:val="000000"/>
              <w:sz w:val="22"/>
              <w:szCs w:val="22"/>
            </w:rPr>
            <w:tab/>
          </w:r>
          <w:r>
            <w:rPr>
              <w:color w:val="000000"/>
            </w:rPr>
            <w:t>Obligaciones del Cliente</w:t>
          </w:r>
          <w:r>
            <w:rPr>
              <w:color w:val="000000"/>
            </w:rPr>
            <w:tab/>
          </w:r>
          <w:r w:rsidR="00754837">
            <w:rPr>
              <w:color w:val="000000"/>
            </w:rPr>
            <w:t>7</w:t>
          </w:r>
          <w:r w:rsidR="00503E19">
            <w:rPr>
              <w:color w:val="000000"/>
            </w:rPr>
            <w:t>0</w:t>
          </w:r>
        </w:p>
        <w:p w14:paraId="30F6F0E0" w14:textId="08272D7B" w:rsidR="00475C5C" w:rsidRDefault="00220289" w:rsidP="00475C5C">
          <w:pPr>
            <w:pBdr>
              <w:top w:val="nil"/>
              <w:left w:val="nil"/>
              <w:bottom w:val="nil"/>
              <w:right w:val="nil"/>
              <w:between w:val="nil"/>
            </w:pBdr>
            <w:tabs>
              <w:tab w:val="right" w:pos="9060"/>
            </w:tabs>
            <w:spacing w:after="100" w:line="240" w:lineRule="auto"/>
            <w:ind w:left="851" w:hanging="567"/>
            <w:rPr>
              <w:color w:val="000000"/>
            </w:rPr>
          </w:pPr>
          <w:r>
            <w:rPr>
              <w:color w:val="000000"/>
            </w:rPr>
            <w:t>F.</w:t>
          </w:r>
          <w:r>
            <w:rPr>
              <w:rFonts w:ascii="Calibri" w:eastAsia="Calibri" w:hAnsi="Calibri" w:cs="Calibri"/>
              <w:color w:val="000000"/>
              <w:sz w:val="22"/>
              <w:szCs w:val="22"/>
            </w:rPr>
            <w:tab/>
          </w:r>
          <w:r>
            <w:rPr>
              <w:color w:val="000000"/>
            </w:rPr>
            <w:t>Pagos al Consultor</w:t>
          </w:r>
          <w:r>
            <w:rPr>
              <w:color w:val="000000"/>
            </w:rPr>
            <w:tab/>
          </w:r>
          <w:r w:rsidR="00475C5C">
            <w:rPr>
              <w:color w:val="000000"/>
            </w:rPr>
            <w:t>7</w:t>
          </w:r>
          <w:r w:rsidR="00503E19">
            <w:rPr>
              <w:color w:val="000000"/>
            </w:rPr>
            <w:t>2</w:t>
          </w:r>
        </w:p>
        <w:p w14:paraId="0C839C57" w14:textId="7C13126C" w:rsidR="00475C5C" w:rsidRDefault="00220289" w:rsidP="00475C5C">
          <w:pPr>
            <w:pBdr>
              <w:top w:val="nil"/>
              <w:left w:val="nil"/>
              <w:bottom w:val="nil"/>
              <w:right w:val="nil"/>
              <w:between w:val="nil"/>
            </w:pBdr>
            <w:tabs>
              <w:tab w:val="right" w:pos="9060"/>
            </w:tabs>
            <w:spacing w:after="100" w:line="240" w:lineRule="auto"/>
            <w:ind w:left="851" w:hanging="567"/>
            <w:rPr>
              <w:color w:val="000000"/>
            </w:rPr>
          </w:pPr>
          <w:r>
            <w:rPr>
              <w:color w:val="000000"/>
            </w:rPr>
            <w:t>G.</w:t>
          </w:r>
          <w:r>
            <w:rPr>
              <w:rFonts w:ascii="Calibri" w:eastAsia="Calibri" w:hAnsi="Calibri" w:cs="Calibri"/>
              <w:color w:val="000000"/>
              <w:sz w:val="22"/>
              <w:szCs w:val="22"/>
            </w:rPr>
            <w:tab/>
          </w:r>
          <w:r>
            <w:rPr>
              <w:color w:val="000000"/>
            </w:rPr>
            <w:t>Equidad y Buena Fe</w:t>
          </w:r>
          <w:r>
            <w:rPr>
              <w:color w:val="000000"/>
            </w:rPr>
            <w:tab/>
          </w:r>
          <w:r w:rsidR="00475C5C">
            <w:rPr>
              <w:color w:val="000000"/>
            </w:rPr>
            <w:t>7</w:t>
          </w:r>
          <w:r w:rsidR="00503E19">
            <w:rPr>
              <w:color w:val="000000"/>
            </w:rPr>
            <w:t>4</w:t>
          </w:r>
        </w:p>
        <w:p w14:paraId="30117CB7" w14:textId="3779097C" w:rsidR="00475C5C" w:rsidRDefault="00220289" w:rsidP="00475C5C">
          <w:pPr>
            <w:pBdr>
              <w:top w:val="nil"/>
              <w:left w:val="nil"/>
              <w:bottom w:val="nil"/>
              <w:right w:val="nil"/>
              <w:between w:val="nil"/>
            </w:pBdr>
            <w:tabs>
              <w:tab w:val="right" w:pos="9060"/>
            </w:tabs>
            <w:spacing w:after="100" w:line="240" w:lineRule="auto"/>
            <w:ind w:left="851" w:hanging="567"/>
            <w:rPr>
              <w:color w:val="000000"/>
            </w:rPr>
          </w:pPr>
          <w:r>
            <w:rPr>
              <w:color w:val="000000"/>
            </w:rPr>
            <w:t>H.</w:t>
          </w:r>
          <w:r>
            <w:rPr>
              <w:rFonts w:ascii="Calibri" w:eastAsia="Calibri" w:hAnsi="Calibri" w:cs="Calibri"/>
              <w:color w:val="000000"/>
              <w:sz w:val="22"/>
              <w:szCs w:val="22"/>
            </w:rPr>
            <w:tab/>
          </w:r>
          <w:r>
            <w:rPr>
              <w:color w:val="000000"/>
            </w:rPr>
            <w:t>Resolución de Controversias</w:t>
          </w:r>
          <w:r>
            <w:rPr>
              <w:color w:val="000000"/>
            </w:rPr>
            <w:tab/>
          </w:r>
          <w:r w:rsidR="00475C5C">
            <w:rPr>
              <w:color w:val="000000"/>
            </w:rPr>
            <w:t>7</w:t>
          </w:r>
          <w:r w:rsidR="00503E19">
            <w:rPr>
              <w:color w:val="000000"/>
            </w:rPr>
            <w:t>5</w:t>
          </w:r>
        </w:p>
        <w:p w14:paraId="29EA3A6B" w14:textId="41EB4502" w:rsidR="00475C5C" w:rsidRDefault="00220289" w:rsidP="00475C5C">
          <w:pPr>
            <w:pBdr>
              <w:top w:val="nil"/>
              <w:left w:val="nil"/>
              <w:bottom w:val="nil"/>
              <w:right w:val="nil"/>
              <w:between w:val="nil"/>
            </w:pBdr>
            <w:tabs>
              <w:tab w:val="right" w:pos="9060"/>
            </w:tabs>
            <w:spacing w:after="100" w:line="240" w:lineRule="auto"/>
            <w:ind w:left="400"/>
            <w:rPr>
              <w:color w:val="000000"/>
            </w:rPr>
          </w:pPr>
          <w:r>
            <w:rPr>
              <w:color w:val="000000"/>
            </w:rPr>
            <w:t>APÉNDICE 1 – Política de la AFD – Prácticas Fraudulentas y Corruptas – Responsabilidad Ambiental y Social</w:t>
          </w:r>
          <w:r>
            <w:rPr>
              <w:color w:val="000000"/>
            </w:rPr>
            <w:tab/>
          </w:r>
          <w:r w:rsidR="00475C5C">
            <w:rPr>
              <w:color w:val="000000"/>
            </w:rPr>
            <w:t>7</w:t>
          </w:r>
          <w:r w:rsidR="00503E19">
            <w:rPr>
              <w:color w:val="000000"/>
            </w:rPr>
            <w:t>6</w:t>
          </w:r>
        </w:p>
        <w:p w14:paraId="19CFEEB8" w14:textId="5245BB31" w:rsidR="00475C5C" w:rsidRDefault="00220289" w:rsidP="00475C5C">
          <w:pPr>
            <w:pBdr>
              <w:top w:val="nil"/>
              <w:left w:val="nil"/>
              <w:bottom w:val="nil"/>
              <w:right w:val="nil"/>
              <w:between w:val="nil"/>
            </w:pBdr>
            <w:tabs>
              <w:tab w:val="right" w:pos="9060"/>
            </w:tabs>
            <w:spacing w:after="100" w:line="240" w:lineRule="auto"/>
            <w:ind w:left="400"/>
            <w:rPr>
              <w:rFonts w:ascii="Calibri" w:eastAsia="Calibri" w:hAnsi="Calibri" w:cs="Calibri"/>
              <w:b/>
              <w:color w:val="000000"/>
              <w:sz w:val="22"/>
              <w:szCs w:val="22"/>
            </w:rPr>
          </w:pPr>
          <w:r>
            <w:rPr>
              <w:color w:val="000000"/>
            </w:rPr>
            <w:t>APÉNDICE 2 – Criterio de Elegibilidad</w:t>
          </w:r>
          <w:r>
            <w:rPr>
              <w:color w:val="000000"/>
            </w:rPr>
            <w:tab/>
          </w:r>
          <w:r w:rsidR="00475C5C">
            <w:rPr>
              <w:color w:val="000000"/>
            </w:rPr>
            <w:t>7</w:t>
          </w:r>
          <w:r w:rsidR="00503E19">
            <w:rPr>
              <w:color w:val="000000"/>
            </w:rPr>
            <w:t>8</w:t>
          </w:r>
        </w:p>
        <w:p w14:paraId="5905C622" w14:textId="08EF0C7F" w:rsidR="00475C5C" w:rsidRDefault="00220289" w:rsidP="00475C5C">
          <w:pPr>
            <w:pBdr>
              <w:top w:val="nil"/>
              <w:left w:val="nil"/>
              <w:bottom w:val="nil"/>
              <w:right w:val="nil"/>
              <w:between w:val="nil"/>
            </w:pBdr>
            <w:tabs>
              <w:tab w:val="right" w:pos="9062"/>
            </w:tabs>
            <w:spacing w:after="100" w:line="240" w:lineRule="auto"/>
            <w:ind w:left="284" w:hanging="284"/>
            <w:rPr>
              <w:rFonts w:ascii="Calibri" w:eastAsia="Calibri" w:hAnsi="Calibri" w:cs="Calibri"/>
              <w:b/>
              <w:color w:val="000000"/>
              <w:sz w:val="22"/>
              <w:szCs w:val="22"/>
            </w:rPr>
          </w:pPr>
          <w:r>
            <w:rPr>
              <w:rFonts w:ascii="Calibri" w:eastAsia="Calibri" w:hAnsi="Calibri" w:cs="Calibri"/>
              <w:b/>
              <w:color w:val="000000"/>
              <w:sz w:val="22"/>
              <w:szCs w:val="22"/>
            </w:rPr>
            <w:t>III – CONDICIONES ESPECIALES DEL CONTRATO</w:t>
          </w:r>
          <w:r>
            <w:rPr>
              <w:rFonts w:ascii="Calibri" w:eastAsia="Calibri" w:hAnsi="Calibri" w:cs="Calibri"/>
              <w:b/>
              <w:color w:val="000000"/>
              <w:sz w:val="22"/>
              <w:szCs w:val="22"/>
            </w:rPr>
            <w:tab/>
          </w:r>
          <w:r w:rsidR="00475C5C">
            <w:rPr>
              <w:rFonts w:ascii="Calibri" w:eastAsia="Calibri" w:hAnsi="Calibri" w:cs="Calibri"/>
              <w:b/>
              <w:color w:val="000000"/>
              <w:sz w:val="22"/>
              <w:szCs w:val="22"/>
            </w:rPr>
            <w:t>8</w:t>
          </w:r>
          <w:r w:rsidR="00503E19">
            <w:rPr>
              <w:rFonts w:ascii="Calibri" w:eastAsia="Calibri" w:hAnsi="Calibri" w:cs="Calibri"/>
              <w:b/>
              <w:color w:val="000000"/>
              <w:sz w:val="22"/>
              <w:szCs w:val="22"/>
            </w:rPr>
            <w:t>0</w:t>
          </w:r>
        </w:p>
        <w:p w14:paraId="4D8EF685" w14:textId="687DE46B" w:rsidR="00475C5C" w:rsidRDefault="00220289" w:rsidP="00475C5C">
          <w:pPr>
            <w:pBdr>
              <w:top w:val="nil"/>
              <w:left w:val="nil"/>
              <w:bottom w:val="nil"/>
              <w:right w:val="nil"/>
              <w:between w:val="nil"/>
            </w:pBdr>
            <w:tabs>
              <w:tab w:val="right" w:pos="9062"/>
            </w:tabs>
            <w:spacing w:after="100" w:line="240" w:lineRule="auto"/>
            <w:ind w:left="284" w:hanging="284"/>
            <w:rPr>
              <w:color w:val="000000"/>
            </w:rPr>
          </w:pPr>
          <w:r>
            <w:rPr>
              <w:rFonts w:ascii="Calibri" w:eastAsia="Calibri" w:hAnsi="Calibri" w:cs="Calibri"/>
              <w:b/>
              <w:color w:val="000000"/>
              <w:sz w:val="22"/>
              <w:szCs w:val="22"/>
            </w:rPr>
            <w:t>IV - APÉNDICES</w:t>
          </w:r>
          <w:r>
            <w:rPr>
              <w:rFonts w:ascii="Calibri" w:eastAsia="Calibri" w:hAnsi="Calibri" w:cs="Calibri"/>
              <w:b/>
              <w:color w:val="000000"/>
              <w:sz w:val="22"/>
              <w:szCs w:val="22"/>
            </w:rPr>
            <w:tab/>
          </w:r>
          <w:r w:rsidR="00475C5C">
            <w:rPr>
              <w:rFonts w:ascii="Calibri" w:eastAsia="Calibri" w:hAnsi="Calibri" w:cs="Calibri"/>
              <w:b/>
              <w:color w:val="000000"/>
              <w:sz w:val="22"/>
              <w:szCs w:val="22"/>
            </w:rPr>
            <w:t>8</w:t>
          </w:r>
          <w:r w:rsidR="008C02EC">
            <w:rPr>
              <w:rFonts w:ascii="Calibri" w:eastAsia="Calibri" w:hAnsi="Calibri" w:cs="Calibri"/>
              <w:b/>
              <w:color w:val="000000"/>
              <w:sz w:val="22"/>
              <w:szCs w:val="22"/>
            </w:rPr>
            <w:t>5</w:t>
          </w:r>
        </w:p>
        <w:p w14:paraId="009422F0" w14:textId="58F637EA" w:rsidR="00475C5C" w:rsidRDefault="00220289" w:rsidP="00475C5C">
          <w:pPr>
            <w:pBdr>
              <w:top w:val="nil"/>
              <w:left w:val="nil"/>
              <w:bottom w:val="nil"/>
              <w:right w:val="nil"/>
              <w:between w:val="nil"/>
            </w:pBdr>
            <w:tabs>
              <w:tab w:val="right" w:pos="9060"/>
            </w:tabs>
            <w:spacing w:after="100" w:line="240" w:lineRule="auto"/>
            <w:ind w:left="400"/>
            <w:rPr>
              <w:color w:val="000000"/>
            </w:rPr>
          </w:pPr>
          <w:r>
            <w:rPr>
              <w:color w:val="000000"/>
            </w:rPr>
            <w:t>APÉNDICE A – Términos de Referencia</w:t>
          </w:r>
          <w:r>
            <w:rPr>
              <w:color w:val="000000"/>
            </w:rPr>
            <w:tab/>
          </w:r>
          <w:r w:rsidR="00475C5C">
            <w:rPr>
              <w:color w:val="000000"/>
            </w:rPr>
            <w:t>8</w:t>
          </w:r>
          <w:r w:rsidR="008C02EC">
            <w:rPr>
              <w:color w:val="000000"/>
            </w:rPr>
            <w:t>5</w:t>
          </w:r>
        </w:p>
        <w:p w14:paraId="4E0D03C3" w14:textId="423D5BFE" w:rsidR="00475C5C" w:rsidRDefault="00220289" w:rsidP="00475C5C">
          <w:pPr>
            <w:pBdr>
              <w:top w:val="nil"/>
              <w:left w:val="nil"/>
              <w:bottom w:val="nil"/>
              <w:right w:val="nil"/>
              <w:between w:val="nil"/>
            </w:pBdr>
            <w:tabs>
              <w:tab w:val="right" w:pos="9060"/>
            </w:tabs>
            <w:spacing w:after="100" w:line="240" w:lineRule="auto"/>
            <w:ind w:left="400"/>
            <w:rPr>
              <w:color w:val="000000"/>
            </w:rPr>
          </w:pPr>
          <w:r>
            <w:rPr>
              <w:color w:val="000000"/>
            </w:rPr>
            <w:t>APÉNDICE B – La Propuesta técnica del Consultor, incluyendo la metodología y los Expertos Clave</w:t>
          </w:r>
          <w:r>
            <w:rPr>
              <w:color w:val="000000"/>
            </w:rPr>
            <w:tab/>
          </w:r>
          <w:r w:rsidR="00475C5C">
            <w:rPr>
              <w:color w:val="000000"/>
            </w:rPr>
            <w:t>8</w:t>
          </w:r>
          <w:r w:rsidR="008C02EC">
            <w:rPr>
              <w:color w:val="000000"/>
            </w:rPr>
            <w:t>5</w:t>
          </w:r>
        </w:p>
        <w:p w14:paraId="645640FB" w14:textId="412002C1" w:rsidR="00475C5C" w:rsidRDefault="00220289" w:rsidP="00475C5C">
          <w:pPr>
            <w:pBdr>
              <w:top w:val="nil"/>
              <w:left w:val="nil"/>
              <w:bottom w:val="nil"/>
              <w:right w:val="nil"/>
              <w:between w:val="nil"/>
            </w:pBdr>
            <w:tabs>
              <w:tab w:val="right" w:pos="9060"/>
            </w:tabs>
            <w:spacing w:after="100" w:line="240" w:lineRule="auto"/>
            <w:ind w:left="400"/>
            <w:rPr>
              <w:color w:val="000000"/>
            </w:rPr>
          </w:pPr>
          <w:r>
            <w:rPr>
              <w:color w:val="000000"/>
            </w:rPr>
            <w:t>APÉNDICE C – Desglose del Precio del Contrato</w:t>
          </w:r>
          <w:r>
            <w:rPr>
              <w:color w:val="000000"/>
            </w:rPr>
            <w:tab/>
          </w:r>
          <w:r w:rsidR="00475C5C">
            <w:rPr>
              <w:color w:val="000000"/>
            </w:rPr>
            <w:t>8</w:t>
          </w:r>
          <w:r w:rsidR="008C02EC">
            <w:rPr>
              <w:color w:val="000000"/>
            </w:rPr>
            <w:t>5</w:t>
          </w:r>
        </w:p>
        <w:p w14:paraId="5C07CD20" w14:textId="25F7D0FB" w:rsidR="00BD5EDD" w:rsidRDefault="00220289">
          <w:pPr>
            <w:pBdr>
              <w:top w:val="nil"/>
              <w:left w:val="nil"/>
              <w:bottom w:val="nil"/>
              <w:right w:val="nil"/>
              <w:between w:val="nil"/>
            </w:pBdr>
            <w:tabs>
              <w:tab w:val="right" w:pos="9060"/>
            </w:tabs>
            <w:spacing w:after="100" w:line="240" w:lineRule="auto"/>
            <w:ind w:left="400"/>
            <w:rPr>
              <w:rFonts w:ascii="Calibri" w:eastAsia="Calibri" w:hAnsi="Calibri" w:cs="Calibri"/>
              <w:color w:val="000000"/>
              <w:sz w:val="22"/>
              <w:szCs w:val="22"/>
            </w:rPr>
          </w:pPr>
          <w:r>
            <w:rPr>
              <w:color w:val="000000"/>
            </w:rPr>
            <w:t>APÉNDICE D - Formulario de garantía de pagos anticipados</w:t>
          </w:r>
          <w:r>
            <w:rPr>
              <w:color w:val="000000"/>
            </w:rPr>
            <w:tab/>
          </w:r>
          <w:r w:rsidR="00475C5C">
            <w:rPr>
              <w:color w:val="000000"/>
            </w:rPr>
            <w:t>8</w:t>
          </w:r>
          <w:r w:rsidR="008C02EC">
            <w:rPr>
              <w:color w:val="000000"/>
            </w:rPr>
            <w:t>6</w:t>
          </w:r>
        </w:p>
      </w:sdtContent>
    </w:sdt>
    <w:bookmarkStart w:id="19" w:name="bookmark=id.1mrcu09" w:colFirst="0" w:colLast="0"/>
    <w:bookmarkStart w:id="20" w:name="_heading=h.37m2jsg" w:colFirst="0" w:colLast="0"/>
    <w:bookmarkEnd w:id="19"/>
    <w:bookmarkEnd w:id="20"/>
    <w:p w14:paraId="3BC69351" w14:textId="2DF42BA0" w:rsidR="00720887" w:rsidRDefault="00220289">
      <w:pPr>
        <w:pBdr>
          <w:top w:val="nil"/>
          <w:left w:val="nil"/>
          <w:bottom w:val="nil"/>
          <w:right w:val="nil"/>
          <w:between w:val="nil"/>
        </w:pBdr>
        <w:spacing w:line="240" w:lineRule="auto"/>
        <w:jc w:val="center"/>
      </w:pPr>
      <w:r>
        <w:fldChar w:fldCharType="end"/>
      </w:r>
    </w:p>
    <w:p w14:paraId="0B3A59A4" w14:textId="77777777" w:rsidR="00720887" w:rsidRDefault="00720887">
      <w:pPr>
        <w:suppressAutoHyphens w:val="0"/>
        <w:overflowPunct/>
        <w:autoSpaceDE/>
        <w:autoSpaceDN/>
        <w:adjustRightInd/>
        <w:spacing w:line="240" w:lineRule="auto"/>
        <w:textAlignment w:val="auto"/>
      </w:pPr>
      <w:r>
        <w:br w:type="page"/>
      </w:r>
    </w:p>
    <w:p w14:paraId="61204496" w14:textId="77777777" w:rsidR="00720887" w:rsidRDefault="00720887">
      <w:pPr>
        <w:pBdr>
          <w:top w:val="nil"/>
          <w:left w:val="nil"/>
          <w:bottom w:val="nil"/>
          <w:right w:val="nil"/>
          <w:between w:val="nil"/>
        </w:pBdr>
        <w:spacing w:line="240" w:lineRule="auto"/>
        <w:jc w:val="center"/>
      </w:pPr>
    </w:p>
    <w:p w14:paraId="32552CB4" w14:textId="0ACED4CE" w:rsidR="00BD5EDD" w:rsidRDefault="00220289">
      <w:pPr>
        <w:pBdr>
          <w:top w:val="nil"/>
          <w:left w:val="nil"/>
          <w:bottom w:val="nil"/>
          <w:right w:val="nil"/>
          <w:between w:val="nil"/>
        </w:pBdr>
        <w:spacing w:line="240" w:lineRule="auto"/>
        <w:jc w:val="center"/>
        <w:rPr>
          <w:b/>
          <w:color w:val="000000"/>
          <w:sz w:val="36"/>
          <w:szCs w:val="36"/>
        </w:rPr>
      </w:pPr>
      <w:r>
        <w:rPr>
          <w:b/>
          <w:color w:val="000000"/>
          <w:sz w:val="36"/>
          <w:szCs w:val="36"/>
        </w:rPr>
        <w:t>I – FORMULARIO DE CONTRATO</w:t>
      </w:r>
    </w:p>
    <w:p w14:paraId="08A0B456" w14:textId="77777777" w:rsidR="00BD5EDD" w:rsidRDefault="00BD5EDD"/>
    <w:p w14:paraId="14D3E6F6" w14:textId="6973C9AC" w:rsidR="00BD5EDD" w:rsidRDefault="00220289">
      <w:r>
        <w:t>Este contrato (en adelante denominado el "</w:t>
      </w:r>
      <w:r>
        <w:rPr>
          <w:b/>
        </w:rPr>
        <w:t>Contrato</w:t>
      </w:r>
      <w:r>
        <w:t xml:space="preserve">") está celebrado el </w:t>
      </w:r>
      <w:r>
        <w:rPr>
          <w:i/>
        </w:rPr>
        <w:t>[número]</w:t>
      </w:r>
      <w:r>
        <w:t xml:space="preserve"> día del mes de </w:t>
      </w:r>
      <w:r>
        <w:rPr>
          <w:i/>
        </w:rPr>
        <w:t>[mes],</w:t>
      </w:r>
      <w:r>
        <w:t xml:space="preserve"> </w:t>
      </w:r>
      <w:r>
        <w:rPr>
          <w:i/>
        </w:rPr>
        <w:t>[año]</w:t>
      </w:r>
      <w:r>
        <w:t xml:space="preserve">, entre, por una parte, </w:t>
      </w:r>
      <w:r>
        <w:rPr>
          <w:i/>
        </w:rPr>
        <w:t>[nombre del Cliente]</w:t>
      </w:r>
      <w:r>
        <w:t xml:space="preserve"> (en adelante denominado el "</w:t>
      </w:r>
      <w:r>
        <w:rPr>
          <w:b/>
        </w:rPr>
        <w:t>Cliente</w:t>
      </w:r>
      <w:r>
        <w:t xml:space="preserve">") y, por la otra, </w:t>
      </w:r>
      <w:r>
        <w:rPr>
          <w:i/>
        </w:rPr>
        <w:t xml:space="preserve">[nombre del </w:t>
      </w:r>
      <w:r w:rsidR="0038799F">
        <w:rPr>
          <w:i/>
        </w:rPr>
        <w:t>Consultor</w:t>
      </w:r>
      <w:r>
        <w:rPr>
          <w:i/>
        </w:rPr>
        <w:t>]</w:t>
      </w:r>
      <w:r>
        <w:t xml:space="preserve"> (en adelante denominado el "</w:t>
      </w:r>
      <w:r>
        <w:rPr>
          <w:b/>
        </w:rPr>
        <w:t>Consultor</w:t>
      </w:r>
      <w:r>
        <w:t>").</w:t>
      </w:r>
    </w:p>
    <w:p w14:paraId="20503579" w14:textId="77777777" w:rsidR="00BD5EDD" w:rsidRDefault="00220289">
      <w:pPr>
        <w:rPr>
          <w:i/>
        </w:rPr>
      </w:pPr>
      <w:r>
        <w:rPr>
          <w:i/>
        </w:rPr>
        <w:t>[</w:t>
      </w:r>
      <w:r>
        <w:rPr>
          <w:b/>
          <w:i/>
        </w:rPr>
        <w:t>Nota</w:t>
      </w:r>
      <w:r>
        <w:rPr>
          <w:i/>
        </w:rPr>
        <w:t xml:space="preserve">: Si el Consultor consiste de más de una entidad, lo anterior debe modificarse parcialmente para que quede así: </w:t>
      </w:r>
      <w:r>
        <w:t>"…(en adelante denominado "</w:t>
      </w:r>
      <w:r>
        <w:rPr>
          <w:b/>
        </w:rPr>
        <w:t>Cliente</w:t>
      </w:r>
      <w:r>
        <w:t xml:space="preserve">") y, de otra parte, una APCA </w:t>
      </w:r>
      <w:r>
        <w:rPr>
          <w:i/>
        </w:rPr>
        <w:t>[nombre de la APCA]</w:t>
      </w:r>
      <w:r>
        <w:t xml:space="preserve"> consistente de las siguientes entidades, cada miembro de la cual será conjunta y solidariamente responsable ante el Cliente por todas las obligaciones del Consultor según el Contrato, es decir </w:t>
      </w:r>
      <w:r>
        <w:rPr>
          <w:i/>
        </w:rPr>
        <w:t>[nombre del miembro]</w:t>
      </w:r>
      <w:r>
        <w:t xml:space="preserve"> y </w:t>
      </w:r>
      <w:r>
        <w:rPr>
          <w:i/>
        </w:rPr>
        <w:t>[nombre del miembro]</w:t>
      </w:r>
      <w:r>
        <w:t xml:space="preserve"> (en adelante denominado "</w:t>
      </w:r>
      <w:r>
        <w:rPr>
          <w:b/>
        </w:rPr>
        <w:t>Consultor</w:t>
      </w:r>
      <w:r>
        <w:t>").</w:t>
      </w:r>
      <w:r>
        <w:rPr>
          <w:i/>
        </w:rPr>
        <w:t>"]</w:t>
      </w:r>
    </w:p>
    <w:p w14:paraId="40202F16" w14:textId="77777777" w:rsidR="00BD5EDD" w:rsidRDefault="00220289">
      <w:r>
        <w:t>CONSIDERANDO:</w:t>
      </w:r>
    </w:p>
    <w:p w14:paraId="2DBB2773" w14:textId="77777777" w:rsidR="00BD5EDD" w:rsidRDefault="00220289" w:rsidP="00855D34">
      <w:pPr>
        <w:numPr>
          <w:ilvl w:val="0"/>
          <w:numId w:val="61"/>
        </w:numPr>
        <w:pBdr>
          <w:top w:val="nil"/>
          <w:left w:val="nil"/>
          <w:bottom w:val="nil"/>
          <w:right w:val="nil"/>
          <w:between w:val="nil"/>
        </w:pBdr>
        <w:spacing w:line="240" w:lineRule="auto"/>
        <w:ind w:left="567" w:hanging="567"/>
        <w:rPr>
          <w:color w:val="000000"/>
        </w:rPr>
      </w:pPr>
      <w:r>
        <w:rPr>
          <w:color w:val="000000"/>
        </w:rPr>
        <w:t xml:space="preserve">Que el Cliente ha solicitado al Consultor la prestación de algunos servicios de consultoría, definidos en los Términos de Referencia contenidos en el </w:t>
      </w:r>
      <w:r>
        <w:rPr>
          <w:b/>
          <w:color w:val="000000"/>
        </w:rPr>
        <w:t>Apéndice A</w:t>
      </w:r>
      <w:r>
        <w:rPr>
          <w:color w:val="000000"/>
        </w:rPr>
        <w:t xml:space="preserve"> del Contrato (en adelante denominados los "</w:t>
      </w:r>
      <w:r>
        <w:rPr>
          <w:b/>
          <w:color w:val="000000"/>
        </w:rPr>
        <w:t>Servicios</w:t>
      </w:r>
      <w:r>
        <w:rPr>
          <w:color w:val="000000"/>
        </w:rPr>
        <w:t xml:space="preserve">"); </w:t>
      </w:r>
    </w:p>
    <w:p w14:paraId="7FE5330D" w14:textId="77777777" w:rsidR="00BD5EDD" w:rsidRDefault="00220289" w:rsidP="00A82374">
      <w:pPr>
        <w:numPr>
          <w:ilvl w:val="0"/>
          <w:numId w:val="61"/>
        </w:numPr>
        <w:pBdr>
          <w:top w:val="nil"/>
          <w:left w:val="nil"/>
          <w:bottom w:val="nil"/>
          <w:right w:val="nil"/>
          <w:between w:val="nil"/>
        </w:pBdr>
        <w:spacing w:line="240" w:lineRule="auto"/>
        <w:ind w:left="567" w:hanging="567"/>
        <w:rPr>
          <w:color w:val="000000"/>
        </w:rPr>
      </w:pPr>
      <w:r>
        <w:rPr>
          <w:color w:val="000000"/>
        </w:rPr>
        <w:t>Que el Consultor, habiendo declarado al Cliente que posee las aptitudes profesionales, experiencia y recursos técnicos necesarios, ha convenido en prestar los Servicios en los términos y condiciones estipulados en el Contrato;</w:t>
      </w:r>
    </w:p>
    <w:p w14:paraId="16E4767B" w14:textId="11861237" w:rsidR="00BD5EDD" w:rsidRDefault="00220289" w:rsidP="00A82374">
      <w:pPr>
        <w:numPr>
          <w:ilvl w:val="0"/>
          <w:numId w:val="61"/>
        </w:numPr>
        <w:pBdr>
          <w:top w:val="nil"/>
          <w:left w:val="nil"/>
          <w:bottom w:val="nil"/>
          <w:right w:val="nil"/>
          <w:between w:val="nil"/>
        </w:pBdr>
        <w:spacing w:line="240" w:lineRule="auto"/>
        <w:ind w:left="567" w:hanging="567"/>
        <w:rPr>
          <w:color w:val="000000"/>
        </w:rPr>
      </w:pPr>
      <w:r>
        <w:rPr>
          <w:color w:val="000000"/>
        </w:rPr>
        <w:t xml:space="preserve">Que el Cliente ha recibido fondos de la </w:t>
      </w:r>
      <w:r>
        <w:rPr>
          <w:i/>
          <w:color w:val="000000"/>
        </w:rPr>
        <w:t>Agence Française de Développement</w:t>
      </w:r>
      <w:r>
        <w:rPr>
          <w:color w:val="000000"/>
        </w:rPr>
        <w:t xml:space="preserve"> (en adelante denominada la "</w:t>
      </w:r>
      <w:r>
        <w:rPr>
          <w:b/>
          <w:color w:val="000000"/>
        </w:rPr>
        <w:t>AFD</w:t>
      </w:r>
      <w:r>
        <w:rPr>
          <w:color w:val="000000"/>
        </w:rPr>
        <w:t>") para cubrir el costo de los Servicios y se propone utilizar una parte de los fondos para efectuar pagos elegibles bajo el Contrato, quedando entendido que (i) los pagos por la AFD se harán solo a solicitud del Cliente y mediante aprobación de la AFD, (ii) dichos pagos estarán sujetos, en todos sus aspectos, a los términos y condiciones del convenio de fondos entre el Cliente y la AFD, y (iii) nadie más que el Cliente podrá tener derecho alguno en virtud del convenio ni tendrá ningún derecho a los fondos.</w:t>
      </w:r>
    </w:p>
    <w:p w14:paraId="55A210CB" w14:textId="77777777" w:rsidR="00BD5EDD" w:rsidRDefault="00220289">
      <w:r>
        <w:t>POR LO TANTO, las Partes por este medio convienen en lo siguiente:</w:t>
      </w:r>
    </w:p>
    <w:p w14:paraId="456B19DB" w14:textId="77777777" w:rsidR="00BD5EDD" w:rsidRDefault="00220289" w:rsidP="00A82374">
      <w:pPr>
        <w:numPr>
          <w:ilvl w:val="0"/>
          <w:numId w:val="62"/>
        </w:numPr>
        <w:pBdr>
          <w:top w:val="nil"/>
          <w:left w:val="nil"/>
          <w:bottom w:val="nil"/>
          <w:right w:val="nil"/>
          <w:between w:val="nil"/>
        </w:pBdr>
        <w:spacing w:line="240" w:lineRule="auto"/>
        <w:ind w:left="567" w:hanging="567"/>
        <w:rPr>
          <w:color w:val="000000"/>
        </w:rPr>
      </w:pPr>
      <w:r>
        <w:rPr>
          <w:color w:val="000000"/>
        </w:rPr>
        <w:t>Los documentos adjuntos al presente Contrato se considerarán parte integral del mismo:</w:t>
      </w:r>
    </w:p>
    <w:p w14:paraId="38CBC5CB" w14:textId="77777777" w:rsidR="00BD5EDD" w:rsidRDefault="00220289" w:rsidP="00A82374">
      <w:pPr>
        <w:numPr>
          <w:ilvl w:val="0"/>
          <w:numId w:val="63"/>
        </w:numPr>
        <w:pBdr>
          <w:top w:val="nil"/>
          <w:left w:val="nil"/>
          <w:bottom w:val="nil"/>
          <w:right w:val="nil"/>
          <w:between w:val="nil"/>
        </w:pBdr>
        <w:spacing w:line="240" w:lineRule="auto"/>
        <w:ind w:left="1134" w:hanging="567"/>
        <w:rPr>
          <w:color w:val="000000"/>
        </w:rPr>
      </w:pPr>
      <w:r>
        <w:rPr>
          <w:color w:val="000000"/>
        </w:rPr>
        <w:t>Condiciones Generales del Contrato, incluido el Apéndice 1 (Política de la AFD – Prácticas Corruptas y Fraudulentas – Responsabilidad ambiental y social) y el Apéndice 2 (Criterios de Elegibilidad);</w:t>
      </w:r>
    </w:p>
    <w:p w14:paraId="7C6FD169" w14:textId="77777777" w:rsidR="00BD5EDD" w:rsidRDefault="00220289" w:rsidP="00A82374">
      <w:pPr>
        <w:numPr>
          <w:ilvl w:val="0"/>
          <w:numId w:val="63"/>
        </w:numPr>
        <w:pBdr>
          <w:top w:val="nil"/>
          <w:left w:val="nil"/>
          <w:bottom w:val="nil"/>
          <w:right w:val="nil"/>
          <w:between w:val="nil"/>
        </w:pBdr>
        <w:spacing w:line="240" w:lineRule="auto"/>
        <w:ind w:left="1134" w:hanging="567"/>
        <w:rPr>
          <w:color w:val="000000"/>
        </w:rPr>
      </w:pPr>
      <w:r>
        <w:rPr>
          <w:color w:val="000000"/>
        </w:rPr>
        <w:t>Condiciones Especiales del Contrato;</w:t>
      </w:r>
    </w:p>
    <w:p w14:paraId="68C1B316" w14:textId="77777777" w:rsidR="00BD5EDD" w:rsidRDefault="00220289" w:rsidP="00A82374">
      <w:pPr>
        <w:numPr>
          <w:ilvl w:val="0"/>
          <w:numId w:val="63"/>
        </w:numPr>
        <w:pBdr>
          <w:top w:val="nil"/>
          <w:left w:val="nil"/>
          <w:bottom w:val="nil"/>
          <w:right w:val="nil"/>
          <w:between w:val="nil"/>
        </w:pBdr>
        <w:spacing w:line="240" w:lineRule="auto"/>
        <w:ind w:left="1134" w:hanging="567"/>
        <w:rPr>
          <w:color w:val="000000"/>
        </w:rPr>
      </w:pPr>
      <w:r>
        <w:rPr>
          <w:color w:val="000000"/>
        </w:rPr>
        <w:t>Apéndices:</w:t>
      </w:r>
    </w:p>
    <w:p w14:paraId="6A003C44" w14:textId="77777777" w:rsidR="00BD5EDD" w:rsidRDefault="00220289" w:rsidP="00770E94">
      <w:pPr>
        <w:numPr>
          <w:ilvl w:val="0"/>
          <w:numId w:val="15"/>
        </w:numPr>
        <w:pBdr>
          <w:top w:val="nil"/>
          <w:left w:val="nil"/>
          <w:bottom w:val="nil"/>
          <w:right w:val="nil"/>
          <w:between w:val="nil"/>
        </w:pBdr>
        <w:spacing w:line="240" w:lineRule="auto"/>
        <w:rPr>
          <w:color w:val="000000"/>
        </w:rPr>
      </w:pPr>
      <w:r>
        <w:rPr>
          <w:color w:val="000000"/>
        </w:rPr>
        <w:t>Apéndice A: Términos de referencia</w:t>
      </w:r>
    </w:p>
    <w:p w14:paraId="2614DE69" w14:textId="77777777" w:rsidR="00BD5EDD" w:rsidRDefault="00220289" w:rsidP="00770E94">
      <w:pPr>
        <w:numPr>
          <w:ilvl w:val="0"/>
          <w:numId w:val="15"/>
        </w:numPr>
        <w:pBdr>
          <w:top w:val="nil"/>
          <w:left w:val="nil"/>
          <w:bottom w:val="nil"/>
          <w:right w:val="nil"/>
          <w:between w:val="nil"/>
        </w:pBdr>
        <w:spacing w:line="240" w:lineRule="auto"/>
        <w:rPr>
          <w:color w:val="000000"/>
        </w:rPr>
      </w:pPr>
      <w:r>
        <w:rPr>
          <w:color w:val="000000"/>
        </w:rPr>
        <w:t>Apéndice B: La Propuesta técnica del Consultor (incluyendo metodología y Expertos, y la Declaración de Integridad firmada)</w:t>
      </w:r>
    </w:p>
    <w:p w14:paraId="09A53698" w14:textId="77777777" w:rsidR="00BD5EDD" w:rsidRDefault="00220289" w:rsidP="00770E94">
      <w:pPr>
        <w:numPr>
          <w:ilvl w:val="0"/>
          <w:numId w:val="15"/>
        </w:numPr>
        <w:pBdr>
          <w:top w:val="nil"/>
          <w:left w:val="nil"/>
          <w:bottom w:val="nil"/>
          <w:right w:val="nil"/>
          <w:between w:val="nil"/>
        </w:pBdr>
        <w:spacing w:line="240" w:lineRule="auto"/>
        <w:rPr>
          <w:color w:val="000000"/>
        </w:rPr>
      </w:pPr>
      <w:r>
        <w:rPr>
          <w:color w:val="000000"/>
        </w:rPr>
        <w:t>Apéndice C: Desglose del Precio del Contrato</w:t>
      </w:r>
    </w:p>
    <w:p w14:paraId="222C0D88" w14:textId="77777777" w:rsidR="00BD5EDD" w:rsidRDefault="00220289" w:rsidP="00770E94">
      <w:pPr>
        <w:numPr>
          <w:ilvl w:val="0"/>
          <w:numId w:val="15"/>
        </w:numPr>
        <w:pBdr>
          <w:top w:val="nil"/>
          <w:left w:val="nil"/>
          <w:bottom w:val="nil"/>
          <w:right w:val="nil"/>
          <w:between w:val="nil"/>
        </w:pBdr>
        <w:spacing w:line="240" w:lineRule="auto"/>
        <w:rPr>
          <w:color w:val="000000"/>
        </w:rPr>
      </w:pPr>
      <w:r>
        <w:rPr>
          <w:color w:val="000000"/>
        </w:rPr>
        <w:t>Apéndice D: Formulario de Garantía de Pagos Anticipados</w:t>
      </w:r>
    </w:p>
    <w:p w14:paraId="0F0FE99C" w14:textId="77777777" w:rsidR="00BD5EDD" w:rsidRDefault="00220289">
      <w:r>
        <w:t>En caso de no concordancia entre los documentos, prevalecerá el siguiente orden de precedencia: las Condiciones Especiales de Contrato; las Condiciones Generales de Contrato, incluido Apéndice 1, Apéndice 2, Apéndice A; Apéndice B; Apéndice C y el Apéndice D. Cualquier referencia al Contrato incluirá, donde el contexto lo permita, una referencia a sus Apéndices.</w:t>
      </w:r>
    </w:p>
    <w:p w14:paraId="7081B8EC" w14:textId="77777777" w:rsidR="00BD5EDD" w:rsidRDefault="00220289" w:rsidP="00A82374">
      <w:pPr>
        <w:keepNext/>
        <w:keepLines/>
        <w:numPr>
          <w:ilvl w:val="0"/>
          <w:numId w:val="62"/>
        </w:numPr>
        <w:pBdr>
          <w:top w:val="nil"/>
          <w:left w:val="nil"/>
          <w:bottom w:val="nil"/>
          <w:right w:val="nil"/>
          <w:between w:val="nil"/>
        </w:pBdr>
        <w:spacing w:line="240" w:lineRule="auto"/>
        <w:ind w:left="567" w:hanging="567"/>
        <w:rPr>
          <w:color w:val="000000"/>
        </w:rPr>
      </w:pPr>
      <w:r>
        <w:rPr>
          <w:color w:val="000000"/>
        </w:rPr>
        <w:lastRenderedPageBreak/>
        <w:t>Los derechos y obligaciones mutuos del Cliente y del Consultor serán los estipulados en el Contrato, en particular, los siguientes:</w:t>
      </w:r>
    </w:p>
    <w:p w14:paraId="3BA018DD" w14:textId="77777777" w:rsidR="00BD5EDD" w:rsidRDefault="00220289" w:rsidP="00A82374">
      <w:pPr>
        <w:keepNext/>
        <w:keepLines/>
        <w:numPr>
          <w:ilvl w:val="0"/>
          <w:numId w:val="16"/>
        </w:numPr>
        <w:pBdr>
          <w:top w:val="nil"/>
          <w:left w:val="nil"/>
          <w:bottom w:val="nil"/>
          <w:right w:val="nil"/>
          <w:between w:val="nil"/>
        </w:pBdr>
        <w:spacing w:line="240" w:lineRule="auto"/>
        <w:ind w:left="1134" w:hanging="567"/>
        <w:rPr>
          <w:color w:val="000000"/>
        </w:rPr>
      </w:pPr>
      <w:r>
        <w:rPr>
          <w:color w:val="000000"/>
        </w:rPr>
        <w:t>El Consultor prestará los Servicios de conformidad con las disposiciones del Contrato; y</w:t>
      </w:r>
    </w:p>
    <w:p w14:paraId="07E6BC1E" w14:textId="77777777" w:rsidR="00BD5EDD" w:rsidRDefault="00220289" w:rsidP="00A82374">
      <w:pPr>
        <w:keepNext/>
        <w:keepLines/>
        <w:numPr>
          <w:ilvl w:val="0"/>
          <w:numId w:val="16"/>
        </w:numPr>
        <w:pBdr>
          <w:top w:val="nil"/>
          <w:left w:val="nil"/>
          <w:bottom w:val="nil"/>
          <w:right w:val="nil"/>
          <w:between w:val="nil"/>
        </w:pBdr>
        <w:spacing w:line="240" w:lineRule="auto"/>
        <w:ind w:left="1134" w:hanging="567"/>
        <w:rPr>
          <w:color w:val="000000"/>
        </w:rPr>
      </w:pPr>
      <w:r>
        <w:rPr>
          <w:color w:val="000000"/>
        </w:rPr>
        <w:t>El Cliente efectuará los pagos al Consultor de conformidad con las disposiciones del Contrato.</w:t>
      </w:r>
    </w:p>
    <w:p w14:paraId="39CB789B" w14:textId="77777777" w:rsidR="00BD5EDD" w:rsidRDefault="00220289">
      <w:r>
        <w:t>EN TESTIMONIO DE LO CUAL, las Partes han causado que el Contrato sea firmado en sus respectivos nombres en la fecha antes consignada:</w:t>
      </w:r>
    </w:p>
    <w:p w14:paraId="4DDEA481" w14:textId="77777777" w:rsidR="00BD5EDD" w:rsidRDefault="00BD5EDD"/>
    <w:p w14:paraId="7159CCAA" w14:textId="5F757A08" w:rsidR="00BD5EDD" w:rsidRDefault="00220289">
      <w:r>
        <w:t>Por y en nombre de</w:t>
      </w:r>
      <w:r w:rsidR="002E31F4">
        <w:t>l</w:t>
      </w:r>
      <w:r>
        <w:t xml:space="preserve"> </w:t>
      </w:r>
      <w:r w:rsidR="002E31F4" w:rsidRPr="00386D90">
        <w:t xml:space="preserve">Instituto Nacional de Tránsito y Transporte Terrestre (INTRANT) </w:t>
      </w:r>
    </w:p>
    <w:p w14:paraId="1D0D93DD" w14:textId="77777777" w:rsidR="00BD5EDD" w:rsidRDefault="00BD5EDD"/>
    <w:p w14:paraId="2CEE53BD" w14:textId="77777777" w:rsidR="00BD5EDD" w:rsidRDefault="00220289">
      <w:pPr>
        <w:tabs>
          <w:tab w:val="right" w:pos="5670"/>
        </w:tabs>
        <w:spacing w:after="0"/>
      </w:pPr>
      <w:r>
        <w:tab/>
      </w:r>
    </w:p>
    <w:p w14:paraId="4E0F33F4" w14:textId="77777777" w:rsidR="00BD5EDD" w:rsidRDefault="00220289">
      <w:pPr>
        <w:tabs>
          <w:tab w:val="right" w:pos="5670"/>
        </w:tabs>
        <w:rPr>
          <w:i/>
        </w:rPr>
      </w:pPr>
      <w:r>
        <w:rPr>
          <w:i/>
        </w:rPr>
        <w:t>[Representante Autorizado del Cliente – nombre, cargo y firma]</w:t>
      </w:r>
    </w:p>
    <w:p w14:paraId="3848FD9E" w14:textId="77777777" w:rsidR="00BD5EDD" w:rsidRDefault="00BD5EDD"/>
    <w:p w14:paraId="63367867" w14:textId="77777777" w:rsidR="00BD5EDD" w:rsidRDefault="00BD5EDD"/>
    <w:p w14:paraId="3BB5F7BC" w14:textId="77777777" w:rsidR="00BD5EDD" w:rsidRDefault="00220289">
      <w:r>
        <w:t xml:space="preserve">Por y en nombre de </w:t>
      </w:r>
      <w:r>
        <w:rPr>
          <w:i/>
        </w:rPr>
        <w:t>[Nombre del Consultor o Nombre de una APCA]</w:t>
      </w:r>
    </w:p>
    <w:p w14:paraId="4EEDCBDA" w14:textId="77777777" w:rsidR="00BD5EDD" w:rsidRDefault="00BD5EDD"/>
    <w:p w14:paraId="13B23AE5" w14:textId="77777777" w:rsidR="00BD5EDD" w:rsidRDefault="00220289">
      <w:pPr>
        <w:tabs>
          <w:tab w:val="right" w:pos="5670"/>
        </w:tabs>
        <w:spacing w:after="0"/>
      </w:pPr>
      <w:r>
        <w:tab/>
      </w:r>
    </w:p>
    <w:p w14:paraId="378A2EB8" w14:textId="77777777" w:rsidR="00BD5EDD" w:rsidRDefault="00220289">
      <w:pPr>
        <w:tabs>
          <w:tab w:val="right" w:pos="5670"/>
        </w:tabs>
        <w:rPr>
          <w:i/>
        </w:rPr>
      </w:pPr>
      <w:r>
        <w:rPr>
          <w:i/>
        </w:rPr>
        <w:t>[Representante Autorizado del Consultor – nombre y firma]</w:t>
      </w:r>
    </w:p>
    <w:p w14:paraId="4B2F2647" w14:textId="77777777" w:rsidR="00BD5EDD" w:rsidRDefault="00BD5EDD"/>
    <w:p w14:paraId="6ADC5F09" w14:textId="77777777" w:rsidR="00BD5EDD" w:rsidRDefault="00220289">
      <w:pPr>
        <w:rPr>
          <w:i/>
        </w:rPr>
      </w:pPr>
      <w:r>
        <w:rPr>
          <w:i/>
        </w:rPr>
        <w:t>[</w:t>
      </w:r>
      <w:r>
        <w:rPr>
          <w:b/>
          <w:i/>
        </w:rPr>
        <w:t>Nota</w:t>
      </w:r>
      <w:r>
        <w:rPr>
          <w:i/>
        </w:rPr>
        <w:t>: Para una APCA, firmarán todos los miembros o únicamente el miembro principal, en cuyo caso se adjuntará el poder para firmar en nombre de todos los miembros.]</w:t>
      </w:r>
    </w:p>
    <w:p w14:paraId="2336D608" w14:textId="77777777" w:rsidR="00BD5EDD" w:rsidRDefault="00BD5EDD"/>
    <w:p w14:paraId="09BDAAD4" w14:textId="77777777" w:rsidR="00BD5EDD" w:rsidRDefault="00220289">
      <w:r>
        <w:t>Por y en nombre de los miembros del Consultor</w:t>
      </w:r>
    </w:p>
    <w:p w14:paraId="4C4F4A27" w14:textId="77777777" w:rsidR="00BD5EDD" w:rsidRDefault="00220289">
      <w:r>
        <w:rPr>
          <w:i/>
        </w:rPr>
        <w:t>[indicar el Nombre de la APCA]</w:t>
      </w:r>
    </w:p>
    <w:p w14:paraId="18DC8A6B" w14:textId="77777777" w:rsidR="00BD5EDD" w:rsidRDefault="00BD5EDD"/>
    <w:p w14:paraId="5FB6F2F3" w14:textId="77777777" w:rsidR="00BD5EDD" w:rsidRDefault="00220289">
      <w:pPr>
        <w:tabs>
          <w:tab w:val="right" w:pos="5670"/>
        </w:tabs>
        <w:spacing w:after="0"/>
      </w:pPr>
      <w:r>
        <w:tab/>
      </w:r>
    </w:p>
    <w:p w14:paraId="08934A71" w14:textId="77777777" w:rsidR="00BD5EDD" w:rsidRDefault="00220289">
      <w:pPr>
        <w:tabs>
          <w:tab w:val="right" w:pos="5670"/>
        </w:tabs>
        <w:rPr>
          <w:i/>
        </w:rPr>
      </w:pPr>
      <w:r>
        <w:rPr>
          <w:i/>
        </w:rPr>
        <w:t>[Representante Autorizado en nombre de una APCA]</w:t>
      </w:r>
    </w:p>
    <w:p w14:paraId="159B95B0" w14:textId="77777777" w:rsidR="00BD5EDD" w:rsidRDefault="00BD5EDD"/>
    <w:p w14:paraId="0CCA431A" w14:textId="77777777" w:rsidR="00BD5EDD" w:rsidRDefault="00220289">
      <w:pPr>
        <w:rPr>
          <w:i/>
        </w:rPr>
        <w:sectPr w:rsidR="00BD5EDD">
          <w:headerReference w:type="even" r:id="rId69"/>
          <w:headerReference w:type="default" r:id="rId70"/>
          <w:footerReference w:type="default" r:id="rId71"/>
          <w:headerReference w:type="first" r:id="rId72"/>
          <w:pgSz w:w="11906" w:h="16838"/>
          <w:pgMar w:top="1418" w:right="1418" w:bottom="1418" w:left="1418" w:header="709" w:footer="709" w:gutter="0"/>
          <w:cols w:space="720"/>
        </w:sectPr>
      </w:pPr>
      <w:r>
        <w:rPr>
          <w:i/>
        </w:rPr>
        <w:t>[Agregar bloques de firmas para cada miembro si todos firman.]</w:t>
      </w:r>
    </w:p>
    <w:p w14:paraId="467CFED5" w14:textId="77777777" w:rsidR="00BD5EDD" w:rsidRDefault="00220289">
      <w:pPr>
        <w:pBdr>
          <w:top w:val="nil"/>
          <w:left w:val="nil"/>
          <w:bottom w:val="nil"/>
          <w:right w:val="nil"/>
          <w:between w:val="nil"/>
        </w:pBdr>
        <w:spacing w:line="240" w:lineRule="auto"/>
        <w:jc w:val="center"/>
        <w:rPr>
          <w:b/>
          <w:color w:val="000000"/>
          <w:sz w:val="36"/>
          <w:szCs w:val="36"/>
        </w:rPr>
      </w:pPr>
      <w:bookmarkStart w:id="21" w:name="_heading=h.46r0co2" w:colFirst="0" w:colLast="0"/>
      <w:bookmarkEnd w:id="21"/>
      <w:r>
        <w:rPr>
          <w:b/>
          <w:color w:val="000000"/>
          <w:sz w:val="36"/>
          <w:szCs w:val="36"/>
        </w:rPr>
        <w:lastRenderedPageBreak/>
        <w:t>II – CONDICIONES GENERALES DEL CONTRATO</w:t>
      </w:r>
    </w:p>
    <w:p w14:paraId="444908AC" w14:textId="77777777" w:rsidR="00BD5EDD" w:rsidRDefault="00BD5EDD">
      <w:pPr>
        <w:spacing w:after="0" w:line="240" w:lineRule="auto"/>
        <w:jc w:val="left"/>
      </w:pPr>
    </w:p>
    <w:tbl>
      <w:tblPr>
        <w:tblStyle w:val="afff"/>
        <w:tblW w:w="9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08"/>
        <w:gridCol w:w="6562"/>
      </w:tblGrid>
      <w:tr w:rsidR="00BD5EDD" w14:paraId="31E4A390" w14:textId="77777777">
        <w:tc>
          <w:tcPr>
            <w:tcW w:w="9070" w:type="dxa"/>
            <w:gridSpan w:val="2"/>
          </w:tcPr>
          <w:p w14:paraId="40DE796A" w14:textId="77777777" w:rsidR="00BD5EDD" w:rsidRDefault="00220289" w:rsidP="00A82374">
            <w:pPr>
              <w:numPr>
                <w:ilvl w:val="0"/>
                <w:numId w:val="55"/>
              </w:numPr>
              <w:pBdr>
                <w:top w:val="nil"/>
                <w:left w:val="nil"/>
                <w:bottom w:val="nil"/>
                <w:right w:val="nil"/>
                <w:between w:val="nil"/>
              </w:pBdr>
              <w:spacing w:after="122" w:line="240" w:lineRule="auto"/>
              <w:jc w:val="center"/>
              <w:rPr>
                <w:b/>
                <w:color w:val="000000"/>
                <w:sz w:val="24"/>
                <w:szCs w:val="24"/>
              </w:rPr>
            </w:pPr>
            <w:bookmarkStart w:id="22" w:name="bookmark=id.111kx3o" w:colFirst="0" w:colLast="0"/>
            <w:bookmarkStart w:id="23" w:name="_heading=h.2lwamvv" w:colFirst="0" w:colLast="0"/>
            <w:bookmarkEnd w:id="22"/>
            <w:bookmarkEnd w:id="23"/>
            <w:r>
              <w:rPr>
                <w:b/>
                <w:color w:val="000000"/>
                <w:sz w:val="24"/>
                <w:szCs w:val="24"/>
              </w:rPr>
              <w:t>Disposiciones Generales</w:t>
            </w:r>
          </w:p>
        </w:tc>
      </w:tr>
      <w:tr w:rsidR="00BD5EDD" w14:paraId="312A749C" w14:textId="77777777">
        <w:tc>
          <w:tcPr>
            <w:tcW w:w="2508" w:type="dxa"/>
          </w:tcPr>
          <w:p w14:paraId="2B638CCD"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Definiciones</w:t>
            </w:r>
          </w:p>
        </w:tc>
        <w:tc>
          <w:tcPr>
            <w:tcW w:w="6562" w:type="dxa"/>
          </w:tcPr>
          <w:p w14:paraId="251D64DF" w14:textId="77777777" w:rsidR="00BD5EDD" w:rsidRDefault="00220289" w:rsidP="00A82374">
            <w:pPr>
              <w:numPr>
                <w:ilvl w:val="1"/>
                <w:numId w:val="57"/>
              </w:numPr>
              <w:pBdr>
                <w:top w:val="nil"/>
                <w:left w:val="nil"/>
                <w:bottom w:val="nil"/>
                <w:right w:val="nil"/>
                <w:between w:val="nil"/>
              </w:pBdr>
              <w:spacing w:after="122" w:line="240" w:lineRule="auto"/>
              <w:rPr>
                <w:color w:val="000000"/>
              </w:rPr>
            </w:pPr>
            <w:bookmarkStart w:id="24" w:name="_heading=h.3l18frh" w:colFirst="0" w:colLast="0"/>
            <w:bookmarkEnd w:id="24"/>
            <w:r>
              <w:rPr>
                <w:color w:val="000000"/>
              </w:rPr>
              <w:t>Salvo que el contexto exija otra cosa, cuando se utilicen en este contrato, los siguientes términos tendrán los significados que se indican a continuación:</w:t>
            </w:r>
          </w:p>
          <w:p w14:paraId="73B39507" w14:textId="77777777" w:rsidR="00BD5EDD" w:rsidRPr="00220289" w:rsidRDefault="00220289" w:rsidP="00A82374">
            <w:pPr>
              <w:numPr>
                <w:ilvl w:val="0"/>
                <w:numId w:val="17"/>
              </w:numPr>
              <w:pBdr>
                <w:top w:val="nil"/>
                <w:left w:val="nil"/>
                <w:bottom w:val="nil"/>
                <w:right w:val="nil"/>
                <w:between w:val="nil"/>
              </w:pBdr>
              <w:spacing w:after="122" w:line="240" w:lineRule="auto"/>
              <w:ind w:left="1168" w:hanging="567"/>
              <w:rPr>
                <w:color w:val="000000"/>
                <w:lang w:val="fr-FR"/>
              </w:rPr>
            </w:pPr>
            <w:r w:rsidRPr="00220289">
              <w:rPr>
                <w:color w:val="000000"/>
                <w:lang w:val="fr-FR"/>
              </w:rPr>
              <w:t>"</w:t>
            </w:r>
            <w:r w:rsidRPr="00220289">
              <w:rPr>
                <w:b/>
                <w:color w:val="000000"/>
                <w:lang w:val="fr-FR"/>
              </w:rPr>
              <w:t>AFD</w:t>
            </w:r>
            <w:r w:rsidRPr="00220289">
              <w:rPr>
                <w:color w:val="000000"/>
                <w:lang w:val="fr-FR"/>
              </w:rPr>
              <w:t xml:space="preserve">" significa </w:t>
            </w:r>
            <w:r w:rsidRPr="00220289">
              <w:rPr>
                <w:i/>
                <w:color w:val="000000"/>
                <w:lang w:val="fr-FR"/>
              </w:rPr>
              <w:t xml:space="preserve">Agence Française de Développement </w:t>
            </w:r>
            <w:r w:rsidRPr="00220289">
              <w:rPr>
                <w:color w:val="000000"/>
                <w:lang w:val="fr-FR"/>
              </w:rPr>
              <w:t>(AFD).</w:t>
            </w:r>
          </w:p>
          <w:p w14:paraId="4B691B76"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Asociación en Participación, Consorcio o Asociación (APCA)</w:t>
            </w:r>
            <w:r>
              <w:rPr>
                <w:color w:val="000000"/>
              </w:rPr>
              <w:t>" significa una asociación con o sin personería jurídica distinta de la de sus miembros, de más de una entidad, donde un miembro tiene la autoridad para realizar todos los negocios para y en nombre de cualesquiera y todos los miembros de la APCA, y donde los miembros de la APCA son responsables conjunta y solidariamente ante el Cliente por la ejecución del Contrato.</w:t>
            </w:r>
          </w:p>
          <w:p w14:paraId="1A4F69B1"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Cliente</w:t>
            </w:r>
            <w:r>
              <w:rPr>
                <w:color w:val="000000"/>
              </w:rPr>
              <w:t>" significa la agencia ejecutora con la cual el Consultor seleccionado firma el Contrato para prestar los Servicios.</w:t>
            </w:r>
          </w:p>
          <w:p w14:paraId="73966D62"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CEC</w:t>
            </w:r>
            <w:r>
              <w:rPr>
                <w:color w:val="000000"/>
              </w:rPr>
              <w:t>" significa las Condiciones Especiales de Contrato por las cuales el CGC podrá ser modificado o adicionado, pero no reemplazado.</w:t>
            </w:r>
          </w:p>
          <w:p w14:paraId="6CEF50BE"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CGC</w:t>
            </w:r>
            <w:r>
              <w:rPr>
                <w:color w:val="000000"/>
              </w:rPr>
              <w:t>" significa estas Condiciones Generales del Contrato.</w:t>
            </w:r>
          </w:p>
          <w:p w14:paraId="33F98AE0"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Consultor</w:t>
            </w:r>
            <w:r>
              <w:rPr>
                <w:color w:val="000000"/>
              </w:rPr>
              <w:t>" significa una firma o entidad de Consultoría profesional legalmente establecida seleccionada por el Cliente para prestar los Servicios de acuerdo con el Contrato firmado.</w:t>
            </w:r>
          </w:p>
          <w:p w14:paraId="075184FA"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Contrato</w:t>
            </w:r>
            <w:r>
              <w:rPr>
                <w:color w:val="000000"/>
              </w:rPr>
              <w:t>" significa el Contrato legalmente obligatorio suscrito entre el Cliente y el Consultor y el cual incluye todos los documentos que se indican en el parágrafo 1 del formulario del Contrato (las Condiciones Generales (CGC), las Condiciones Especiales (CEC) y los Apéndices.</w:t>
            </w:r>
          </w:p>
          <w:p w14:paraId="5D6716E0"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Día</w:t>
            </w:r>
            <w:r>
              <w:rPr>
                <w:color w:val="000000"/>
              </w:rPr>
              <w:t>" significa un día calendario salvo indicación al contrario.</w:t>
            </w:r>
          </w:p>
          <w:p w14:paraId="56E58815"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Expertos</w:t>
            </w:r>
            <w:r>
              <w:rPr>
                <w:color w:val="000000"/>
              </w:rPr>
              <w:t>" significa, colectivamente, Expertos Clave, Expertos No Clave o cualquier otro personal del Consultor, Subconsultores o miembros de una APCA asignados por el Consultor para prestar los Servicios o cualquier parte de los mismos de acuerdo con el Contrato.</w:t>
            </w:r>
          </w:p>
          <w:p w14:paraId="3EA27F5F"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Experto(s) Clave</w:t>
            </w:r>
            <w:r>
              <w:rPr>
                <w:color w:val="000000"/>
              </w:rPr>
              <w:t>" significa un profesional individual cuyas competencias, calificaciones, conocimiento y experiencia son esenciales para la prestación de los Servicios según el Contrato y cuya Hoja de Vida (CV) fue tomada en cuenta en la evaluación técnica de la Propuesta del Consultor.</w:t>
            </w:r>
          </w:p>
          <w:p w14:paraId="7AFD2F02"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Experto(s) No Clave</w:t>
            </w:r>
            <w:r>
              <w:rPr>
                <w:color w:val="000000"/>
              </w:rPr>
              <w:t>" significa un profesional individual suministrado por el Consultor o su Subconsultor para prestar los Servicios o cualquier parte de los mismos según el Contrato.</w:t>
            </w:r>
          </w:p>
          <w:p w14:paraId="5E015536"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lastRenderedPageBreak/>
              <w:t>"</w:t>
            </w:r>
            <w:r>
              <w:rPr>
                <w:b/>
                <w:color w:val="000000"/>
              </w:rPr>
              <w:t>Fecha Efectiva</w:t>
            </w:r>
            <w:r>
              <w:rPr>
                <w:color w:val="000000"/>
              </w:rPr>
              <w:t>" significa la fecha en la que el presente Contrato entre en vigor y efecto conforme a la Cláusula 11 de las CGC del mismo.</w:t>
            </w:r>
          </w:p>
          <w:p w14:paraId="742EF1A0"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Ley Aplicable</w:t>
            </w:r>
            <w:r>
              <w:rPr>
                <w:color w:val="000000"/>
              </w:rPr>
              <w:t xml:space="preserve">" significa las leyes y cualesquiera otras disposiciones que tengan fuerza de ley en el país del Cliente o en el país que se especifique en las </w:t>
            </w:r>
            <w:r>
              <w:rPr>
                <w:b/>
                <w:color w:val="000000"/>
              </w:rPr>
              <w:t>Condiciones Especiales del Contrato (CEC)</w:t>
            </w:r>
            <w:r>
              <w:rPr>
                <w:color w:val="000000"/>
              </w:rPr>
              <w:t xml:space="preserve"> y que de cuando en cuando puedan dictarse y estar en vigencia.</w:t>
            </w:r>
          </w:p>
          <w:p w14:paraId="47F86E60"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Moneda Extranjera</w:t>
            </w:r>
            <w:r>
              <w:rPr>
                <w:color w:val="000000"/>
              </w:rPr>
              <w:t>" significa cualquier moneda que no sea la del país del Cliente.</w:t>
            </w:r>
          </w:p>
          <w:p w14:paraId="20AF3E68"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Moneda Nacional</w:t>
            </w:r>
            <w:r>
              <w:rPr>
                <w:color w:val="000000"/>
              </w:rPr>
              <w:t>" significa la moneda del país del Cliente.</w:t>
            </w:r>
          </w:p>
          <w:p w14:paraId="7DF9D3F9"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Parte</w:t>
            </w:r>
            <w:r>
              <w:rPr>
                <w:color w:val="000000"/>
              </w:rPr>
              <w:t>" significa el Cliente o el Consultor, según el caso, y "</w:t>
            </w:r>
            <w:r>
              <w:rPr>
                <w:b/>
                <w:color w:val="000000"/>
              </w:rPr>
              <w:t>Partes</w:t>
            </w:r>
            <w:r>
              <w:rPr>
                <w:color w:val="000000"/>
              </w:rPr>
              <w:t>" significa ambos.</w:t>
            </w:r>
          </w:p>
          <w:p w14:paraId="7446007F"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Servicios</w:t>
            </w:r>
            <w:r>
              <w:rPr>
                <w:color w:val="000000"/>
              </w:rPr>
              <w:t xml:space="preserve">" significa el trabajo a realizar por el Consultor de acuerdo con el Contrato, descrito en los </w:t>
            </w:r>
            <w:r>
              <w:rPr>
                <w:b/>
                <w:color w:val="000000"/>
              </w:rPr>
              <w:t>Apéndices A y B</w:t>
            </w:r>
            <w:r>
              <w:rPr>
                <w:color w:val="000000"/>
              </w:rPr>
              <w:t xml:space="preserve"> del Contracto.</w:t>
            </w:r>
          </w:p>
          <w:p w14:paraId="3C8E10E2" w14:textId="77777777" w:rsidR="00BD5EDD" w:rsidRDefault="00220289" w:rsidP="00A82374">
            <w:pPr>
              <w:numPr>
                <w:ilvl w:val="0"/>
                <w:numId w:val="17"/>
              </w:numPr>
              <w:pBdr>
                <w:top w:val="nil"/>
                <w:left w:val="nil"/>
                <w:bottom w:val="nil"/>
                <w:right w:val="nil"/>
                <w:between w:val="nil"/>
              </w:pBdr>
              <w:spacing w:after="122" w:line="240" w:lineRule="auto"/>
              <w:ind w:left="1168" w:hanging="567"/>
              <w:rPr>
                <w:color w:val="000000"/>
              </w:rPr>
            </w:pPr>
            <w:r>
              <w:rPr>
                <w:color w:val="000000"/>
              </w:rPr>
              <w:t>"</w:t>
            </w:r>
            <w:r>
              <w:rPr>
                <w:b/>
                <w:color w:val="000000"/>
              </w:rPr>
              <w:t>Subconsultores</w:t>
            </w:r>
            <w:r>
              <w:rPr>
                <w:color w:val="000000"/>
              </w:rPr>
              <w:t>" significa una entidad con la que el Consultor subcontrate alguna parte de los Servicios siendo exclusivamente responsable por la ejecución del Contrato.</w:t>
            </w:r>
          </w:p>
        </w:tc>
      </w:tr>
      <w:tr w:rsidR="00BD5EDD" w14:paraId="0AF056FF" w14:textId="77777777">
        <w:tc>
          <w:tcPr>
            <w:tcW w:w="2508" w:type="dxa"/>
          </w:tcPr>
          <w:p w14:paraId="44C85B97"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lastRenderedPageBreak/>
              <w:t>Relaciones entre las Partes</w:t>
            </w:r>
          </w:p>
        </w:tc>
        <w:tc>
          <w:tcPr>
            <w:tcW w:w="6562" w:type="dxa"/>
          </w:tcPr>
          <w:p w14:paraId="556E7E4E"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Ninguna estipulación del presente Contrato podrá interpretarse en el sentido de que entre el Cliente y el Consultor existe una relación de empleador y empleado o de mandante y agente. Conforme al Contrato, el Personal y todo Subconsultor, si lo hubiere, que presten los Servicios estarán exclusivamente a cargo del Consultor, quien será plenamente responsable de los Servicios prestados por ellos o en su nombre.</w:t>
            </w:r>
          </w:p>
        </w:tc>
      </w:tr>
      <w:tr w:rsidR="00BD5EDD" w14:paraId="28B976EF" w14:textId="77777777">
        <w:tc>
          <w:tcPr>
            <w:tcW w:w="2508" w:type="dxa"/>
          </w:tcPr>
          <w:p w14:paraId="41463440"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Ley que rige el Contrato</w:t>
            </w:r>
          </w:p>
        </w:tc>
        <w:tc>
          <w:tcPr>
            <w:tcW w:w="6562" w:type="dxa"/>
          </w:tcPr>
          <w:p w14:paraId="3D4F5D42"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Contrato, su significado e interpretación, y la relación que crea entre las Partes se regirán por la Ley Aplicable.</w:t>
            </w:r>
          </w:p>
        </w:tc>
      </w:tr>
      <w:tr w:rsidR="00BD5EDD" w14:paraId="4230BAC5" w14:textId="77777777">
        <w:tc>
          <w:tcPr>
            <w:tcW w:w="2508" w:type="dxa"/>
          </w:tcPr>
          <w:p w14:paraId="6E146D03"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Idioma</w:t>
            </w:r>
          </w:p>
        </w:tc>
        <w:tc>
          <w:tcPr>
            <w:tcW w:w="6562" w:type="dxa"/>
          </w:tcPr>
          <w:p w14:paraId="20A70327" w14:textId="77777777" w:rsidR="00BD5EDD" w:rsidRDefault="00220289" w:rsidP="00A82374">
            <w:pPr>
              <w:numPr>
                <w:ilvl w:val="1"/>
                <w:numId w:val="57"/>
              </w:numPr>
              <w:pBdr>
                <w:top w:val="nil"/>
                <w:left w:val="nil"/>
                <w:bottom w:val="nil"/>
                <w:right w:val="nil"/>
                <w:between w:val="nil"/>
              </w:pBdr>
              <w:spacing w:after="122" w:line="240" w:lineRule="auto"/>
              <w:rPr>
                <w:color w:val="000000"/>
              </w:rPr>
            </w:pPr>
            <w:bookmarkStart w:id="25" w:name="_heading=h.206ipza" w:colFirst="0" w:colLast="0"/>
            <w:bookmarkEnd w:id="25"/>
            <w:r>
              <w:rPr>
                <w:color w:val="000000"/>
              </w:rPr>
              <w:t xml:space="preserve">El Contrato se ha firmado en el idioma señalado en las </w:t>
            </w:r>
            <w:r>
              <w:rPr>
                <w:b/>
                <w:color w:val="000000"/>
              </w:rPr>
              <w:t>CEC</w:t>
            </w:r>
            <w:r>
              <w:rPr>
                <w:color w:val="000000"/>
              </w:rPr>
              <w:t>, por el que se regirán obligatoriamente todos los asuntos relacionados con el mismo o con su significado o interpretación.</w:t>
            </w:r>
          </w:p>
        </w:tc>
      </w:tr>
      <w:tr w:rsidR="00BD5EDD" w14:paraId="102D321E" w14:textId="77777777">
        <w:tc>
          <w:tcPr>
            <w:tcW w:w="2508" w:type="dxa"/>
          </w:tcPr>
          <w:p w14:paraId="6279FBF8"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Encabezados</w:t>
            </w:r>
          </w:p>
        </w:tc>
        <w:tc>
          <w:tcPr>
            <w:tcW w:w="6562" w:type="dxa"/>
          </w:tcPr>
          <w:p w14:paraId="7CC44237"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Los encabezamientos no limitarán, alterarán o afectarán el significado del Contrato.</w:t>
            </w:r>
          </w:p>
        </w:tc>
      </w:tr>
      <w:tr w:rsidR="00BD5EDD" w14:paraId="79EE9195" w14:textId="77777777">
        <w:tc>
          <w:tcPr>
            <w:tcW w:w="2508" w:type="dxa"/>
          </w:tcPr>
          <w:p w14:paraId="30E85F5F"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Comunicaciones</w:t>
            </w:r>
          </w:p>
        </w:tc>
        <w:tc>
          <w:tcPr>
            <w:tcW w:w="6562" w:type="dxa"/>
          </w:tcPr>
          <w:p w14:paraId="5D9F9B5F"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Toda comunicación que deba o pueda cursarse o darse en virtud del Contrato se hará por escrito en el idioma que se indica en la Cláusula 4 de las CGC. Toda notificación, solicitud o consentimiento se considerará dado o hecho cuando el mismo sea entregado personalmente a un representante autorizado de la Parte a la que se dirige la comunicación, o cuando sea enviado a esa parte a la dirección que se indica en las </w:t>
            </w:r>
            <w:r>
              <w:rPr>
                <w:b/>
                <w:color w:val="000000"/>
              </w:rPr>
              <w:t>CEC</w:t>
            </w:r>
            <w:r>
              <w:rPr>
                <w:color w:val="000000"/>
              </w:rPr>
              <w:t>.</w:t>
            </w:r>
          </w:p>
          <w:p w14:paraId="4F187FE0"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Una Parte podrá cambiar su dirección de notificaciones mediante información escrita a la otra Parte sobre dicho cambio de la dirección que se indica en las </w:t>
            </w:r>
            <w:r>
              <w:rPr>
                <w:b/>
                <w:color w:val="000000"/>
              </w:rPr>
              <w:t>CEC</w:t>
            </w:r>
            <w:r>
              <w:rPr>
                <w:color w:val="000000"/>
              </w:rPr>
              <w:t>.</w:t>
            </w:r>
          </w:p>
        </w:tc>
      </w:tr>
      <w:tr w:rsidR="00BD5EDD" w14:paraId="76B2F3AB" w14:textId="77777777">
        <w:tc>
          <w:tcPr>
            <w:tcW w:w="2508" w:type="dxa"/>
          </w:tcPr>
          <w:p w14:paraId="5053FFD5"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Lugar</w:t>
            </w:r>
          </w:p>
        </w:tc>
        <w:tc>
          <w:tcPr>
            <w:tcW w:w="6562" w:type="dxa"/>
          </w:tcPr>
          <w:p w14:paraId="418A6E36"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Los Servicios se prestarán en los lugares indicados en el Apéndice A y cuando no esté indicado en dónde habrá de cumplirse una tarea específica, se cumplirá en el lugar que el Cliente apruebe, ya sea en su país o en otro lugar.</w:t>
            </w:r>
          </w:p>
        </w:tc>
      </w:tr>
      <w:tr w:rsidR="00BD5EDD" w14:paraId="478819CF" w14:textId="77777777">
        <w:tc>
          <w:tcPr>
            <w:tcW w:w="2508" w:type="dxa"/>
          </w:tcPr>
          <w:p w14:paraId="4A3AD018"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Autoridad del miembro a cargo</w:t>
            </w:r>
          </w:p>
        </w:tc>
        <w:tc>
          <w:tcPr>
            <w:tcW w:w="6562" w:type="dxa"/>
          </w:tcPr>
          <w:p w14:paraId="4D4E14FD"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En caso de que el Consultor sea una APCA, los miembros autorizan a la firma indicada en las </w:t>
            </w:r>
            <w:r>
              <w:rPr>
                <w:b/>
                <w:color w:val="000000"/>
              </w:rPr>
              <w:t>CEC</w:t>
            </w:r>
            <w:r>
              <w:rPr>
                <w:color w:val="000000"/>
              </w:rPr>
              <w:t xml:space="preserve"> para que ejerza en su nombre todos los derechos y cumpla todas las obligaciones del </w:t>
            </w:r>
            <w:r>
              <w:rPr>
                <w:color w:val="000000"/>
              </w:rPr>
              <w:lastRenderedPageBreak/>
              <w:t>Consultor frente al Cliente en virtud del Contrato, inclusive y sin limitación, para recibir instrucciones y percibir pagos del Cliente.</w:t>
            </w:r>
          </w:p>
        </w:tc>
      </w:tr>
      <w:tr w:rsidR="00BD5EDD" w14:paraId="7FFAE337" w14:textId="77777777">
        <w:tc>
          <w:tcPr>
            <w:tcW w:w="2508" w:type="dxa"/>
          </w:tcPr>
          <w:p w14:paraId="4B52E341"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lastRenderedPageBreak/>
              <w:t>Representantes autorizados</w:t>
            </w:r>
          </w:p>
        </w:tc>
        <w:tc>
          <w:tcPr>
            <w:tcW w:w="6562" w:type="dxa"/>
          </w:tcPr>
          <w:p w14:paraId="45E51246"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Toda medida que se deba o pueda adoptar, y cualquier documento que el Cliente o el Consultor deba o pueda expedir de acuerdo con el Contrato podrá tomarse o expedirse por los funcionarios que se indican en las </w:t>
            </w:r>
            <w:r>
              <w:rPr>
                <w:b/>
                <w:color w:val="000000"/>
              </w:rPr>
              <w:t>CEC</w:t>
            </w:r>
            <w:r>
              <w:rPr>
                <w:color w:val="000000"/>
              </w:rPr>
              <w:t>.</w:t>
            </w:r>
          </w:p>
        </w:tc>
      </w:tr>
      <w:tr w:rsidR="00BD5EDD" w14:paraId="13B0AF39" w14:textId="77777777">
        <w:tc>
          <w:tcPr>
            <w:tcW w:w="2508" w:type="dxa"/>
          </w:tcPr>
          <w:p w14:paraId="56EBA260"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Prácticas Corruptas y Fraudulentas, Responsabilidad Ambiental y Social</w:t>
            </w:r>
          </w:p>
        </w:tc>
        <w:tc>
          <w:tcPr>
            <w:tcW w:w="6562" w:type="dxa"/>
          </w:tcPr>
          <w:p w14:paraId="28C11E35"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La AFD exige cumplimiento con su política con respecto a las Prácticas corruptas y fraudulentas, Responsabilidad ambiental y social que se indican en el Apéndice 1 de las CGC.</w:t>
            </w:r>
          </w:p>
        </w:tc>
      </w:tr>
      <w:tr w:rsidR="00BD5EDD" w14:paraId="1255F974" w14:textId="77777777">
        <w:tc>
          <w:tcPr>
            <w:tcW w:w="9070" w:type="dxa"/>
            <w:gridSpan w:val="2"/>
          </w:tcPr>
          <w:p w14:paraId="7C3EDA9F" w14:textId="77777777" w:rsidR="00BD5EDD" w:rsidRDefault="00220289" w:rsidP="00A82374">
            <w:pPr>
              <w:numPr>
                <w:ilvl w:val="0"/>
                <w:numId w:val="55"/>
              </w:numPr>
              <w:pBdr>
                <w:top w:val="nil"/>
                <w:left w:val="nil"/>
                <w:bottom w:val="nil"/>
                <w:right w:val="nil"/>
                <w:between w:val="nil"/>
              </w:pBdr>
              <w:spacing w:after="122" w:line="240" w:lineRule="auto"/>
              <w:jc w:val="center"/>
              <w:rPr>
                <w:b/>
                <w:color w:val="000000"/>
                <w:sz w:val="24"/>
                <w:szCs w:val="24"/>
              </w:rPr>
            </w:pPr>
            <w:bookmarkStart w:id="26" w:name="_heading=h.4k668n3" w:colFirst="0" w:colLast="0"/>
            <w:bookmarkEnd w:id="26"/>
            <w:r>
              <w:rPr>
                <w:b/>
                <w:color w:val="000000"/>
                <w:sz w:val="24"/>
                <w:szCs w:val="24"/>
              </w:rPr>
              <w:t>Iniciación, Finalización, Modificación y Terminación del Contrato</w:t>
            </w:r>
          </w:p>
        </w:tc>
      </w:tr>
      <w:tr w:rsidR="00BD5EDD" w14:paraId="3E50FF90" w14:textId="77777777">
        <w:tc>
          <w:tcPr>
            <w:tcW w:w="2508" w:type="dxa"/>
          </w:tcPr>
          <w:p w14:paraId="074F9C01"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Entrada en vigor del Contrato</w:t>
            </w:r>
          </w:p>
        </w:tc>
        <w:tc>
          <w:tcPr>
            <w:tcW w:w="6562" w:type="dxa"/>
          </w:tcPr>
          <w:p w14:paraId="14208312"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El Contrato entrará en vigor y tendrá efecto desde la fecha (la "Fecha Efectiva") de la notificación en que el Cliente instruya al Consultor para que comience a prestar los Servicios. En dicha notificación deberá confirmarse que se han cumplido todas las condiciones para la entrada en vigor del Contrato, si las hubiera, indicadas en las </w:t>
            </w:r>
            <w:r>
              <w:rPr>
                <w:b/>
                <w:color w:val="000000"/>
              </w:rPr>
              <w:t>CEC</w:t>
            </w:r>
            <w:r>
              <w:rPr>
                <w:color w:val="000000"/>
              </w:rPr>
              <w:t>.</w:t>
            </w:r>
          </w:p>
        </w:tc>
      </w:tr>
      <w:tr w:rsidR="00BD5EDD" w14:paraId="7DDBF392" w14:textId="77777777">
        <w:tc>
          <w:tcPr>
            <w:tcW w:w="2508" w:type="dxa"/>
          </w:tcPr>
          <w:p w14:paraId="44690FBA"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Terminación del Contrato por no haber entrado en vigor</w:t>
            </w:r>
          </w:p>
        </w:tc>
        <w:tc>
          <w:tcPr>
            <w:tcW w:w="6562" w:type="dxa"/>
          </w:tcPr>
          <w:p w14:paraId="0D8D394D"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Si el Contrato no ha entrado en vigor dentro del periodo siguiente a la firma del mismo que se indica en las </w:t>
            </w:r>
            <w:r>
              <w:rPr>
                <w:b/>
                <w:color w:val="000000"/>
              </w:rPr>
              <w:t>CEC</w:t>
            </w:r>
            <w:r>
              <w:rPr>
                <w:color w:val="000000"/>
              </w:rPr>
              <w:t>, cualquiera de las Partes, mediante comunicación escrita notificará a la otra por lo menos con veintidós (22) días de anticipación, que declara el Contrato nulo y sin valor, en cuyo caso ninguna de las Partes tendrá ningún reclamo sobre la otra con respecto a lo mismo.</w:t>
            </w:r>
          </w:p>
        </w:tc>
      </w:tr>
      <w:tr w:rsidR="00BD5EDD" w14:paraId="0B2762D6" w14:textId="77777777">
        <w:tc>
          <w:tcPr>
            <w:tcW w:w="2508" w:type="dxa"/>
          </w:tcPr>
          <w:p w14:paraId="7A1C1582"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Iniciación de la prestación de los Servicios</w:t>
            </w:r>
          </w:p>
        </w:tc>
        <w:tc>
          <w:tcPr>
            <w:tcW w:w="6562" w:type="dxa"/>
          </w:tcPr>
          <w:p w14:paraId="2272049B"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El Consultor deberá confirmar la disponibilidad de Expertos Clave y comenzará a prestar los Servicios no más tarde que el número de días siguientes a la Fecha Efectiva que se indica en las </w:t>
            </w:r>
            <w:r>
              <w:rPr>
                <w:b/>
                <w:color w:val="000000"/>
              </w:rPr>
              <w:t>CEC</w:t>
            </w:r>
            <w:r>
              <w:rPr>
                <w:color w:val="000000"/>
              </w:rPr>
              <w:t>.</w:t>
            </w:r>
          </w:p>
        </w:tc>
      </w:tr>
      <w:tr w:rsidR="00BD5EDD" w14:paraId="052E8F5F" w14:textId="77777777">
        <w:tc>
          <w:tcPr>
            <w:tcW w:w="2508" w:type="dxa"/>
          </w:tcPr>
          <w:p w14:paraId="01076BE3"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Expiración del Contrato</w:t>
            </w:r>
          </w:p>
        </w:tc>
        <w:tc>
          <w:tcPr>
            <w:tcW w:w="6562" w:type="dxa"/>
          </w:tcPr>
          <w:p w14:paraId="14C2832A"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A menos que se termina con anterioridad, conforme a lo dispuesto en la Cláusula 19 de estas CGC, el Contrato expirará al término del periodo siguiente a la Fecha Efectiva que se indica en las </w:t>
            </w:r>
            <w:r>
              <w:rPr>
                <w:b/>
                <w:color w:val="000000"/>
              </w:rPr>
              <w:t>CEC</w:t>
            </w:r>
            <w:r>
              <w:rPr>
                <w:color w:val="000000"/>
              </w:rPr>
              <w:t>.</w:t>
            </w:r>
          </w:p>
        </w:tc>
      </w:tr>
      <w:tr w:rsidR="00BD5EDD" w14:paraId="15E6E538" w14:textId="77777777">
        <w:tc>
          <w:tcPr>
            <w:tcW w:w="2508" w:type="dxa"/>
          </w:tcPr>
          <w:p w14:paraId="663ED576"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Acuerdo total</w:t>
            </w:r>
          </w:p>
        </w:tc>
        <w:tc>
          <w:tcPr>
            <w:tcW w:w="6562" w:type="dxa"/>
          </w:tcPr>
          <w:p w14:paraId="138FFCEE"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El Contrato contiene todos los acuerdos, las estipulaciones, y las disposiciones convenidas entre las Partes. Ningún agente o representante de ninguna de las Partes está autorizado para hacer, y las Partes no estarán obligadas ni serán responsables por, ninguna declaración, afirmación, promesa o acuerdo que no esté estipulado aquí. </w:t>
            </w:r>
          </w:p>
        </w:tc>
      </w:tr>
      <w:tr w:rsidR="00BD5EDD" w14:paraId="7E63DB63" w14:textId="77777777">
        <w:tc>
          <w:tcPr>
            <w:tcW w:w="2508" w:type="dxa"/>
          </w:tcPr>
          <w:p w14:paraId="55F45601"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Modificaciones o variaciones</w:t>
            </w:r>
          </w:p>
        </w:tc>
        <w:tc>
          <w:tcPr>
            <w:tcW w:w="6562" w:type="dxa"/>
          </w:tcPr>
          <w:p w14:paraId="19945B34"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Toda modificación o variación a los términos y condiciones del Contrato, incluida cualquier modificación o variación del alcance de los Servicios, solo podrá hacerse mediante acuerdo escrito entre las Partes. Sin embargo, cada una de las Partes considerará debidamente cualquier propuesta de modificación o variación que haga la otra Parte.</w:t>
            </w:r>
          </w:p>
          <w:p w14:paraId="6B7B9083"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En casos de modificaciones o variaciones sustanciales se requerirá el previo consentimiento por escrito de la AFD.</w:t>
            </w:r>
          </w:p>
        </w:tc>
      </w:tr>
      <w:tr w:rsidR="00BD5EDD" w14:paraId="1E34A4BA" w14:textId="77777777">
        <w:tc>
          <w:tcPr>
            <w:tcW w:w="2508" w:type="dxa"/>
          </w:tcPr>
          <w:p w14:paraId="57E45116"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Fuerza Mayor</w:t>
            </w:r>
          </w:p>
        </w:tc>
        <w:tc>
          <w:tcPr>
            <w:tcW w:w="6562" w:type="dxa"/>
          </w:tcPr>
          <w:p w14:paraId="6D079706"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Definición</w:t>
            </w:r>
            <w:r>
              <w:rPr>
                <w:color w:val="000000"/>
              </w:rPr>
              <w:t>:</w:t>
            </w:r>
          </w:p>
          <w:p w14:paraId="5739BFCF"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 xml:space="preserve">Para los propósitos del Contrato, "Fuerza Mayor" significa un evento que escapa al control razonable de una de las Partes, no es previsible, es inevitable, y que hace que el cumplimiento de las obligaciones contractuales de esa Parte resulte imposible o tan impráctica que puede considerarse razonablemente imposible en tales circunstancias, y sujeto a dichos requisitos. Se consideran eventos de Fuerza Mayor, sin que la </w:t>
            </w:r>
            <w:r>
              <w:rPr>
                <w:color w:val="000000"/>
              </w:rPr>
              <w:lastRenderedPageBreak/>
              <w:t>enumeración sea exhaustiva: guerra, motines, disturbios civiles, terremoto, incendio, explosión, tormenta, inundación u otras condiciones climáticas adversas, confiscación o cualquier otra acción por parte de agencias del gobierno.</w:t>
            </w:r>
          </w:p>
          <w:p w14:paraId="5D804123"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No se considerará Fuerza Mayor (i) ningún evento causado por la negligencia o acción intencional de una de las Partes o del Subconsultor, o agentes o empleados de esa Parte; ni (ii) ningún evento que una Parte diligente pudiera razonablemente haber prevenido en el momento de la conclusión del Contrato o, evitado o superado durante el cumplimiento de sus obligaciones en virtud del Contrato.</w:t>
            </w:r>
          </w:p>
          <w:p w14:paraId="1C4FCCDC"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Fuerza Mayor no incluirá insuficiencia de fondos ni incumplimiento en hacer ningún pago requerido.</w:t>
            </w:r>
          </w:p>
          <w:p w14:paraId="3C72D20A" w14:textId="77777777" w:rsidR="00BD5EDD" w:rsidRDefault="00220289" w:rsidP="00A82374">
            <w:pPr>
              <w:numPr>
                <w:ilvl w:val="1"/>
                <w:numId w:val="57"/>
              </w:numPr>
              <w:pBdr>
                <w:top w:val="nil"/>
                <w:left w:val="nil"/>
                <w:bottom w:val="nil"/>
                <w:right w:val="nil"/>
                <w:between w:val="nil"/>
              </w:pBdr>
              <w:spacing w:after="122" w:line="240" w:lineRule="auto"/>
              <w:rPr>
                <w:color w:val="000000"/>
              </w:rPr>
            </w:pPr>
            <w:bookmarkStart w:id="27" w:name="_heading=h.2zbgiuw" w:colFirst="0" w:colLast="0"/>
            <w:bookmarkEnd w:id="27"/>
            <w:r>
              <w:rPr>
                <w:color w:val="000000"/>
                <w:u w:val="single"/>
              </w:rPr>
              <w:t>No violación des Contrato</w:t>
            </w:r>
            <w:r>
              <w:rPr>
                <w:color w:val="000000"/>
              </w:rPr>
              <w:t>:</w:t>
            </w:r>
          </w:p>
          <w:p w14:paraId="1BF0935D" w14:textId="77777777" w:rsidR="00BD5EDD" w:rsidRDefault="00220289">
            <w:pPr>
              <w:spacing w:after="122"/>
              <w:ind w:left="576"/>
            </w:pPr>
            <w:r>
              <w:t>El incumplimiento por una de las Partes de cualquiera de sus obligaciones no será considerado una violación o incumplimiento según el Contrato, cuando dicha incapacidad se deba a un evento de Fuerza Mayor, y siempre cuando la Parte afectada por dicho evento haya tomado todas las precauciones razonables, debido cuidado y medidas alternativas razonables, todo con el fin de cumplir con los términos y condiciones del Contrato.</w:t>
            </w:r>
          </w:p>
          <w:p w14:paraId="7752266E"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Medias a Tomar</w:t>
            </w:r>
            <w:r>
              <w:rPr>
                <w:color w:val="000000"/>
              </w:rPr>
              <w:t>:</w:t>
            </w:r>
          </w:p>
          <w:p w14:paraId="25994D63"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Una Parte afectada por un evento de Fuerza Mayor continuará ejerciendo sus obligaciones bajo el presente Contrato siempre que sea razonablemente práctico y deberá tomar todas las medidas que sean razonables para atenuar las consecuencias de cualquier evento de Fuerza Mayor.</w:t>
            </w:r>
          </w:p>
          <w:p w14:paraId="053A9986"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Una Parte afectada por un evento de Fuerza Mayor notificará a la otra Parte dicho evento, tan pronto como sea posible, y en todo caso a más tardar catorce (14) días calendario siguientes al suceso, y proporcionará pruebas de la naturaleza y el origen de dicho evento; e igualmente, dará aviso escrito de la restauración de las condiciones normales tan pronto como le sea posible.</w:t>
            </w:r>
          </w:p>
          <w:p w14:paraId="342052E4"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Cualquier periodo dentro del cual una Parte deba realizar una actividad o tarea en virtud del Contrato se prorrogará por un período igual a aquel durante el cual dicha Parte no haya podido realizar tal actividad como consecuencia de un evento de Fuerza Mayor.</w:t>
            </w:r>
          </w:p>
          <w:p w14:paraId="5718CAEB"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Durante el período de su incapacidad para prestar los Servicios como consecuencia de un evento de Fuerza Mayor, el Consultor bajo instrucciones del Cliente deberá, ya sea:</w:t>
            </w:r>
          </w:p>
          <w:p w14:paraId="6D2D8E42" w14:textId="77777777" w:rsidR="00BD5EDD" w:rsidRDefault="00220289" w:rsidP="00A82374">
            <w:pPr>
              <w:numPr>
                <w:ilvl w:val="0"/>
                <w:numId w:val="54"/>
              </w:numPr>
              <w:pBdr>
                <w:top w:val="nil"/>
                <w:left w:val="nil"/>
                <w:bottom w:val="nil"/>
                <w:right w:val="nil"/>
                <w:between w:val="nil"/>
              </w:pBdr>
              <w:spacing w:after="122" w:line="240" w:lineRule="auto"/>
              <w:ind w:left="1735" w:hanging="425"/>
              <w:rPr>
                <w:color w:val="000000"/>
              </w:rPr>
            </w:pPr>
            <w:r>
              <w:rPr>
                <w:color w:val="000000"/>
              </w:rPr>
              <w:t>Cesar sus actividades y desmovilizarse, en cuyo caso el Consultor será reembolsado por costos adicionales razonables y necesarios en que haya incurrido, y si así lo requiere el Cliente, en reactivar los Servicios; o</w:t>
            </w:r>
          </w:p>
          <w:p w14:paraId="07B7619B" w14:textId="77777777" w:rsidR="00BD5EDD" w:rsidRDefault="00220289" w:rsidP="00A82374">
            <w:pPr>
              <w:numPr>
                <w:ilvl w:val="0"/>
                <w:numId w:val="54"/>
              </w:numPr>
              <w:pBdr>
                <w:top w:val="nil"/>
                <w:left w:val="nil"/>
                <w:bottom w:val="nil"/>
                <w:right w:val="nil"/>
                <w:between w:val="nil"/>
              </w:pBdr>
              <w:spacing w:after="122" w:line="240" w:lineRule="auto"/>
              <w:ind w:left="1735" w:hanging="425"/>
              <w:rPr>
                <w:color w:val="000000"/>
              </w:rPr>
            </w:pPr>
            <w:r>
              <w:rPr>
                <w:color w:val="000000"/>
              </w:rPr>
              <w:t xml:space="preserve">Continuar con los Servicios en la medida razonablemente posible, en cuyo caso el Consultor será remunerado de acuerdo con los términos del </w:t>
            </w:r>
            <w:r>
              <w:rPr>
                <w:color w:val="000000"/>
              </w:rPr>
              <w:lastRenderedPageBreak/>
              <w:t>Contrato y reembolsado por los costos adicionales razonables y necesarios que haya incurrido.</w:t>
            </w:r>
          </w:p>
          <w:p w14:paraId="212832E1"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En caso de desacuerdo entre las partes en cuanto a la existencia o alcance de la Fuerza Mayor, el asunto será transado de acuerdo con las Cláusulas 48 y 49 de las CGC.</w:t>
            </w:r>
          </w:p>
        </w:tc>
      </w:tr>
      <w:tr w:rsidR="00BD5EDD" w14:paraId="3CD0F7A6" w14:textId="77777777">
        <w:tc>
          <w:tcPr>
            <w:tcW w:w="2508" w:type="dxa"/>
          </w:tcPr>
          <w:p w14:paraId="64A035E1"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lastRenderedPageBreak/>
              <w:t>Suspensión</w:t>
            </w:r>
          </w:p>
        </w:tc>
        <w:tc>
          <w:tcPr>
            <w:tcW w:w="6562" w:type="dxa"/>
          </w:tcPr>
          <w:p w14:paraId="713FEF6C"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Cliente podrá suspender todos los pagos bajo el Contrato mediante una notificación escrita de suspensión al Consultor si éste no cumpliera con cualquiera de sus obligaciones en virtud del mismo incluida la prestación de los Servicios, siempre y cuando dicha notificación de suspensión deberá (i) especificar la naturaleza del incumplimiento y (ii) solicitar al Consultor remediar dicho incumplimiento dentro de un periodo que no exceda los treinta (30) días siguientes a que éste reciba dicha notificación.</w:t>
            </w:r>
          </w:p>
        </w:tc>
      </w:tr>
      <w:tr w:rsidR="00BD5EDD" w14:paraId="0DBE3BFF" w14:textId="77777777">
        <w:tc>
          <w:tcPr>
            <w:tcW w:w="2508" w:type="dxa"/>
          </w:tcPr>
          <w:p w14:paraId="37B9670F"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Terminación</w:t>
            </w:r>
          </w:p>
        </w:tc>
        <w:tc>
          <w:tcPr>
            <w:tcW w:w="6562" w:type="dxa"/>
          </w:tcPr>
          <w:p w14:paraId="5EB3766D" w14:textId="77777777" w:rsidR="00BD5EDD" w:rsidRDefault="00220289">
            <w:pPr>
              <w:spacing w:after="122"/>
            </w:pPr>
            <w:r>
              <w:t>El Contrato podrá ser terminado por cualquiera de las partes de acuerdo con las disposiciones que se contemplan a continuación:</w:t>
            </w:r>
          </w:p>
          <w:p w14:paraId="25D3147B"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Por el Cliente</w:t>
            </w:r>
            <w:r>
              <w:rPr>
                <w:color w:val="000000"/>
              </w:rPr>
              <w:t>:</w:t>
            </w:r>
          </w:p>
          <w:p w14:paraId="2DC58734"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El Cliente podrá terminar el Contrato en caso de que suceda cualquiera de los eventos especificados en los párrafos (a) a (f) de esta Cláusula. En dicha circunstancia, el Cliente enviará aviso escrito de terminación al Consultor por lo menos con (30) días de anticipación en el caso de los eventos referidos en los párrafos (a) a (d); aviso escrito con al menos sesenta (60) días de anticipación en el caso del evento referido en el párrafo (e); y aviso escrito con al menos cinco (5) días de anticipación en el caso del evento referido en el párrafo (f):</w:t>
            </w:r>
          </w:p>
          <w:p w14:paraId="0DE0AB89" w14:textId="77777777" w:rsidR="00BD5EDD" w:rsidRDefault="00220289" w:rsidP="00A82374">
            <w:pPr>
              <w:numPr>
                <w:ilvl w:val="0"/>
                <w:numId w:val="56"/>
              </w:numPr>
              <w:pBdr>
                <w:top w:val="nil"/>
                <w:left w:val="nil"/>
                <w:bottom w:val="nil"/>
                <w:right w:val="nil"/>
                <w:between w:val="nil"/>
              </w:pBdr>
              <w:spacing w:after="122" w:line="240" w:lineRule="auto"/>
              <w:ind w:left="1735" w:hanging="425"/>
              <w:rPr>
                <w:color w:val="000000"/>
              </w:rPr>
            </w:pPr>
            <w:r>
              <w:rPr>
                <w:color w:val="000000"/>
              </w:rPr>
              <w:t xml:space="preserve">Si el Consultor no subsana un incumplimiento de sus obligaciones según se indica en una notificación de suspensión de acuerdo con la Cláusula CGC 18; </w:t>
            </w:r>
          </w:p>
          <w:p w14:paraId="7F2171D8" w14:textId="77777777" w:rsidR="00BD5EDD" w:rsidRDefault="00220289" w:rsidP="00A82374">
            <w:pPr>
              <w:numPr>
                <w:ilvl w:val="0"/>
                <w:numId w:val="56"/>
              </w:numPr>
              <w:pBdr>
                <w:top w:val="nil"/>
                <w:left w:val="nil"/>
                <w:bottom w:val="nil"/>
                <w:right w:val="nil"/>
                <w:between w:val="nil"/>
              </w:pBdr>
              <w:spacing w:after="122" w:line="240" w:lineRule="auto"/>
              <w:ind w:left="1735" w:hanging="425"/>
              <w:rPr>
                <w:color w:val="000000"/>
              </w:rPr>
            </w:pPr>
            <w:r>
              <w:rPr>
                <w:color w:val="000000"/>
              </w:rPr>
              <w:t>Si el Consultor queda (o, si el Consultor consiste de más de una entidad, si alguno de sus miembros queda) insolvente o en quiebra; o celebra algún acuerdo con sus acreedores a fin de lograr el alivio de sus deudas; o si aprovecha alguna ley en beneficio de deudores o si entra en liquidación o custodia, bien sea obligatoria o voluntaria;</w:t>
            </w:r>
          </w:p>
          <w:p w14:paraId="41196BD2" w14:textId="77777777" w:rsidR="00BD5EDD" w:rsidRDefault="00220289" w:rsidP="00A82374">
            <w:pPr>
              <w:numPr>
                <w:ilvl w:val="0"/>
                <w:numId w:val="56"/>
              </w:numPr>
              <w:pBdr>
                <w:top w:val="nil"/>
                <w:left w:val="nil"/>
                <w:bottom w:val="nil"/>
                <w:right w:val="nil"/>
                <w:between w:val="nil"/>
              </w:pBdr>
              <w:spacing w:after="122" w:line="240" w:lineRule="auto"/>
              <w:ind w:left="1735" w:hanging="425"/>
              <w:rPr>
                <w:color w:val="000000"/>
              </w:rPr>
            </w:pPr>
            <w:r>
              <w:rPr>
                <w:color w:val="000000"/>
              </w:rPr>
              <w:t>Si el Consultor no cumple cualquier resolución definitiva adoptada como resultado de un procedimiento de arbitraje conforme a la Subcláusula 49.1 de estas CGC;</w:t>
            </w:r>
          </w:p>
          <w:p w14:paraId="074A36FA" w14:textId="77777777" w:rsidR="00BD5EDD" w:rsidRDefault="00220289" w:rsidP="00A82374">
            <w:pPr>
              <w:numPr>
                <w:ilvl w:val="0"/>
                <w:numId w:val="56"/>
              </w:numPr>
              <w:pBdr>
                <w:top w:val="nil"/>
                <w:left w:val="nil"/>
                <w:bottom w:val="nil"/>
                <w:right w:val="nil"/>
                <w:between w:val="nil"/>
              </w:pBdr>
              <w:spacing w:after="122" w:line="240" w:lineRule="auto"/>
              <w:ind w:left="1735" w:hanging="425"/>
              <w:rPr>
                <w:color w:val="000000"/>
              </w:rPr>
            </w:pPr>
            <w:r>
              <w:rPr>
                <w:color w:val="000000"/>
              </w:rPr>
              <w:t>Si, como resultado de un evento de Fuerza Mayor, el Consultor no puede cumplir con una porción material de los Servicios por un periodo de no menos de sesenta (60) días calendario;</w:t>
            </w:r>
          </w:p>
          <w:p w14:paraId="452BC693" w14:textId="77777777" w:rsidR="00BD5EDD" w:rsidRDefault="00220289" w:rsidP="00A82374">
            <w:pPr>
              <w:numPr>
                <w:ilvl w:val="0"/>
                <w:numId w:val="56"/>
              </w:numPr>
              <w:pBdr>
                <w:top w:val="nil"/>
                <w:left w:val="nil"/>
                <w:bottom w:val="nil"/>
                <w:right w:val="nil"/>
                <w:between w:val="nil"/>
              </w:pBdr>
              <w:spacing w:after="122" w:line="240" w:lineRule="auto"/>
              <w:ind w:left="1735" w:hanging="425"/>
              <w:rPr>
                <w:color w:val="000000"/>
              </w:rPr>
            </w:pPr>
            <w:r>
              <w:rPr>
                <w:color w:val="000000"/>
              </w:rPr>
              <w:t>Si el Cliente, a su sola discreción y por cualquier razón, decidiera terminar el Contrato;</w:t>
            </w:r>
          </w:p>
          <w:p w14:paraId="3B6DC042" w14:textId="77777777" w:rsidR="00BD5EDD" w:rsidRDefault="00220289" w:rsidP="00A82374">
            <w:pPr>
              <w:numPr>
                <w:ilvl w:val="0"/>
                <w:numId w:val="56"/>
              </w:numPr>
              <w:pBdr>
                <w:top w:val="nil"/>
                <w:left w:val="nil"/>
                <w:bottom w:val="nil"/>
                <w:right w:val="nil"/>
                <w:between w:val="nil"/>
              </w:pBdr>
              <w:spacing w:after="122" w:line="240" w:lineRule="auto"/>
              <w:ind w:left="1735" w:hanging="425"/>
              <w:rPr>
                <w:color w:val="000000"/>
              </w:rPr>
            </w:pPr>
            <w:r>
              <w:rPr>
                <w:color w:val="000000"/>
              </w:rPr>
              <w:t>Si el Consultor no confirma disponibilidad de los Expertos Clave.</w:t>
            </w:r>
          </w:p>
          <w:p w14:paraId="7C75690F"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 xml:space="preserve">Además, si el Cliente establece que el Consultor ha cometido prácticas corruptas o fraudulentas, para realizar o ejecutar el Contrato, entonces el Cliente, mediante notificación escrita con catorce (14) días de antelación al </w:t>
            </w:r>
            <w:r>
              <w:rPr>
                <w:color w:val="000000"/>
              </w:rPr>
              <w:lastRenderedPageBreak/>
              <w:t>Consultor, podrá terminar la contratación del Consultor bajo ese Contrato.</w:t>
            </w:r>
          </w:p>
          <w:p w14:paraId="3F4C506C"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Por el Consultor</w:t>
            </w:r>
            <w:r>
              <w:rPr>
                <w:color w:val="000000"/>
              </w:rPr>
              <w:t>:</w:t>
            </w:r>
          </w:p>
          <w:p w14:paraId="6DB60F55" w14:textId="77777777" w:rsidR="00BD5EDD" w:rsidRDefault="00220289">
            <w:pPr>
              <w:spacing w:after="122"/>
              <w:ind w:left="601"/>
            </w:pPr>
            <w:r>
              <w:t>El Consultor podrá terminar el Contrato, mediante notificación escrita al Cliente con no menos de treinta (30) días de anticipación, en caso de que suceda cualquiera de los eventos especificados en los párrafos (a) a (d) de esta Subcláusula:</w:t>
            </w:r>
          </w:p>
          <w:p w14:paraId="7C771062" w14:textId="77777777" w:rsidR="00BD5EDD" w:rsidRDefault="00220289" w:rsidP="00A82374">
            <w:pPr>
              <w:numPr>
                <w:ilvl w:val="0"/>
                <w:numId w:val="58"/>
              </w:numPr>
              <w:pBdr>
                <w:top w:val="nil"/>
                <w:left w:val="nil"/>
                <w:bottom w:val="nil"/>
                <w:right w:val="nil"/>
                <w:between w:val="nil"/>
              </w:pBdr>
              <w:spacing w:after="122" w:line="240" w:lineRule="auto"/>
              <w:ind w:left="1026" w:hanging="425"/>
              <w:rPr>
                <w:color w:val="000000"/>
              </w:rPr>
            </w:pPr>
            <w:r>
              <w:rPr>
                <w:color w:val="000000"/>
              </w:rPr>
              <w:t>Si el Cliente deja de pagar una suma debida al Consultor en virtud del Contrato, y dicha suma no es objeto de controversia conforme a la Subcláusula 49.1 de estas CGC, dentro de cuarenta y cinco (45) días después de haber recibido la notificación escrita del Consultor de que dicho pago está vencido;</w:t>
            </w:r>
          </w:p>
          <w:p w14:paraId="7EBC7E01" w14:textId="77777777" w:rsidR="00BD5EDD" w:rsidRDefault="00220289" w:rsidP="00A82374">
            <w:pPr>
              <w:numPr>
                <w:ilvl w:val="0"/>
                <w:numId w:val="58"/>
              </w:numPr>
              <w:pBdr>
                <w:top w:val="nil"/>
                <w:left w:val="nil"/>
                <w:bottom w:val="nil"/>
                <w:right w:val="nil"/>
                <w:between w:val="nil"/>
              </w:pBdr>
              <w:spacing w:after="122" w:line="240" w:lineRule="auto"/>
              <w:ind w:left="1026" w:hanging="425"/>
              <w:rPr>
                <w:color w:val="000000"/>
              </w:rPr>
            </w:pPr>
            <w:r>
              <w:rPr>
                <w:color w:val="000000"/>
              </w:rPr>
              <w:t xml:space="preserve">Si el Consultor, como consecuencia de un evento de Fuerza Mayor, no puede proporcionar una porción material de los Servicios por un período no menor de sesenta (60) días; </w:t>
            </w:r>
          </w:p>
          <w:p w14:paraId="203AD6B0" w14:textId="77777777" w:rsidR="00BD5EDD" w:rsidRDefault="00220289" w:rsidP="00A82374">
            <w:pPr>
              <w:numPr>
                <w:ilvl w:val="0"/>
                <w:numId w:val="58"/>
              </w:numPr>
              <w:pBdr>
                <w:top w:val="nil"/>
                <w:left w:val="nil"/>
                <w:bottom w:val="nil"/>
                <w:right w:val="nil"/>
                <w:between w:val="nil"/>
              </w:pBdr>
              <w:spacing w:after="122" w:line="240" w:lineRule="auto"/>
              <w:ind w:left="1026" w:hanging="425"/>
              <w:rPr>
                <w:color w:val="000000"/>
              </w:rPr>
            </w:pPr>
            <w:r>
              <w:rPr>
                <w:color w:val="000000"/>
              </w:rPr>
              <w:t>Si el Cliente no cumple con alguna decisión final adoptada como resultado del arbitraje conforme a la Subcláusula 49.1 de estas CGC;</w:t>
            </w:r>
          </w:p>
          <w:p w14:paraId="0C4AEE30" w14:textId="77777777" w:rsidR="00BD5EDD" w:rsidRDefault="00220289" w:rsidP="00A82374">
            <w:pPr>
              <w:numPr>
                <w:ilvl w:val="0"/>
                <w:numId w:val="58"/>
              </w:numPr>
              <w:pBdr>
                <w:top w:val="nil"/>
                <w:left w:val="nil"/>
                <w:bottom w:val="nil"/>
                <w:right w:val="nil"/>
                <w:between w:val="nil"/>
              </w:pBdr>
              <w:spacing w:after="122" w:line="240" w:lineRule="auto"/>
              <w:ind w:left="1026" w:hanging="425"/>
              <w:rPr>
                <w:color w:val="000000"/>
              </w:rPr>
            </w:pPr>
            <w:r>
              <w:rPr>
                <w:color w:val="000000"/>
              </w:rPr>
              <w:t>Si el Cliente comete una violación sustancial de sus obligaciones en virtud del Contrato y no la subsanará dentro de cuarenta y cinco (45) días (u otro periodo más largo que el Consultor pudiera haber aceptado posteriormente por escrito) siguientes a la recepción de la notificación del Consultor donde indique dicha violación.</w:t>
            </w:r>
          </w:p>
          <w:p w14:paraId="31A06F85"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Cesación de Derechos y Obligaciones</w:t>
            </w:r>
            <w:r>
              <w:rPr>
                <w:color w:val="000000"/>
              </w:rPr>
              <w:t>:</w:t>
            </w:r>
          </w:p>
          <w:p w14:paraId="72E3111D" w14:textId="77777777" w:rsidR="00BD5EDD" w:rsidRDefault="00220289">
            <w:pPr>
              <w:pBdr>
                <w:top w:val="nil"/>
                <w:left w:val="nil"/>
                <w:bottom w:val="nil"/>
                <w:right w:val="nil"/>
                <w:between w:val="nil"/>
              </w:pBdr>
              <w:spacing w:after="122" w:line="240" w:lineRule="auto"/>
              <w:ind w:left="576" w:hanging="720"/>
              <w:rPr>
                <w:color w:val="000000"/>
              </w:rPr>
            </w:pPr>
            <w:r>
              <w:rPr>
                <w:color w:val="000000"/>
              </w:rPr>
              <w:t>Una vez termine el Contrato de acuerdo con las Cláusulas 12 o 19 de estas CGC, o cuando venza el Contrato de acuerdo con la Cláusula 14 de estas CGC, todos los derechos y obligaciones de las Partes en virtud del Contrato cesarán, a excepción de (i) los derechos y obligaciones que pudieran haberse acumulado hasta la fecha de terminación o de expiración, (ii) la obligación de confidencialidad estipulada en la Cláusula 22 de estas CGC, (iii) la obligación del Consultor de permitir la inspección, copia y auditoria de sus cuentas y registros según lo estipulado en la Cláusula 25 de estas CGC, y (iv) cualquier derecho que una Parte pueda tener de conformidad con la Ley Aplicable.</w:t>
            </w:r>
          </w:p>
          <w:p w14:paraId="0C147089"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Cesación de Servicios</w:t>
            </w:r>
            <w:r>
              <w:rPr>
                <w:color w:val="000000"/>
              </w:rPr>
              <w:t>:</w:t>
            </w:r>
          </w:p>
          <w:p w14:paraId="072DF9EF" w14:textId="77777777" w:rsidR="00BD5EDD" w:rsidRDefault="00220289">
            <w:pPr>
              <w:spacing w:after="122"/>
              <w:ind w:left="576"/>
            </w:pPr>
            <w:r>
              <w:t>Una vez termine el Contrato por notificación de cualquiera Parte a la otra, de conformidad con lo dispuesto en las Cláusulas 19.1 o 19.2 de estas CGC, inmediatamente después del envío o de la recepción de dicha notificación, el Consultor deberá tomar todas las medidas necesarias para cerrar los Servicios en forma pronta y ordenada y hará todo lo que esté a su alcance para mantener a un mínimo los gastos para este propósito. Con respecto a los documentos preparados por el Consultor y equipo y materiales suministrados por el Cliente, el Consultor procederá conforme a lo estipulado, respectivamente, en las Cláusulas 27 o 28 de las CGC.</w:t>
            </w:r>
          </w:p>
          <w:p w14:paraId="09DA0837"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Pago a la Terminación</w:t>
            </w:r>
            <w:r>
              <w:rPr>
                <w:color w:val="000000"/>
              </w:rPr>
              <w:t>:</w:t>
            </w:r>
          </w:p>
          <w:p w14:paraId="0C79D6EA" w14:textId="77777777" w:rsidR="00BD5EDD" w:rsidRDefault="00220289">
            <w:pPr>
              <w:spacing w:after="122"/>
              <w:ind w:left="601"/>
            </w:pPr>
            <w:r>
              <w:t>Una vez termine el Contrato, el Cliente efectuará los siguientes pagos al Consultor:</w:t>
            </w:r>
          </w:p>
          <w:p w14:paraId="39367393" w14:textId="77777777" w:rsidR="00BD5EDD" w:rsidRDefault="00220289" w:rsidP="00A82374">
            <w:pPr>
              <w:numPr>
                <w:ilvl w:val="0"/>
                <w:numId w:val="22"/>
              </w:numPr>
              <w:pBdr>
                <w:top w:val="nil"/>
                <w:left w:val="nil"/>
                <w:bottom w:val="nil"/>
                <w:right w:val="nil"/>
                <w:between w:val="nil"/>
              </w:pBdr>
              <w:spacing w:after="122" w:line="240" w:lineRule="auto"/>
              <w:ind w:left="1026" w:hanging="425"/>
              <w:rPr>
                <w:color w:val="000000"/>
              </w:rPr>
            </w:pPr>
            <w:r>
              <w:rPr>
                <w:color w:val="000000"/>
              </w:rPr>
              <w:lastRenderedPageBreak/>
              <w:t>Remuneración de los Servicios prestados satisfactoriamente antes de la Fecha Efectiva de terminación, otros gastos incurridos y, para los Contratos con precios unitarios (sobre base de tiempo trabajado), los gastos reembolsables realmente incurridos antes de la Fecha Efectiva de terminación; y de acuerdo con la Cláusula 42;</w:t>
            </w:r>
          </w:p>
          <w:p w14:paraId="78FC9A74" w14:textId="77777777" w:rsidR="00BD5EDD" w:rsidRDefault="00220289" w:rsidP="00A82374">
            <w:pPr>
              <w:numPr>
                <w:ilvl w:val="0"/>
                <w:numId w:val="22"/>
              </w:numPr>
              <w:pBdr>
                <w:top w:val="nil"/>
                <w:left w:val="nil"/>
                <w:bottom w:val="nil"/>
                <w:right w:val="nil"/>
                <w:between w:val="nil"/>
              </w:pBdr>
              <w:spacing w:after="122" w:line="240" w:lineRule="auto"/>
              <w:ind w:left="1026" w:hanging="425"/>
              <w:rPr>
                <w:color w:val="000000"/>
              </w:rPr>
            </w:pPr>
            <w:r>
              <w:rPr>
                <w:color w:val="000000"/>
              </w:rPr>
              <w:t>En el caso de terminación conforme a los párrafos (d) y (e) de la Subcláusula 19.1.1 de estas CGC, el reembolso de cualquier gasto razonable inherente a la terminación pronta y ordenada del Contrato, incluidos los gastos del viaje de regreso de los Expertos.</w:t>
            </w:r>
          </w:p>
        </w:tc>
      </w:tr>
      <w:tr w:rsidR="00BD5EDD" w14:paraId="4AD30F3E" w14:textId="77777777">
        <w:tc>
          <w:tcPr>
            <w:tcW w:w="9070" w:type="dxa"/>
            <w:gridSpan w:val="2"/>
          </w:tcPr>
          <w:p w14:paraId="56104FD2" w14:textId="77777777" w:rsidR="00BD5EDD" w:rsidRDefault="00220289" w:rsidP="00A82374">
            <w:pPr>
              <w:numPr>
                <w:ilvl w:val="0"/>
                <w:numId w:val="55"/>
              </w:numPr>
              <w:pBdr>
                <w:top w:val="nil"/>
                <w:left w:val="nil"/>
                <w:bottom w:val="nil"/>
                <w:right w:val="nil"/>
                <w:between w:val="nil"/>
              </w:pBdr>
              <w:spacing w:after="122" w:line="240" w:lineRule="auto"/>
              <w:jc w:val="center"/>
              <w:rPr>
                <w:b/>
                <w:color w:val="000000"/>
                <w:sz w:val="24"/>
                <w:szCs w:val="24"/>
              </w:rPr>
            </w:pPr>
            <w:bookmarkStart w:id="28" w:name="_heading=h.1egqt2p" w:colFirst="0" w:colLast="0"/>
            <w:bookmarkEnd w:id="28"/>
            <w:r>
              <w:rPr>
                <w:b/>
                <w:color w:val="000000"/>
                <w:sz w:val="24"/>
                <w:szCs w:val="24"/>
              </w:rPr>
              <w:lastRenderedPageBreak/>
              <w:t>Obligaciones del Consultor</w:t>
            </w:r>
          </w:p>
        </w:tc>
      </w:tr>
      <w:tr w:rsidR="00BD5EDD" w14:paraId="226E392D" w14:textId="77777777">
        <w:tc>
          <w:tcPr>
            <w:tcW w:w="2508" w:type="dxa"/>
          </w:tcPr>
          <w:p w14:paraId="1DFCA334"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Generalidades</w:t>
            </w:r>
          </w:p>
        </w:tc>
        <w:tc>
          <w:tcPr>
            <w:tcW w:w="6562" w:type="dxa"/>
          </w:tcPr>
          <w:p w14:paraId="000DC807"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Estándar de Cumplimiento</w:t>
            </w:r>
            <w:r>
              <w:rPr>
                <w:color w:val="000000"/>
              </w:rPr>
              <w:t>:</w:t>
            </w:r>
          </w:p>
          <w:p w14:paraId="2BBF689F"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El Consultor prestará los Servicios y los desempeñará con toda la debida diligencia, eficiencia y economía, de acuerdo con normas y prácticas profesionales generalmente aceptadas; asimismo, observará prácticas de administración prudentes y empleará tecnología apropiada y equipos, maquinaria, materiales y métodos eficaces y seguros. El Consultor actuará siempre como asesor leal del Cliente en todos los asuntos relacionados con el Contrato o con los Servicios, y en todo momento deberá apoyar y proteger los intereses legítimos del Cliente en tratos con terceros.</w:t>
            </w:r>
          </w:p>
          <w:p w14:paraId="691D5874"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El Consultor empleará y suministrará los Expertos y Subcontratistas con experiencia que se requieran para la prestación de los Servicios.</w:t>
            </w:r>
          </w:p>
          <w:p w14:paraId="25D74690"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El Consultor podrá subcontratar parte de los Servicios hasta un grado y con los Expertos Clave y subcontratistas que el Cliente pueda aprobar previamente. No obstante dicha aprobación, el Consultor conservará la plena responsabilidad de los Servicios. El Consultor no podrá subcontratar la totalidad de los Servicios.</w:t>
            </w:r>
          </w:p>
          <w:p w14:paraId="4EBAD5C8" w14:textId="77777777" w:rsidR="00BD5EDD" w:rsidRDefault="00220289" w:rsidP="00A82374">
            <w:pPr>
              <w:numPr>
                <w:ilvl w:val="1"/>
                <w:numId w:val="57"/>
              </w:numPr>
              <w:pBdr>
                <w:top w:val="nil"/>
                <w:left w:val="nil"/>
                <w:bottom w:val="nil"/>
                <w:right w:val="nil"/>
                <w:between w:val="nil"/>
              </w:pBdr>
              <w:spacing w:after="122" w:line="240" w:lineRule="auto"/>
              <w:ind w:left="578" w:hanging="578"/>
              <w:rPr>
                <w:color w:val="000000"/>
              </w:rPr>
            </w:pPr>
            <w:r>
              <w:rPr>
                <w:color w:val="000000"/>
                <w:u w:val="single"/>
              </w:rPr>
              <w:t>Ley Aplicable a los Servicios</w:t>
            </w:r>
            <w:r>
              <w:rPr>
                <w:color w:val="000000"/>
              </w:rPr>
              <w:t>:</w:t>
            </w:r>
          </w:p>
          <w:p w14:paraId="70A840D4"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El Consultor prestará los Servicios de acuerdo con el Contrato y la Ley Aplicable y tomará todas las medidas prácticas para garantizar que cualquiera de sus Expertos y Subconsultores cumplan con la Ley Aplicable.</w:t>
            </w:r>
          </w:p>
          <w:p w14:paraId="01CC09CB"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Durante la ejecución del Contrato, el Consultor deberá cumplir con las leyes sobre prohibición de importación de bienes y servicios en el país del Cliente.</w:t>
            </w:r>
          </w:p>
          <w:p w14:paraId="0BA05F21"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El Cliente notificará por escrito al Consultor las costumbres habituales relevantes, y el Consultor, luego de dicha notificación, deberá respetar dichas costumbres.</w:t>
            </w:r>
          </w:p>
        </w:tc>
      </w:tr>
      <w:tr w:rsidR="00BD5EDD" w14:paraId="7CE4B230" w14:textId="77777777">
        <w:tc>
          <w:tcPr>
            <w:tcW w:w="2508" w:type="dxa"/>
          </w:tcPr>
          <w:p w14:paraId="7994490E"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Conflicto de Intereses</w:t>
            </w:r>
          </w:p>
        </w:tc>
        <w:tc>
          <w:tcPr>
            <w:tcW w:w="6562" w:type="dxa"/>
          </w:tcPr>
          <w:p w14:paraId="48C3873F"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Consultor deberá otorgar suprema importancia a los intereses del Cliente, sin ninguna consideración por trabajos futuros, y evitará estrictamente conflicto con otros trabajos o con sus intereses corporativos.</w:t>
            </w:r>
          </w:p>
          <w:p w14:paraId="1028665D"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El Consultor no se sacará provecho de comisiones, descuentos, etc.</w:t>
            </w:r>
            <w:r>
              <w:rPr>
                <w:color w:val="000000"/>
              </w:rPr>
              <w:t>:</w:t>
            </w:r>
          </w:p>
          <w:p w14:paraId="78EBB587"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 xml:space="preserve">La remuneración del Consultor en virtud de la Cláusula F (Clausulas 41 a 46) de estas CGC constituirá el único pago del Consultor en conexión con el Contrato y sujeto </w:t>
            </w:r>
            <w:r>
              <w:rPr>
                <w:color w:val="000000"/>
              </w:rPr>
              <w:lastRenderedPageBreak/>
              <w:t>a la Subcláusula 21.1.3 de las mismas, el Consultor no aceptará en beneficio propio ninguna comisión comercial, descuento o pago similar en relación con las actividades estipuladas en el Contrato, o en el cumplimiento de sus obligaciones bajo el mismo; además, el Consultor hará todo lo que esté a su alcance por garantizar que los Subconsultores, así como los Expertos y los agentes de cualquiera de ellos, igualmente no reciban ningún dicho pago adicional.</w:t>
            </w:r>
          </w:p>
          <w:p w14:paraId="05A001A5" w14:textId="77777777" w:rsidR="00BD5EDD" w:rsidRDefault="00220289" w:rsidP="00A82374">
            <w:pPr>
              <w:numPr>
                <w:ilvl w:val="2"/>
                <w:numId w:val="57"/>
              </w:numPr>
              <w:pBdr>
                <w:top w:val="nil"/>
                <w:left w:val="nil"/>
                <w:bottom w:val="nil"/>
                <w:right w:val="nil"/>
                <w:between w:val="nil"/>
              </w:pBdr>
              <w:spacing w:after="122" w:line="240" w:lineRule="auto"/>
              <w:ind w:left="1310" w:hanging="709"/>
              <w:rPr>
                <w:color w:val="000000"/>
              </w:rPr>
            </w:pPr>
            <w:r>
              <w:rPr>
                <w:color w:val="000000"/>
              </w:rPr>
              <w:t>Además, si el Consultor como parte de los Servicios tiene la responsabilidad de asesorar al Cliente en materia de adquisición de bienes, obras, plantas, servicios de consultoría o servicios de no-consultoría, el Consultor deberá cumplir con las normas aplicables del Cliente, y en todo momento deberá ejercer dicha responsabilidad en los mejores intereses del Cliente. Cualquier descuento o comisión que obtenga el Consultor en el ejercicio de dicha responsabilidad en las adquisiciones será por cuenta del Cliente.</w:t>
            </w:r>
          </w:p>
          <w:p w14:paraId="666BC552"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El Consultor y sus afiliadas no se podrán ocupar en ciertas actividades</w:t>
            </w:r>
            <w:r>
              <w:rPr>
                <w:color w:val="000000"/>
              </w:rPr>
              <w:t>:</w:t>
            </w:r>
          </w:p>
          <w:p w14:paraId="4F7DC556" w14:textId="77777777" w:rsidR="00BD5EDD" w:rsidRDefault="00220289">
            <w:pPr>
              <w:spacing w:after="122"/>
              <w:ind w:left="576"/>
            </w:pPr>
            <w:r>
              <w:t xml:space="preserve">Salvo que las </w:t>
            </w:r>
            <w:r>
              <w:rPr>
                <w:b/>
              </w:rPr>
              <w:t>CEC</w:t>
            </w:r>
            <w:r>
              <w:t xml:space="preserve"> indiquen otra cosa, una firma, o cualquiera de sus Afiliadas, contratada por el Cliente para suministrar bienes, o construir obras o prestar servicios de no consultoría para un proyecto, será descalificada para prestar servicios de consultoría que resulten o que se relacionen directamente con esos bienes, obras, plantas o servicios de no consultoría.</w:t>
            </w:r>
          </w:p>
          <w:p w14:paraId="27085953"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Prohibición de actividades conflictivas</w:t>
            </w:r>
            <w:r>
              <w:rPr>
                <w:color w:val="000000"/>
              </w:rPr>
              <w:t>:</w:t>
            </w:r>
          </w:p>
          <w:p w14:paraId="065779E8" w14:textId="77777777" w:rsidR="00BD5EDD" w:rsidRDefault="00220289">
            <w:pPr>
              <w:spacing w:after="122"/>
              <w:ind w:left="576"/>
            </w:pPr>
            <w:r>
              <w:t>El Consultor no podrá participar, y hará que sus Expertos y sus Subconsultores no participen, directa o indirectamente, en cualquier negocio o actividad profesional que entre en conflicto con las actividades asignadas a ellos bajo el Contrato.</w:t>
            </w:r>
          </w:p>
          <w:p w14:paraId="64EC67F6"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u w:val="single"/>
              </w:rPr>
              <w:t>Estricto deber de divulgar actividades conflictivas</w:t>
            </w:r>
            <w:r>
              <w:rPr>
                <w:color w:val="000000"/>
              </w:rPr>
              <w:t>:</w:t>
            </w:r>
          </w:p>
          <w:p w14:paraId="5C5D286D" w14:textId="77777777" w:rsidR="00BD5EDD" w:rsidRDefault="00220289">
            <w:pPr>
              <w:spacing w:after="122"/>
              <w:ind w:left="576"/>
            </w:pPr>
            <w:r>
              <w:t>El Consultor tiene una obligación y garantizará que sus Expertos y Subconsultores tengan la obligación de revelar cualquier situación de conflicto real o potencial que tenga impacto en su capacidad de servir en los mejores intereses de su Cliente, o que razonablemente pueda percibirse como que tenga este efecto. El no revelar dichas situaciones podrá llevar a la terminación de su Contrato.</w:t>
            </w:r>
          </w:p>
        </w:tc>
      </w:tr>
      <w:tr w:rsidR="00BD5EDD" w14:paraId="006662AC" w14:textId="77777777">
        <w:tc>
          <w:tcPr>
            <w:tcW w:w="2508" w:type="dxa"/>
          </w:tcPr>
          <w:p w14:paraId="6C94DE69"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lastRenderedPageBreak/>
              <w:t>Confidencialidad</w:t>
            </w:r>
          </w:p>
        </w:tc>
        <w:tc>
          <w:tcPr>
            <w:tcW w:w="6562" w:type="dxa"/>
          </w:tcPr>
          <w:p w14:paraId="26254F78"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Salvo con el previo consentimiento escrito del Cliente, el Consultor y los Expertos no podrán comunicar a ninguna persona o entidad ninguna información confidencial que adquiera en el curso de los Servicios, ni el Consultor y los Expertos podrán hacer públicas las recomendaciones formuladas en el curso de, o como resultado de los Servicios.</w:t>
            </w:r>
          </w:p>
        </w:tc>
      </w:tr>
      <w:tr w:rsidR="00BD5EDD" w14:paraId="1C03C60A" w14:textId="77777777">
        <w:tc>
          <w:tcPr>
            <w:tcW w:w="2508" w:type="dxa"/>
          </w:tcPr>
          <w:p w14:paraId="72E41D2C"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Responsabilidad del Consultor</w:t>
            </w:r>
          </w:p>
        </w:tc>
        <w:tc>
          <w:tcPr>
            <w:tcW w:w="6562" w:type="dxa"/>
          </w:tcPr>
          <w:p w14:paraId="34402622"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Sujeto a las disposiciones adicionales establecidas en las </w:t>
            </w:r>
            <w:r>
              <w:rPr>
                <w:b/>
                <w:color w:val="000000"/>
              </w:rPr>
              <w:t>CEC</w:t>
            </w:r>
            <w:r>
              <w:rPr>
                <w:color w:val="000000"/>
              </w:rPr>
              <w:t>, si las hay, la responsabilidad del Consultor bajo el Contrato será regida por la Ley Aplicable.</w:t>
            </w:r>
          </w:p>
        </w:tc>
      </w:tr>
      <w:tr w:rsidR="00BD5EDD" w14:paraId="0609B460" w14:textId="77777777">
        <w:tc>
          <w:tcPr>
            <w:tcW w:w="2508" w:type="dxa"/>
          </w:tcPr>
          <w:p w14:paraId="57D11F62"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Seguros a ser tomados por el Consultor</w:t>
            </w:r>
          </w:p>
        </w:tc>
        <w:tc>
          <w:tcPr>
            <w:tcW w:w="6562" w:type="dxa"/>
          </w:tcPr>
          <w:p w14:paraId="0CADE3D2"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El Consultor (i) deberá tomar y mantener, y hará que los Subconsultores tomen y mantengan por su cuenta (o por cuenta de los Subconsultores, según corresponda) pero de acuerdo con los términos y condiciones que apruebe el Cliente, pólizas de seguro contra los riesgos y para los amparos que se especifiquen </w:t>
            </w:r>
            <w:r>
              <w:rPr>
                <w:color w:val="000000"/>
              </w:rPr>
              <w:lastRenderedPageBreak/>
              <w:t xml:space="preserve">en las </w:t>
            </w:r>
            <w:r>
              <w:rPr>
                <w:b/>
                <w:color w:val="000000"/>
              </w:rPr>
              <w:t>CEC</w:t>
            </w:r>
            <w:r>
              <w:rPr>
                <w:color w:val="000000"/>
              </w:rPr>
              <w:t>, y (ii) a solicitud del Cliente, deberá entregar evidencia de que se ha tomado y mantenido dicho seguro y de que se han pagado las respectivas primas. El Consultor garantizará que se haya tomado dicho seguro antes de iniciar los Servicios según se indica en la Cláusula CGC 13.</w:t>
            </w:r>
          </w:p>
        </w:tc>
      </w:tr>
      <w:tr w:rsidR="00BD5EDD" w14:paraId="1ED4C06E" w14:textId="77777777">
        <w:tc>
          <w:tcPr>
            <w:tcW w:w="2508" w:type="dxa"/>
          </w:tcPr>
          <w:p w14:paraId="3D598C7C"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lastRenderedPageBreak/>
              <w:t>Contabilidad, Inspección y Auditoria</w:t>
            </w:r>
          </w:p>
        </w:tc>
        <w:tc>
          <w:tcPr>
            <w:tcW w:w="6562" w:type="dxa"/>
          </w:tcPr>
          <w:p w14:paraId="2F6F4112"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Consultor deberá mantener y hará todo lo que esté a su alcance por hacer que sus Subconsultores mantengan cuentas y registros fieles y sistemáticos en relación con los Servicios, y en la forma y detalle que identifiquen claramente las variaciones relevantes de tiempo y costos.</w:t>
            </w:r>
          </w:p>
          <w:p w14:paraId="5A202914"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Consultor permitirá y hará que sus Subconsultores permitan a la AFD y/o a las personas que la AFD nombre, inspeccionar el Lugar y/o las cuentas y registros relacionados con el cumplimiento del Contrato y la presentación de la Propuesta para la prestación de los Servicios, y hará que dichas cuentas y registros sean auditados por auditores nombrados por la AFD, si así lo solicita la AFD. Se solicita atención del Consultor a la Cláusula 10 de las CGC la cual contempla, entre otras cosas, que acciones cuya intención sea impedir materialmente el ejercicio de los derechos de inspección y auditoria de la AFD de acuerdo con esta Subcláusula 25.2 de las CGC constituye una práctica prohibida sujeto a terminación del Contrato.</w:t>
            </w:r>
          </w:p>
        </w:tc>
      </w:tr>
      <w:tr w:rsidR="00BD5EDD" w14:paraId="7F58C069" w14:textId="77777777">
        <w:tc>
          <w:tcPr>
            <w:tcW w:w="2508" w:type="dxa"/>
          </w:tcPr>
          <w:p w14:paraId="62E6FF78"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Obligación para presentar Informes</w:t>
            </w:r>
          </w:p>
        </w:tc>
        <w:tc>
          <w:tcPr>
            <w:tcW w:w="6562" w:type="dxa"/>
          </w:tcPr>
          <w:p w14:paraId="52E391AF"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El Consultor presentará al Cliente los informes y documentos que se especifican en el </w:t>
            </w:r>
            <w:r>
              <w:rPr>
                <w:b/>
                <w:color w:val="000000"/>
              </w:rPr>
              <w:t>Apéndice A</w:t>
            </w:r>
            <w:r>
              <w:rPr>
                <w:color w:val="000000"/>
              </w:rPr>
              <w:t>, en la forma, números y dentro de los periodos establecidos en dicho Apéndice.</w:t>
            </w:r>
          </w:p>
        </w:tc>
      </w:tr>
      <w:tr w:rsidR="00BD5EDD" w14:paraId="5C00DF2B" w14:textId="77777777">
        <w:tc>
          <w:tcPr>
            <w:tcW w:w="2508" w:type="dxa"/>
          </w:tcPr>
          <w:p w14:paraId="0ADA742F"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Derechos de propiedad del Cliente en Reportes y Registros</w:t>
            </w:r>
          </w:p>
        </w:tc>
        <w:tc>
          <w:tcPr>
            <w:tcW w:w="6562" w:type="dxa"/>
          </w:tcPr>
          <w:p w14:paraId="79A7E23F"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Salvo que las </w:t>
            </w:r>
            <w:r>
              <w:rPr>
                <w:b/>
                <w:color w:val="000000"/>
              </w:rPr>
              <w:t>CEC</w:t>
            </w:r>
            <w:r>
              <w:rPr>
                <w:color w:val="000000"/>
              </w:rPr>
              <w:t xml:space="preserve"> indiquen otra cosa, todos los informes y datos relevantes e información tales como mapas, diagramas, planos, bases de datos, otros documentos y software, registros de soporte o material recopilado o elaborado por el Consultor para el Cliente en el curso de los Servicios serán confidenciales y serán y quedarán de propiedad absoluta del Cliente. A más tardar cuando el Contrato venza o termine, el Consultor deberá entregar al Cliente todos dichos documentos, junto con un inventario detallado de los mismos. El Consultor podrá conservar una copia de dichos documentos, datos y/o software, pero no los podrá utilizar para propósitos que no tengan relación con el Contrato sin la previa aprobación escrita del Cliente.</w:t>
            </w:r>
          </w:p>
          <w:p w14:paraId="389F8D6A"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Si para propósitos de desarrollo de los planos, dibujos, especificaciones, diseños, bases de datos, otros documentos y software, son necesarios o indicados contratos de licencia entre el Consultor y terceros, el Consultor deberá obtener la previa aprobación escrita del Cliente en dichos Contratos y el Cliente podrá, a su discreción, exigir la recuperación de los gastos relacionados con el desarrollo del/los respectivo(s) programa(s). En las </w:t>
            </w:r>
            <w:r>
              <w:rPr>
                <w:b/>
                <w:color w:val="000000"/>
              </w:rPr>
              <w:t>CEC</w:t>
            </w:r>
            <w:r>
              <w:rPr>
                <w:color w:val="000000"/>
              </w:rPr>
              <w:t xml:space="preserve"> se especificarán otras restricciones acerca del futuro uso de estos documentos y software a que hubiere lugar.</w:t>
            </w:r>
          </w:p>
        </w:tc>
      </w:tr>
      <w:tr w:rsidR="00BD5EDD" w14:paraId="257A6623" w14:textId="77777777">
        <w:tc>
          <w:tcPr>
            <w:tcW w:w="2508" w:type="dxa"/>
          </w:tcPr>
          <w:p w14:paraId="287E4F49"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Equipo, Vehículos y Materiales</w:t>
            </w:r>
          </w:p>
        </w:tc>
        <w:tc>
          <w:tcPr>
            <w:tcW w:w="6562" w:type="dxa"/>
          </w:tcPr>
          <w:p w14:paraId="10B4751F"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Los equipos, vehículos y materiales que el Cliente ponga a disposición del Consultor, o que éste compre con fondos suministrados total o parcialmente por el Cliente, serán de propiedad de este último y serán marcados como corresponda. Cuando el Contrato termine o expire, el Consultor pondrá a disposición del Cliente un inventario de dichos equipos, vehículos y materiales, y dispondrá de los mismos de acuerdo con las instrucciones del Cliente. Mientras que dichos equipos, vehículos y materiales estén en posesión del Consultor, éste los asegurará, con cargo al Cliente, por una suma equivalente a su valor de </w:t>
            </w:r>
            <w:r>
              <w:rPr>
                <w:color w:val="000000"/>
              </w:rPr>
              <w:lastRenderedPageBreak/>
              <w:t>reemplazo total, salvo que el Cliente imparta instrucciones contrarias por escrito.</w:t>
            </w:r>
          </w:p>
          <w:p w14:paraId="75FDD251"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Todo equipo o materiales que el Consultor o sus Expertos ingresen al país del Cliente para ser utilizados bien sea para el proyecto o para uso personal serán de propiedad del Consultor o de los Expertos, según corresponda.</w:t>
            </w:r>
          </w:p>
        </w:tc>
      </w:tr>
      <w:tr w:rsidR="00BD5EDD" w14:paraId="02850018" w14:textId="77777777">
        <w:tc>
          <w:tcPr>
            <w:tcW w:w="9070" w:type="dxa"/>
            <w:gridSpan w:val="2"/>
          </w:tcPr>
          <w:p w14:paraId="63AD182A" w14:textId="77777777" w:rsidR="00BD5EDD" w:rsidRDefault="00220289" w:rsidP="00A82374">
            <w:pPr>
              <w:numPr>
                <w:ilvl w:val="0"/>
                <w:numId w:val="55"/>
              </w:numPr>
              <w:pBdr>
                <w:top w:val="nil"/>
                <w:left w:val="nil"/>
                <w:bottom w:val="nil"/>
                <w:right w:val="nil"/>
                <w:between w:val="nil"/>
              </w:pBdr>
              <w:spacing w:after="122" w:line="240" w:lineRule="auto"/>
              <w:jc w:val="center"/>
              <w:rPr>
                <w:b/>
                <w:color w:val="000000"/>
                <w:sz w:val="24"/>
                <w:szCs w:val="24"/>
              </w:rPr>
            </w:pPr>
            <w:bookmarkStart w:id="29" w:name="_heading=h.3ygebqi" w:colFirst="0" w:colLast="0"/>
            <w:bookmarkEnd w:id="29"/>
            <w:r>
              <w:rPr>
                <w:b/>
                <w:color w:val="000000"/>
                <w:sz w:val="24"/>
                <w:szCs w:val="24"/>
              </w:rPr>
              <w:lastRenderedPageBreak/>
              <w:t>Expertos y Subconsultores del Consultor</w:t>
            </w:r>
          </w:p>
        </w:tc>
      </w:tr>
      <w:tr w:rsidR="00BD5EDD" w14:paraId="35B60AE4" w14:textId="77777777">
        <w:tc>
          <w:tcPr>
            <w:tcW w:w="2508" w:type="dxa"/>
          </w:tcPr>
          <w:p w14:paraId="43613D5C"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Descripción de Expertos Clave</w:t>
            </w:r>
          </w:p>
        </w:tc>
        <w:tc>
          <w:tcPr>
            <w:tcW w:w="6562" w:type="dxa"/>
          </w:tcPr>
          <w:p w14:paraId="047BC573"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En el </w:t>
            </w:r>
            <w:r>
              <w:rPr>
                <w:b/>
                <w:color w:val="000000"/>
              </w:rPr>
              <w:t>Apéndice B</w:t>
            </w:r>
            <w:r>
              <w:rPr>
                <w:color w:val="000000"/>
              </w:rPr>
              <w:t xml:space="preserve"> se describen los cargos, funciones convenidas y calificaciones mínimas de los Expertos Clave del Consultor, así como el tiempo estimado durante el que prestarán los Servicios.</w:t>
            </w:r>
          </w:p>
          <w:p w14:paraId="1B527AC9"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En caso de un Contrato con precios unitarios (sobre base de tiempo trabajado) y si a fin de cumplir con las disposiciones de la Cláusula 20.1 de estas CGC fuera necesario el insumo de tiempo estimado de los Expertos Clave que se indica en el </w:t>
            </w:r>
            <w:r>
              <w:rPr>
                <w:b/>
                <w:color w:val="000000"/>
              </w:rPr>
              <w:t>Apéndice B</w:t>
            </w:r>
            <w:r>
              <w:rPr>
                <w:color w:val="000000"/>
              </w:rPr>
              <w:t>, el Consultor podrá hacerlo notificando dicha circunstancia por escrito al Cliente, teniendo en cuenta que (i) dichos ajustes no modifiquen el período originalmente estimado de contratación de cualquier persona en más de un 10% o en una semana, según el que resulte mayor; y (ii) que el total de dichos ajustes no supere el límite máximo del total de pagos que deban efectuarse en virtud del Contrato establecido en la Subcláusula 41.1 de las CGC del Contrato.</w:t>
            </w:r>
          </w:p>
          <w:p w14:paraId="463D38BA"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En caso de un Contrato con precios unitarios (sobre base de tiempo trabajado) y si se requirieran otros trabajos adicionales no comprendidos en el alcance de los Servicios especificados en el </w:t>
            </w:r>
            <w:r>
              <w:rPr>
                <w:b/>
                <w:color w:val="000000"/>
              </w:rPr>
              <w:t>Apéndice A</w:t>
            </w:r>
            <w:r>
              <w:rPr>
                <w:color w:val="000000"/>
              </w:rPr>
              <w:t>, se podrán extender los períodos estimados de contratación de los Expertos Clave mediante acuerdo escrito entre el Cliente y el Consultor. Cuando los pagos bajo el Contrato superen los montos máximos establecidos en la Subcláusula 41.1 de las CGC, las partes deberán suscribir una modificación al Contrato.</w:t>
            </w:r>
          </w:p>
        </w:tc>
      </w:tr>
      <w:tr w:rsidR="00BD5EDD" w14:paraId="33F09365" w14:textId="77777777">
        <w:tc>
          <w:tcPr>
            <w:tcW w:w="2508" w:type="dxa"/>
          </w:tcPr>
          <w:p w14:paraId="23CCA612"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Reemplazo de Expertos Clave</w:t>
            </w:r>
          </w:p>
        </w:tc>
        <w:tc>
          <w:tcPr>
            <w:tcW w:w="6562" w:type="dxa"/>
          </w:tcPr>
          <w:p w14:paraId="7D0BC0D3"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Salvo según el Cliente acuerde otra cosa por escrito, no se harán cambios en los Expertos Clave.</w:t>
            </w:r>
          </w:p>
          <w:p w14:paraId="46F15903"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No obstante lo anterior, la sustitución de Expertos Clave durante la ejecución del Contrato podrá considerarse únicamente con base en la solicitud escrita del Consultor y debido a circunstancias fuera del control razonable del Consultor, incluida, más no limitada a la muerte o incapacidad física de este. En tal caso, el Consultor deberá proveer de inmediato como reemplazo, a una persona de calificaciones y experiencia equivalentes o mejores y por la misma tarifa de remuneración.</w:t>
            </w:r>
          </w:p>
        </w:tc>
      </w:tr>
      <w:tr w:rsidR="00BD5EDD" w14:paraId="57CC0E6B" w14:textId="77777777">
        <w:tc>
          <w:tcPr>
            <w:tcW w:w="2508" w:type="dxa"/>
          </w:tcPr>
          <w:p w14:paraId="2F535239"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Aprobación de Expertos Clave Adicionales</w:t>
            </w:r>
          </w:p>
        </w:tc>
        <w:tc>
          <w:tcPr>
            <w:tcW w:w="6562" w:type="dxa"/>
          </w:tcPr>
          <w:p w14:paraId="2A8627F4"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Si durante la ejecución del Contrato se llegan a requerir Expertos Clave adicionales para la provisión de los Servicios, el Consultor deberá presentar al Cliente para revisión y aprobación una copia de sus Hojas de Vida (CV). Si el Cliente no objeta por escrito (indicando las razones de su objeción) dentro de veintidós (22) días siguientes a que reciba los CV, se considerará que esos Expertos Clave han sido aprobados por el Cliente.</w:t>
            </w:r>
          </w:p>
          <w:p w14:paraId="77B78DE9"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En caso de un Contrato con precios unitarios (tiempo trabajado), la tarifa de remuneración aplicable a los Expertos Clave adicionales estará basada en las tarifas de los otros Expertos Clave que tengan el mismo nivel de calificación y de experiencia.</w:t>
            </w:r>
          </w:p>
        </w:tc>
      </w:tr>
      <w:tr w:rsidR="00BD5EDD" w14:paraId="2A8C9907" w14:textId="77777777">
        <w:tc>
          <w:tcPr>
            <w:tcW w:w="2508" w:type="dxa"/>
          </w:tcPr>
          <w:p w14:paraId="4A51F291"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lastRenderedPageBreak/>
              <w:t>Remoción de Expertos o Subconsultores</w:t>
            </w:r>
          </w:p>
        </w:tc>
        <w:tc>
          <w:tcPr>
            <w:tcW w:w="6562" w:type="dxa"/>
          </w:tcPr>
          <w:p w14:paraId="44D37A65"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Si el Cliente encuentra que alguno de los Expertos o el Subconsultor ha cometido una falta grave o ha sido acusado de haber cometido una acción criminal, o si el Cliente determina que el Experto o Subconsultor del Consultor ha estado implicado en prácticas corruptas o fraudulentas durante la prestación de los Servicios, a solicitud escrita del Cliente, el Consultor deberá proveer un reemplazo.</w:t>
            </w:r>
          </w:p>
          <w:p w14:paraId="000B46BE"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En caso de que el Cliente encuentre que alguno de los Expertos Clave, Expertos No Clave o Subconsultores es incompetente o incapaz de cumplir con los deberes que les hayan sido asignados, indicando las bases para ello, el Cliente podrá solicitar al Consultor que provea un reemplazo.</w:t>
            </w:r>
          </w:p>
          <w:p w14:paraId="4BA59687"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Todo reemplazo de los Expertos o Subconsultores removidos deberá poseer mejores calificaciones y experiencia y deberá ser aceptable al Cliente.</w:t>
            </w:r>
          </w:p>
        </w:tc>
      </w:tr>
      <w:tr w:rsidR="00BD5EDD" w14:paraId="613A083C" w14:textId="77777777">
        <w:tc>
          <w:tcPr>
            <w:tcW w:w="2508" w:type="dxa"/>
          </w:tcPr>
          <w:p w14:paraId="6ED77CCE"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Reemplazo / Remoción de Expertos – Impacto en los Pagos</w:t>
            </w:r>
          </w:p>
        </w:tc>
        <w:tc>
          <w:tcPr>
            <w:tcW w:w="6562" w:type="dxa"/>
          </w:tcPr>
          <w:p w14:paraId="5BDBCDD1"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Salvo que el Cliente acuerde otra cosa, (i) el Consultor asumirá todos los gastos adicionales de viaje y demás costos que surjan o que sean incidentales a la remoción y/o reemplazo, y (ii) la remuneración a pagar por cualquiera de los Expertos proporcionado como reemplazo no superará la remuneración que se hubiera pagado a los Expertos reemplazados o removidos.</w:t>
            </w:r>
          </w:p>
          <w:p w14:paraId="1A73A2D2"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En el caso de un Contrato de suma global, el Consultor asumirá todos los costos de viaje y otros que resulten de la remoción y/o reemplazo de los Expertos Clave.</w:t>
            </w:r>
          </w:p>
        </w:tc>
      </w:tr>
      <w:tr w:rsidR="00BD5EDD" w14:paraId="00B5DB60" w14:textId="77777777">
        <w:tc>
          <w:tcPr>
            <w:tcW w:w="2508" w:type="dxa"/>
          </w:tcPr>
          <w:p w14:paraId="0A5ADD9C"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Horas Laborables y Extraordinaria, Licencias, etc. (únicamente para Contratos sobre Base de Tiempo Trabajado)</w:t>
            </w:r>
          </w:p>
        </w:tc>
        <w:tc>
          <w:tcPr>
            <w:tcW w:w="6562" w:type="dxa"/>
          </w:tcPr>
          <w:p w14:paraId="5AF46E28"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En el </w:t>
            </w:r>
            <w:r>
              <w:rPr>
                <w:b/>
                <w:color w:val="000000"/>
              </w:rPr>
              <w:t>Apéndice A</w:t>
            </w:r>
            <w:r>
              <w:rPr>
                <w:color w:val="000000"/>
              </w:rPr>
              <w:t xml:space="preserve"> figuran los horarios laborales y las vacaciones para los Expertos. Para contabilizar el tiempo de viaje a/del país del Cliente, se considerará que los Expertos que presten servicios dentro del país del Cliente han comenzado o terminado los trabajos con respecto a los Servicios el número de días antes de su llegada a, o después de la salida del país del Cliente según se indica en el </w:t>
            </w:r>
            <w:r>
              <w:rPr>
                <w:b/>
                <w:color w:val="000000"/>
              </w:rPr>
              <w:t>Apéndice A</w:t>
            </w:r>
            <w:r>
              <w:rPr>
                <w:color w:val="000000"/>
              </w:rPr>
              <w:t>.</w:t>
            </w:r>
          </w:p>
          <w:p w14:paraId="6E32CF1E"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Salvo lo establecido en el </w:t>
            </w:r>
            <w:r>
              <w:rPr>
                <w:b/>
                <w:color w:val="000000"/>
              </w:rPr>
              <w:t>Apéndice A</w:t>
            </w:r>
            <w:r>
              <w:rPr>
                <w:color w:val="000000"/>
              </w:rPr>
              <w:t>, los Expertos Clave no tendrán derecho a recibir pago por horas extraordinarias ni a tomar licencia pagada por enfermedad o por vacaciones, y se considerará que la remuneración del Consultor cubre estos aspectos.</w:t>
            </w:r>
          </w:p>
          <w:p w14:paraId="2E40A2E4"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Cualquier uso de licencia por los Expertos estará sujeto a la aprobación previa del Consultor, quien se cerciorará de que dichas ausencias por concepto de licencia no demorarán el progreso ni tendrá un impacto en la adecuada supervisión de los Servicios.</w:t>
            </w:r>
          </w:p>
        </w:tc>
      </w:tr>
      <w:tr w:rsidR="00BD5EDD" w14:paraId="4EFC76B3" w14:textId="77777777">
        <w:tc>
          <w:tcPr>
            <w:tcW w:w="9070" w:type="dxa"/>
            <w:gridSpan w:val="2"/>
          </w:tcPr>
          <w:p w14:paraId="5BAD9D7B" w14:textId="77777777" w:rsidR="00BD5EDD" w:rsidRDefault="00BD5EDD">
            <w:pPr>
              <w:widowControl w:val="0"/>
              <w:pBdr>
                <w:top w:val="nil"/>
                <w:left w:val="nil"/>
                <w:bottom w:val="nil"/>
                <w:right w:val="nil"/>
                <w:between w:val="nil"/>
              </w:pBdr>
              <w:spacing w:line="276" w:lineRule="auto"/>
              <w:jc w:val="left"/>
              <w:rPr>
                <w:color w:val="000000"/>
              </w:rPr>
            </w:pPr>
          </w:p>
          <w:tbl>
            <w:tblPr>
              <w:tblStyle w:val="afff0"/>
              <w:tblW w:w="88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854"/>
            </w:tblGrid>
            <w:tr w:rsidR="00BD5EDD" w14:paraId="69836F7B" w14:textId="77777777">
              <w:tc>
                <w:tcPr>
                  <w:tcW w:w="8854" w:type="dxa"/>
                </w:tcPr>
                <w:p w14:paraId="2E7F6CF3" w14:textId="77777777" w:rsidR="00BD5EDD" w:rsidRDefault="00220289" w:rsidP="00A82374">
                  <w:pPr>
                    <w:numPr>
                      <w:ilvl w:val="0"/>
                      <w:numId w:val="55"/>
                    </w:numPr>
                    <w:pBdr>
                      <w:top w:val="nil"/>
                      <w:left w:val="nil"/>
                      <w:bottom w:val="nil"/>
                      <w:right w:val="nil"/>
                      <w:between w:val="nil"/>
                    </w:pBdr>
                    <w:spacing w:after="122" w:line="240" w:lineRule="auto"/>
                    <w:jc w:val="center"/>
                    <w:rPr>
                      <w:b/>
                      <w:color w:val="000000"/>
                      <w:sz w:val="24"/>
                      <w:szCs w:val="24"/>
                    </w:rPr>
                  </w:pPr>
                  <w:bookmarkStart w:id="30" w:name="_heading=h.2dlolyb" w:colFirst="0" w:colLast="0"/>
                  <w:bookmarkEnd w:id="30"/>
                  <w:r>
                    <w:rPr>
                      <w:b/>
                      <w:color w:val="000000"/>
                      <w:sz w:val="24"/>
                      <w:szCs w:val="24"/>
                    </w:rPr>
                    <w:t>Obligaciones del Cliente</w:t>
                  </w:r>
                </w:p>
              </w:tc>
            </w:tr>
          </w:tbl>
          <w:p w14:paraId="7258AD47" w14:textId="77777777" w:rsidR="00BD5EDD" w:rsidRDefault="00BD5EDD">
            <w:pPr>
              <w:spacing w:after="122"/>
            </w:pPr>
          </w:p>
        </w:tc>
      </w:tr>
      <w:tr w:rsidR="00BD5EDD" w14:paraId="34433463" w14:textId="77777777">
        <w:tc>
          <w:tcPr>
            <w:tcW w:w="2508" w:type="dxa"/>
          </w:tcPr>
          <w:p w14:paraId="46629F3F"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Asistencia y exenciones</w:t>
            </w:r>
          </w:p>
        </w:tc>
        <w:tc>
          <w:tcPr>
            <w:tcW w:w="6562" w:type="dxa"/>
          </w:tcPr>
          <w:p w14:paraId="50841525"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Salvo que las </w:t>
            </w:r>
            <w:r>
              <w:rPr>
                <w:b/>
                <w:color w:val="000000"/>
              </w:rPr>
              <w:t>CEC</w:t>
            </w:r>
            <w:r>
              <w:rPr>
                <w:color w:val="000000"/>
              </w:rPr>
              <w:t xml:space="preserve"> especifiquen otra cosa, el Cliente hará todo lo posible a fin de que se:</w:t>
            </w:r>
          </w:p>
          <w:p w14:paraId="762BFD70" w14:textId="77777777" w:rsidR="00BD5EDD" w:rsidRDefault="00220289" w:rsidP="00A82374">
            <w:pPr>
              <w:numPr>
                <w:ilvl w:val="0"/>
                <w:numId w:val="23"/>
              </w:numPr>
              <w:pBdr>
                <w:top w:val="nil"/>
                <w:left w:val="nil"/>
                <w:bottom w:val="nil"/>
                <w:right w:val="nil"/>
                <w:between w:val="nil"/>
              </w:pBdr>
              <w:spacing w:after="122" w:line="240" w:lineRule="auto"/>
              <w:rPr>
                <w:color w:val="000000"/>
              </w:rPr>
            </w:pPr>
            <w:r>
              <w:rPr>
                <w:color w:val="000000"/>
              </w:rPr>
              <w:t>Otorgue al Consultor los permisos de trabajo y demás documentos necesarios para poder prestar los Servicios;</w:t>
            </w:r>
          </w:p>
          <w:p w14:paraId="10A69917" w14:textId="77777777" w:rsidR="00BD5EDD" w:rsidRDefault="00220289" w:rsidP="00A82374">
            <w:pPr>
              <w:numPr>
                <w:ilvl w:val="0"/>
                <w:numId w:val="23"/>
              </w:numPr>
              <w:pBdr>
                <w:top w:val="nil"/>
                <w:left w:val="nil"/>
                <w:bottom w:val="nil"/>
                <w:right w:val="nil"/>
                <w:between w:val="nil"/>
              </w:pBdr>
              <w:spacing w:after="122" w:line="240" w:lineRule="auto"/>
              <w:rPr>
                <w:color w:val="000000"/>
              </w:rPr>
            </w:pPr>
            <w:r>
              <w:rPr>
                <w:color w:val="000000"/>
              </w:rPr>
              <w:t>Facilite prontamente a los Expertos, y si corresponde, a sus familiares a cargo elegibles, la provisión de visas de entrada y salida, permisos de residencia, autorizaciones de cambio de moneda y otros documentos requeridos para su permanencia en el país del Cliente durante el tiempo que dure la prestación de los Servicios;</w:t>
            </w:r>
          </w:p>
          <w:p w14:paraId="624BD44E" w14:textId="77777777" w:rsidR="00BD5EDD" w:rsidRDefault="00220289" w:rsidP="00A82374">
            <w:pPr>
              <w:numPr>
                <w:ilvl w:val="0"/>
                <w:numId w:val="23"/>
              </w:numPr>
              <w:pBdr>
                <w:top w:val="nil"/>
                <w:left w:val="nil"/>
                <w:bottom w:val="nil"/>
                <w:right w:val="nil"/>
                <w:between w:val="nil"/>
              </w:pBdr>
              <w:spacing w:after="122" w:line="240" w:lineRule="auto"/>
              <w:rPr>
                <w:color w:val="000000"/>
              </w:rPr>
            </w:pPr>
            <w:r>
              <w:rPr>
                <w:color w:val="000000"/>
              </w:rPr>
              <w:lastRenderedPageBreak/>
              <w:t>Facilite el pronto despacho de aduana de todos los bienes que se requieran para prestar los Servicios y de los efectos personales de los Expertos y de sus familiares a cargo elegibles;</w:t>
            </w:r>
          </w:p>
          <w:p w14:paraId="121CA315" w14:textId="77777777" w:rsidR="00BD5EDD" w:rsidRDefault="00220289" w:rsidP="00A82374">
            <w:pPr>
              <w:numPr>
                <w:ilvl w:val="0"/>
                <w:numId w:val="23"/>
              </w:numPr>
              <w:pBdr>
                <w:top w:val="nil"/>
                <w:left w:val="nil"/>
                <w:bottom w:val="nil"/>
                <w:right w:val="nil"/>
                <w:between w:val="nil"/>
              </w:pBdr>
              <w:spacing w:after="122" w:line="240" w:lineRule="auto"/>
              <w:rPr>
                <w:color w:val="000000"/>
              </w:rPr>
            </w:pPr>
            <w:r>
              <w:rPr>
                <w:color w:val="000000"/>
              </w:rPr>
              <w:t>Imparta a los funcionarios, agentes y representantes del gobierno todas las instrucciones y la información que sean necesarias o pertinentes para la pronta y eficaz ejecución de los Servicios;</w:t>
            </w:r>
          </w:p>
          <w:p w14:paraId="6FA921EF" w14:textId="77777777" w:rsidR="00BD5EDD" w:rsidRDefault="00220289" w:rsidP="00A82374">
            <w:pPr>
              <w:numPr>
                <w:ilvl w:val="0"/>
                <w:numId w:val="23"/>
              </w:numPr>
              <w:pBdr>
                <w:top w:val="nil"/>
                <w:left w:val="nil"/>
                <w:bottom w:val="nil"/>
                <w:right w:val="nil"/>
                <w:between w:val="nil"/>
              </w:pBdr>
              <w:spacing w:after="122" w:line="240" w:lineRule="auto"/>
              <w:rPr>
                <w:color w:val="000000"/>
              </w:rPr>
            </w:pPr>
            <w:r>
              <w:rPr>
                <w:color w:val="000000"/>
              </w:rPr>
              <w:t xml:space="preserve">Exima al Consultor, a los Expertos y a todo Subconsultor empleado por el Consultor para los fines de los Servicios de cualquier requisito de registro o de obtención de un permiso para poder ejercer la profesión o para establecerse en forma independiente o como entidad legal en el país del Cliente, de acuerdo con la Ley Aplicable en el país del Cliente; </w:t>
            </w:r>
          </w:p>
          <w:p w14:paraId="4687CEB3" w14:textId="77777777" w:rsidR="00BD5EDD" w:rsidRDefault="00220289" w:rsidP="00A82374">
            <w:pPr>
              <w:numPr>
                <w:ilvl w:val="0"/>
                <w:numId w:val="23"/>
              </w:numPr>
              <w:pBdr>
                <w:top w:val="nil"/>
                <w:left w:val="nil"/>
                <w:bottom w:val="nil"/>
                <w:right w:val="nil"/>
                <w:between w:val="nil"/>
              </w:pBdr>
              <w:spacing w:after="122" w:line="240" w:lineRule="auto"/>
              <w:rPr>
                <w:color w:val="000000"/>
              </w:rPr>
            </w:pPr>
            <w:r>
              <w:rPr>
                <w:color w:val="000000"/>
              </w:rPr>
              <w:t>Autorice, conforme a la Ley Aplicable en el país del Cliente, al Consultor, cualquier Subconsultor y a los Expertos de cualquiera de ellos, de ingresar al país del Cliente sumas razonables de Moneda Extranjera para los fines de los Servicios o para uso personal de los Expertos, así como de retirar de dicho país las sumas que los Expertos puedan haber ganado allí por la prestación de los Servicios; y</w:t>
            </w:r>
          </w:p>
          <w:p w14:paraId="6311930D" w14:textId="77777777" w:rsidR="00BD5EDD" w:rsidRDefault="00220289" w:rsidP="00A82374">
            <w:pPr>
              <w:numPr>
                <w:ilvl w:val="0"/>
                <w:numId w:val="23"/>
              </w:numPr>
              <w:pBdr>
                <w:top w:val="nil"/>
                <w:left w:val="nil"/>
                <w:bottom w:val="nil"/>
                <w:right w:val="nil"/>
                <w:between w:val="nil"/>
              </w:pBdr>
              <w:spacing w:after="122" w:line="240" w:lineRule="auto"/>
              <w:rPr>
                <w:color w:val="000000"/>
              </w:rPr>
            </w:pPr>
            <w:r>
              <w:rPr>
                <w:color w:val="000000"/>
              </w:rPr>
              <w:t xml:space="preserve">Proporcione al Consultor cualquier otra asistencia que se especifique en las </w:t>
            </w:r>
            <w:r>
              <w:rPr>
                <w:b/>
                <w:color w:val="000000"/>
              </w:rPr>
              <w:t>CEC</w:t>
            </w:r>
            <w:r>
              <w:rPr>
                <w:color w:val="000000"/>
              </w:rPr>
              <w:t>.</w:t>
            </w:r>
          </w:p>
        </w:tc>
      </w:tr>
      <w:tr w:rsidR="00BD5EDD" w14:paraId="3FBD2FA5" w14:textId="77777777">
        <w:tc>
          <w:tcPr>
            <w:tcW w:w="2508" w:type="dxa"/>
          </w:tcPr>
          <w:p w14:paraId="113D8B91"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lastRenderedPageBreak/>
              <w:t>Acceso al sitio del proyecto</w:t>
            </w:r>
          </w:p>
        </w:tc>
        <w:tc>
          <w:tcPr>
            <w:tcW w:w="6562" w:type="dxa"/>
          </w:tcPr>
          <w:p w14:paraId="011FE5BD"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Cliente garantiza que el Consultor tendrá acceso libre y gratuito al sitio del proyecto con respecto al cual se requiera acceso para la prestación de los Servicios. El Cliente será responsable de los daños que el mencionado acceso pueda ocasionar al sitio del proyecto o a cualquier bien del mismo, y liberará de responsabilidad por dichos daños al Consultor y a cada uno de los Expertos con respecto a la responsabilidad de cualquier dicho daño, salvo que el mismo sea causado por falta voluntaria o negligencia del Consultor o de cualquiera de los Subconsultores o de los Expertos.</w:t>
            </w:r>
          </w:p>
        </w:tc>
      </w:tr>
      <w:tr w:rsidR="00BD5EDD" w14:paraId="35B41F39" w14:textId="77777777">
        <w:tc>
          <w:tcPr>
            <w:tcW w:w="2508" w:type="dxa"/>
          </w:tcPr>
          <w:p w14:paraId="57D99852"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Cambio en la Ley Aplicable con respecto a impuestos y derechos</w:t>
            </w:r>
          </w:p>
        </w:tc>
        <w:tc>
          <w:tcPr>
            <w:tcW w:w="6562" w:type="dxa"/>
          </w:tcPr>
          <w:p w14:paraId="51B55CC0"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Si con posterioridad a la fecha del Contrato se produjera cualquier cambio en la Ley Aplicable en el país del Cliente en relación con los impuestos y los derechos que resultará en el aumento o la reducción de los gastos incurridos por el Consultor en la prestación de los Servicios, entonces la remuneración y otros gastos pagaderos al Consultor en virtud del Contrato serán aumentados o disminuidos según corresponda por acuerdo entre las Partes, y se efectuarán los correspondientes ajustes de los montos máximos estipulados en la Subcláusula 41.1 de estas CGC.</w:t>
            </w:r>
          </w:p>
        </w:tc>
      </w:tr>
      <w:tr w:rsidR="00BD5EDD" w14:paraId="17F7F0A8" w14:textId="77777777">
        <w:tc>
          <w:tcPr>
            <w:tcW w:w="2508" w:type="dxa"/>
          </w:tcPr>
          <w:p w14:paraId="5A1E8FA5"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Servicios, Instalaciones y Bienes del Cliente</w:t>
            </w:r>
          </w:p>
        </w:tc>
        <w:tc>
          <w:tcPr>
            <w:tcW w:w="6562" w:type="dxa"/>
          </w:tcPr>
          <w:p w14:paraId="617980C9"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Cliente facilitará al Consultor y los Expertos, para los fines de los Servicios y libres de todo cargo, los servicios, instalaciones y bienes indicados en los Términos de Referencia (</w:t>
            </w:r>
            <w:r>
              <w:rPr>
                <w:b/>
                <w:color w:val="000000"/>
              </w:rPr>
              <w:t>Apéndice A</w:t>
            </w:r>
            <w:r>
              <w:rPr>
                <w:color w:val="000000"/>
              </w:rPr>
              <w:t>) en el momento y en la forma que se especifican allí.</w:t>
            </w:r>
          </w:p>
          <w:p w14:paraId="0D4E82AD"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En caso de que dichos servicios, instalaciones y bienes no estuvieran disponibles al Consultor cómo y cuándo se especifica en el </w:t>
            </w:r>
            <w:r>
              <w:rPr>
                <w:b/>
                <w:color w:val="000000"/>
              </w:rPr>
              <w:t>Apéndice A</w:t>
            </w:r>
            <w:r>
              <w:rPr>
                <w:color w:val="000000"/>
              </w:rPr>
              <w:t>, las Partes convendrán en (i) una prórroga del periodo que sea apropiado conceder al Consultor para proporcionar los Servicios, (ii) la forma en que el Consultor habrá de obtener dichos servicios, instalaciones y bienes de otras fuentes, y (iii) si corresponde, los pagos adicionales que en consecuencia deban efectuarse al Consultor de conformidad con la Cláusula 41 de estas CGC.</w:t>
            </w:r>
          </w:p>
        </w:tc>
      </w:tr>
      <w:tr w:rsidR="00BD5EDD" w14:paraId="5099E9F7" w14:textId="77777777">
        <w:tc>
          <w:tcPr>
            <w:tcW w:w="2508" w:type="dxa"/>
          </w:tcPr>
          <w:p w14:paraId="1DD80D4A"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lastRenderedPageBreak/>
              <w:t>Personal de la contraparte</w:t>
            </w:r>
          </w:p>
        </w:tc>
        <w:tc>
          <w:tcPr>
            <w:tcW w:w="6562" w:type="dxa"/>
          </w:tcPr>
          <w:p w14:paraId="04828277"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El Cliente facilitará al Consultor, libre de todo cargo, el personal profesional y de apoyo de la contraparte, seleccionado por el Cliente con el asesoramiento del Consultor, si así se dispone en el </w:t>
            </w:r>
            <w:r>
              <w:rPr>
                <w:b/>
                <w:color w:val="000000"/>
              </w:rPr>
              <w:t>Apéndice A</w:t>
            </w:r>
            <w:r>
              <w:rPr>
                <w:color w:val="000000"/>
              </w:rPr>
              <w:t>.</w:t>
            </w:r>
          </w:p>
          <w:p w14:paraId="1DD3B3A6"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Si el Cliente no facilitará al Consultor personal de la contraparte en el momento y en la forma estipulados en el </w:t>
            </w:r>
            <w:r>
              <w:rPr>
                <w:b/>
                <w:color w:val="000000"/>
              </w:rPr>
              <w:t>Apéndice A</w:t>
            </w:r>
            <w:r>
              <w:rPr>
                <w:color w:val="000000"/>
              </w:rPr>
              <w:t>, el Cliente y el Consultor convendrán en (i) la forma en que se cumplirá con la parte afectada de los Servicios y (ii) si corresponde, los pagos adicionales que en consecuencia deba efectuar el Cliente al Consultor de conformidad con la Cláusula 41 de estas CGC.</w:t>
            </w:r>
          </w:p>
          <w:p w14:paraId="5D9FA56B"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personal profesional y de apoyo de la contraparte, excepto el personal de enlace del Cliente, trabajará bajo la dirección exclusiva del Consultor. En caso de que cualquier integrante del personal de contrapartida no cumpliera satisfactoriamente el trabajo inherente a sus funciones que el Consultor encomiende a dicha parte y acorde con el cargo que ocupe dicho integrante, el Consultor podrá solicitar el reemplazo de dicho integrante y el Cliente no podrá negarse sin razón, a tomar las medidas pertinentes frente a tal petición.</w:t>
            </w:r>
          </w:p>
        </w:tc>
      </w:tr>
      <w:tr w:rsidR="00BD5EDD" w14:paraId="711F9A60" w14:textId="77777777">
        <w:tc>
          <w:tcPr>
            <w:tcW w:w="2508" w:type="dxa"/>
          </w:tcPr>
          <w:p w14:paraId="3BB17861"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Obligación de pago</w:t>
            </w:r>
          </w:p>
        </w:tc>
        <w:tc>
          <w:tcPr>
            <w:tcW w:w="6562" w:type="dxa"/>
          </w:tcPr>
          <w:p w14:paraId="2263FE4D"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En consideración de los Servicios prestados por el Consultor en virtud del Contrato, el Cliente efectuará dichos pagos al Consultor en la forma que se contempla en la CGC F siguiente.</w:t>
            </w:r>
          </w:p>
        </w:tc>
      </w:tr>
      <w:tr w:rsidR="00BD5EDD" w14:paraId="517713D7" w14:textId="77777777">
        <w:tc>
          <w:tcPr>
            <w:tcW w:w="9070" w:type="dxa"/>
            <w:gridSpan w:val="2"/>
          </w:tcPr>
          <w:p w14:paraId="64723CE0" w14:textId="77777777" w:rsidR="00BD5EDD" w:rsidRDefault="00BD5EDD">
            <w:pPr>
              <w:widowControl w:val="0"/>
              <w:pBdr>
                <w:top w:val="nil"/>
                <w:left w:val="nil"/>
                <w:bottom w:val="nil"/>
                <w:right w:val="nil"/>
                <w:between w:val="nil"/>
              </w:pBdr>
              <w:spacing w:line="276" w:lineRule="auto"/>
              <w:jc w:val="left"/>
              <w:rPr>
                <w:color w:val="000000"/>
              </w:rPr>
            </w:pPr>
          </w:p>
          <w:tbl>
            <w:tblPr>
              <w:tblStyle w:val="afff1"/>
              <w:tblW w:w="88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854"/>
            </w:tblGrid>
            <w:tr w:rsidR="00BD5EDD" w14:paraId="577D82E4" w14:textId="77777777">
              <w:tc>
                <w:tcPr>
                  <w:tcW w:w="8854" w:type="dxa"/>
                </w:tcPr>
                <w:p w14:paraId="0D963BB7" w14:textId="77777777" w:rsidR="00BD5EDD" w:rsidRDefault="00220289" w:rsidP="00A82374">
                  <w:pPr>
                    <w:numPr>
                      <w:ilvl w:val="0"/>
                      <w:numId w:val="55"/>
                    </w:numPr>
                    <w:pBdr>
                      <w:top w:val="nil"/>
                      <w:left w:val="nil"/>
                      <w:bottom w:val="nil"/>
                      <w:right w:val="nil"/>
                      <w:between w:val="nil"/>
                    </w:pBdr>
                    <w:spacing w:after="122" w:line="240" w:lineRule="auto"/>
                    <w:jc w:val="center"/>
                    <w:rPr>
                      <w:b/>
                      <w:color w:val="000000"/>
                      <w:sz w:val="24"/>
                      <w:szCs w:val="24"/>
                    </w:rPr>
                  </w:pPr>
                  <w:bookmarkStart w:id="31" w:name="_heading=h.sqyw64" w:colFirst="0" w:colLast="0"/>
                  <w:bookmarkEnd w:id="31"/>
                  <w:r>
                    <w:rPr>
                      <w:b/>
                      <w:color w:val="000000"/>
                      <w:sz w:val="24"/>
                      <w:szCs w:val="24"/>
                    </w:rPr>
                    <w:t>Pagos al Consultor</w:t>
                  </w:r>
                </w:p>
              </w:tc>
            </w:tr>
          </w:tbl>
          <w:p w14:paraId="05135380" w14:textId="77777777" w:rsidR="00BD5EDD" w:rsidRDefault="00BD5EDD">
            <w:pPr>
              <w:spacing w:after="122"/>
            </w:pPr>
          </w:p>
        </w:tc>
      </w:tr>
      <w:tr w:rsidR="00BD5EDD" w14:paraId="5479354E" w14:textId="77777777">
        <w:tc>
          <w:tcPr>
            <w:tcW w:w="2508" w:type="dxa"/>
          </w:tcPr>
          <w:p w14:paraId="6040FDBD"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Monto máximo (sobre base de tiempo trabajado) o Precio del Contrato (suma global)</w:t>
            </w:r>
          </w:p>
        </w:tc>
        <w:tc>
          <w:tcPr>
            <w:tcW w:w="6562" w:type="dxa"/>
          </w:tcPr>
          <w:p w14:paraId="3853254F"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En el caso de un Contrato con precios unitarios (tiempo trabajado), la estimación del costo de los Servicios figura en el </w:t>
            </w:r>
            <w:r>
              <w:rPr>
                <w:b/>
                <w:color w:val="000000"/>
              </w:rPr>
              <w:t>Apéndice C</w:t>
            </w:r>
            <w:r>
              <w:rPr>
                <w:color w:val="000000"/>
              </w:rPr>
              <w:t xml:space="preserve"> (Precio del Contrato). Los pagos conforme al Contrato no superarán los topes en Moneda Extranjera y en Moneda Nacional que se indican en las </w:t>
            </w:r>
            <w:r>
              <w:rPr>
                <w:b/>
                <w:color w:val="000000"/>
              </w:rPr>
              <w:t>CEC</w:t>
            </w:r>
            <w:r>
              <w:rPr>
                <w:color w:val="000000"/>
              </w:rPr>
              <w:t>. Para pagos por encima de los topes, las Partes suscribirán una modificación al Contrato haciendo referencia a la provisión del Contrato que evoque dicha modificación.</w:t>
            </w:r>
          </w:p>
          <w:p w14:paraId="68CB25E2"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En caso de un Contrato de suma global, el precio del Contrato es fijo y está indicado en las </w:t>
            </w:r>
            <w:r>
              <w:rPr>
                <w:b/>
                <w:color w:val="000000"/>
              </w:rPr>
              <w:t>CEC</w:t>
            </w:r>
            <w:r>
              <w:rPr>
                <w:color w:val="000000"/>
              </w:rPr>
              <w:t xml:space="preserve">. El desglose del precio del Contrato está descrito en el </w:t>
            </w:r>
            <w:r>
              <w:rPr>
                <w:b/>
                <w:color w:val="000000"/>
              </w:rPr>
              <w:t>Apéndice C</w:t>
            </w:r>
            <w:r>
              <w:rPr>
                <w:color w:val="000000"/>
              </w:rPr>
              <w:t xml:space="preserve">. No podrá hacerse ninguna modificación al precio del Contrato sin el acuerdo entre las dos Partes con el fin de revisar el alcance de los Servicios de conformidad con la Cláusula 16 de las CGC y de enmendar por escrito los Términos de Referencia en el </w:t>
            </w:r>
            <w:r>
              <w:rPr>
                <w:b/>
                <w:color w:val="000000"/>
              </w:rPr>
              <w:t>Apéndice A</w:t>
            </w:r>
            <w:r>
              <w:rPr>
                <w:color w:val="000000"/>
              </w:rPr>
              <w:t>.</w:t>
            </w:r>
          </w:p>
        </w:tc>
      </w:tr>
      <w:tr w:rsidR="00BD5EDD" w14:paraId="70C71B27" w14:textId="77777777">
        <w:tc>
          <w:tcPr>
            <w:tcW w:w="2508" w:type="dxa"/>
          </w:tcPr>
          <w:p w14:paraId="48FEC1E2"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Remuneración y Gastos Reembolsables (únicamente para Contratos con precios unitarios -tiempo trabajado)</w:t>
            </w:r>
          </w:p>
        </w:tc>
        <w:tc>
          <w:tcPr>
            <w:tcW w:w="6562" w:type="dxa"/>
          </w:tcPr>
          <w:p w14:paraId="7060DF0E"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El Cliente pagará al Consultor (i) una remuneración la cual se determinará con base en el tiempo que realmente consuma cada Experto en la prestación de los Servicios siguiente a la fecha de iniciación de los Servicios o la fecha que las Partes acuerden por escrito; y (ii) otros gastos, incluyendo los gastos reembolsables, en que el Consultor incurra real y razonablemente en la prestación de los Servicios.</w:t>
            </w:r>
          </w:p>
          <w:p w14:paraId="4F5A01C3"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Todos los pagos serán a las tarifas que se indican en el </w:t>
            </w:r>
            <w:r>
              <w:rPr>
                <w:b/>
                <w:color w:val="000000"/>
              </w:rPr>
              <w:t>Apéndice C</w:t>
            </w:r>
            <w:r>
              <w:rPr>
                <w:color w:val="000000"/>
              </w:rPr>
              <w:t>.</w:t>
            </w:r>
          </w:p>
          <w:p w14:paraId="4B028269"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Salvo que las </w:t>
            </w:r>
            <w:r>
              <w:rPr>
                <w:b/>
                <w:color w:val="000000"/>
              </w:rPr>
              <w:t xml:space="preserve">CEC </w:t>
            </w:r>
            <w:r>
              <w:rPr>
                <w:color w:val="000000"/>
              </w:rPr>
              <w:t>contemplen el ajuste de precio de las tarifas de remuneración, dicha remuneración será fija durante el tiempo que el Contrato esté en vigor.</w:t>
            </w:r>
          </w:p>
          <w:p w14:paraId="3A51D78D"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Las tarifas de remuneración cubrirán: (i) los salarios y viáticos que el Consultor haya acordado pagar a los Expertos así como los rubros por cargas sociales y gastos administrativos (bonos y otros </w:t>
            </w:r>
            <w:r>
              <w:rPr>
                <w:color w:val="000000"/>
              </w:rPr>
              <w:lastRenderedPageBreak/>
              <w:t xml:space="preserve">medios de participación de beneficios no será permitido como un elemento de gastos generales), (ii) el costo de servicios de apoyo por personal de la oficina no incluido en la lista de Expertos en el </w:t>
            </w:r>
            <w:r>
              <w:rPr>
                <w:b/>
                <w:color w:val="000000"/>
              </w:rPr>
              <w:t>Apéndice B</w:t>
            </w:r>
            <w:r>
              <w:rPr>
                <w:color w:val="000000"/>
              </w:rPr>
              <w:t xml:space="preserve">, (iii) la utilidad del Consultor y (iv) cualquier otro costo salvo cláusula contraria en las </w:t>
            </w:r>
            <w:r>
              <w:rPr>
                <w:b/>
                <w:color w:val="000000"/>
              </w:rPr>
              <w:t>CEC</w:t>
            </w:r>
            <w:r>
              <w:rPr>
                <w:color w:val="000000"/>
              </w:rPr>
              <w:t>.</w:t>
            </w:r>
          </w:p>
        </w:tc>
      </w:tr>
      <w:tr w:rsidR="00BD5EDD" w14:paraId="3603CAC9" w14:textId="77777777">
        <w:tc>
          <w:tcPr>
            <w:tcW w:w="2508" w:type="dxa"/>
          </w:tcPr>
          <w:p w14:paraId="2169ACB1"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lastRenderedPageBreak/>
              <w:t>Impuestos y derechos</w:t>
            </w:r>
          </w:p>
        </w:tc>
        <w:tc>
          <w:tcPr>
            <w:tcW w:w="6562" w:type="dxa"/>
          </w:tcPr>
          <w:p w14:paraId="6E12D026"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El Consultor, los Subconsultores y los Expertos son responsables por atender todas las obligaciones fiscales que surjan del Contrato, salvo que las </w:t>
            </w:r>
            <w:r>
              <w:rPr>
                <w:b/>
                <w:color w:val="000000"/>
              </w:rPr>
              <w:t>CEC</w:t>
            </w:r>
            <w:r>
              <w:rPr>
                <w:color w:val="000000"/>
              </w:rPr>
              <w:t xml:space="preserve"> indiquen otra cosa.</w:t>
            </w:r>
          </w:p>
          <w:p w14:paraId="62C83771"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Como excepción a lo anterior y según se indica en las </w:t>
            </w:r>
            <w:r>
              <w:rPr>
                <w:b/>
                <w:color w:val="000000"/>
              </w:rPr>
              <w:t>CEC</w:t>
            </w:r>
            <w:r>
              <w:rPr>
                <w:color w:val="000000"/>
              </w:rPr>
              <w:t>, todos los impuestos indirectos identificables (detallados y finalizados en las negociaciones del Contrato) serán reembolsados al Consultor o pagados por el Cliente en nombre del Consultor.</w:t>
            </w:r>
          </w:p>
        </w:tc>
      </w:tr>
      <w:tr w:rsidR="00BD5EDD" w14:paraId="29A301B6" w14:textId="77777777">
        <w:tc>
          <w:tcPr>
            <w:tcW w:w="2508" w:type="dxa"/>
          </w:tcPr>
          <w:p w14:paraId="4A87479A"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Moneda de pago</w:t>
            </w:r>
          </w:p>
        </w:tc>
        <w:tc>
          <w:tcPr>
            <w:tcW w:w="6562" w:type="dxa"/>
          </w:tcPr>
          <w:p w14:paraId="42D2BCD5"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Todo pago bajo el Contrato se hará en la(s) moneda(s) del Contrato.</w:t>
            </w:r>
          </w:p>
        </w:tc>
      </w:tr>
      <w:tr w:rsidR="00BD5EDD" w14:paraId="6BCE26EB" w14:textId="77777777">
        <w:tc>
          <w:tcPr>
            <w:tcW w:w="2508" w:type="dxa"/>
          </w:tcPr>
          <w:p w14:paraId="6D855DC9"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Modalidad de facturación y pago</w:t>
            </w:r>
          </w:p>
        </w:tc>
        <w:tc>
          <w:tcPr>
            <w:tcW w:w="6562" w:type="dxa"/>
          </w:tcPr>
          <w:p w14:paraId="306BCA7A"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Las facturaciones y los pagos con respecto a los Servicios se realizarán de la siguiente manera:</w:t>
            </w:r>
          </w:p>
          <w:p w14:paraId="324377DF" w14:textId="77777777" w:rsidR="00BD5EDD" w:rsidRDefault="00220289" w:rsidP="00A82374">
            <w:pPr>
              <w:numPr>
                <w:ilvl w:val="0"/>
                <w:numId w:val="24"/>
              </w:numPr>
              <w:pBdr>
                <w:top w:val="nil"/>
                <w:left w:val="nil"/>
                <w:bottom w:val="nil"/>
                <w:right w:val="nil"/>
                <w:between w:val="nil"/>
              </w:pBdr>
              <w:spacing w:after="122" w:line="240" w:lineRule="auto"/>
              <w:ind w:left="1026" w:hanging="425"/>
              <w:rPr>
                <w:color w:val="000000"/>
              </w:rPr>
            </w:pPr>
            <w:r>
              <w:rPr>
                <w:i/>
                <w:color w:val="000000"/>
                <w:u w:val="single"/>
              </w:rPr>
              <w:t>Anticipo</w:t>
            </w:r>
            <w:r>
              <w:rPr>
                <w:color w:val="000000"/>
              </w:rPr>
              <w:t xml:space="preserve">: Dentro del número de días especificados en las </w:t>
            </w:r>
            <w:r>
              <w:rPr>
                <w:b/>
                <w:color w:val="000000"/>
              </w:rPr>
              <w:t>CEC</w:t>
            </w:r>
            <w:r>
              <w:rPr>
                <w:color w:val="000000"/>
              </w:rPr>
              <w:t xml:space="preserve"> después de la fecha de entrada en vigor del Contrato el Cliente hará al Consultor un pago anticipado según se indica en las </w:t>
            </w:r>
            <w:r>
              <w:rPr>
                <w:b/>
                <w:color w:val="000000"/>
              </w:rPr>
              <w:t>CEC</w:t>
            </w:r>
            <w:r>
              <w:rPr>
                <w:color w:val="000000"/>
              </w:rPr>
              <w:t xml:space="preserve">. Salvo que las </w:t>
            </w:r>
            <w:r>
              <w:rPr>
                <w:b/>
                <w:color w:val="000000"/>
              </w:rPr>
              <w:t>CEC</w:t>
            </w:r>
            <w:r>
              <w:rPr>
                <w:color w:val="000000"/>
              </w:rPr>
              <w:t xml:space="preserve"> indiquen otra cosa, un pago anticipado se hará contra una garantía bancaria de pago anticipado aceptable al Cliente, por un monto (o montos) y en la moneda (o monedas) indicada en las </w:t>
            </w:r>
            <w:r>
              <w:rPr>
                <w:b/>
                <w:color w:val="000000"/>
              </w:rPr>
              <w:t>CEC</w:t>
            </w:r>
            <w:r>
              <w:rPr>
                <w:color w:val="000000"/>
              </w:rPr>
              <w:t xml:space="preserve">. Dicha garantía (i) permanecerá en vigencia hasta que el anticipo haya sido compensado totalmente, y (ii) se presentará en el formulario adjunto en el </w:t>
            </w:r>
            <w:r>
              <w:rPr>
                <w:b/>
                <w:color w:val="000000"/>
              </w:rPr>
              <w:t>Apéndice D</w:t>
            </w:r>
            <w:r>
              <w:rPr>
                <w:color w:val="000000"/>
              </w:rPr>
              <w:t xml:space="preserve">, o en otro que el Cliente hubiera aprobado por escrito. El pago anticipado será compensado por el Cliente en pagos iguales contra el número de meses de los Servicios que se indiquen en las </w:t>
            </w:r>
            <w:r>
              <w:rPr>
                <w:b/>
                <w:color w:val="000000"/>
              </w:rPr>
              <w:t>CEC</w:t>
            </w:r>
            <w:r>
              <w:rPr>
                <w:color w:val="000000"/>
              </w:rPr>
              <w:t xml:space="preserve"> hasta que dichos pagos anticipados hayan sido compensados en su totalidad.</w:t>
            </w:r>
          </w:p>
          <w:p w14:paraId="615A7FC6" w14:textId="77777777" w:rsidR="00BD5EDD" w:rsidRDefault="00220289" w:rsidP="00A82374">
            <w:pPr>
              <w:numPr>
                <w:ilvl w:val="0"/>
                <w:numId w:val="24"/>
              </w:numPr>
              <w:pBdr>
                <w:top w:val="nil"/>
                <w:left w:val="nil"/>
                <w:bottom w:val="nil"/>
                <w:right w:val="nil"/>
                <w:between w:val="nil"/>
              </w:pBdr>
              <w:spacing w:after="122" w:line="240" w:lineRule="auto"/>
              <w:ind w:left="1026" w:hanging="425"/>
              <w:rPr>
                <w:color w:val="000000"/>
              </w:rPr>
            </w:pPr>
            <w:r>
              <w:rPr>
                <w:i/>
                <w:color w:val="000000"/>
                <w:u w:val="single"/>
              </w:rPr>
              <w:t>Facturas detalladas (Contratos con precios unitarios – sobre base de tiempo trabajado)</w:t>
            </w:r>
            <w:r>
              <w:rPr>
                <w:color w:val="000000"/>
              </w:rPr>
              <w:t xml:space="preserve">: Tan pronto como sea prácticamente posible y a más tardar quince (15) días después del fin de cada mes calendario durante el período de los Servicios, o después de terminar cada intervalo se ha indicado en las </w:t>
            </w:r>
            <w:r>
              <w:rPr>
                <w:b/>
                <w:color w:val="000000"/>
              </w:rPr>
              <w:t>CEC</w:t>
            </w:r>
            <w:r>
              <w:rPr>
                <w:color w:val="000000"/>
              </w:rPr>
              <w:t xml:space="preserve">, el Consultor entregará al Cliente, por duplicado, facturas detalladas acompañadas por los recibos y demás documentos probatorios apropiados que respalden las sumas pagaderas, de conformidad con las Clausulas 44 y 45 de las CGC, por dicho intervalo, o por cualquier otro período indicado en las </w:t>
            </w:r>
            <w:r>
              <w:rPr>
                <w:b/>
                <w:color w:val="000000"/>
              </w:rPr>
              <w:t>CEC</w:t>
            </w:r>
            <w:r>
              <w:rPr>
                <w:color w:val="000000"/>
              </w:rPr>
              <w:t>. Se deberán presentar cuentas separadas para las cantidades pagaderas en Moneda Extranjera y en Moneda Nacional. En cada cuenta se deberá hacer distinción entre la porción de los gastos elegibles correspondientes a remuneraciones y los que se refieren a otros gastos (incluyendo los gastos reembolsables). El Cliente pagará las facturas del Consultor dentro de los sesenta (60) días siguientes a la recepción de las mismas y de los documentos probatorios. Sólo se podrá retener el pago de las porciones de las declaraciones de gastos mensuales que no estén satisfactoriamente sustentadas. En caso de haber alguna discrepancia entre el pago real y los gastos autorizados a realizar, el Cliente podrá adicionar o restar la diferencia en cualquier pago posterior.</w:t>
            </w:r>
          </w:p>
          <w:p w14:paraId="67E4BFFF" w14:textId="77777777" w:rsidR="00BD5EDD" w:rsidRDefault="00220289" w:rsidP="00A82374">
            <w:pPr>
              <w:numPr>
                <w:ilvl w:val="0"/>
                <w:numId w:val="24"/>
              </w:numPr>
              <w:pBdr>
                <w:top w:val="nil"/>
                <w:left w:val="nil"/>
                <w:bottom w:val="nil"/>
                <w:right w:val="nil"/>
                <w:between w:val="nil"/>
              </w:pBdr>
              <w:spacing w:after="122" w:line="240" w:lineRule="auto"/>
              <w:ind w:left="1026" w:hanging="425"/>
              <w:rPr>
                <w:color w:val="000000"/>
              </w:rPr>
            </w:pPr>
            <w:r>
              <w:rPr>
                <w:i/>
                <w:color w:val="000000"/>
                <w:u w:val="single"/>
              </w:rPr>
              <w:t>Cuotas de suma global</w:t>
            </w:r>
            <w:r>
              <w:rPr>
                <w:color w:val="000000"/>
              </w:rPr>
              <w:t xml:space="preserve">: El Cliente pagará al Consultor en un período de sesenta (60) días a partir de la recepción por el </w:t>
            </w:r>
            <w:r>
              <w:rPr>
                <w:color w:val="000000"/>
              </w:rPr>
              <w:lastRenderedPageBreak/>
              <w:t>Cliente de o de los entregable(s) y de la facture correspondiente en concepto de la suma global que corresponda. El pago podrá retenerse si el Cliente no aprueba como satisfactorio el o los entregable(s), en cuyo caso el Cliente emitirá sus comentarios al Consultor dentro del mismo período de sesenta (60) días. El Consultor realizará rápidamente las correcciones necesarias y, subsiguientemente, se reiterará el proceso.</w:t>
            </w:r>
          </w:p>
          <w:p w14:paraId="4DA67726" w14:textId="77777777" w:rsidR="00BD5EDD" w:rsidRDefault="00220289" w:rsidP="00A82374">
            <w:pPr>
              <w:numPr>
                <w:ilvl w:val="0"/>
                <w:numId w:val="24"/>
              </w:numPr>
              <w:pBdr>
                <w:top w:val="nil"/>
                <w:left w:val="nil"/>
                <w:bottom w:val="nil"/>
                <w:right w:val="nil"/>
                <w:between w:val="nil"/>
              </w:pBdr>
              <w:spacing w:after="122" w:line="240" w:lineRule="auto"/>
              <w:ind w:left="1026" w:hanging="425"/>
              <w:rPr>
                <w:color w:val="000000"/>
              </w:rPr>
            </w:pPr>
            <w:r>
              <w:rPr>
                <w:i/>
                <w:color w:val="000000"/>
                <w:u w:val="single"/>
              </w:rPr>
              <w:t>Pago final</w:t>
            </w:r>
            <w:r>
              <w:rPr>
                <w:color w:val="000000"/>
              </w:rPr>
              <w:t>: El pago final dispuesto en esta cláusula sólo se efectuará solamente después de que el Consultor presente el informe final y una factura final, identificada como tal, y aprobada a satisfacción del Cliente. Se considerará que los Servicios han sido considerados terminados y finalmente aceptados por el Cliente y el informe definitivo y la factura final han sido aprobados y considerados satisfactorios por el Cliente noventa (90) días calendario siguientes a que el Cliente reciba el informe definitivo y la factura final, salvo que el Cliente, dentro de dicho periodo de noventa (90) días calendario entregue aviso escrito al Consultor donde especifique en detalle las deficiencias en los Servicios, el informe definitivo o la factura final. En tal caso, el Consultor efectuará con prontitud las correcciones necesarias, después de lo cual se repetirá el procedimiento antes señalado. Toda suma que el Cliente haya pagado o que haya causado pagar de acuerdo con esta Cláusula por encima de las sumas pagaderas de acuerdo con las disposiciones del Contrato serán reembolsadas al Cliente por el Consultor dentro de trenta (30) días siguientes a que el Consultor reciba aviso de ello. Toda reclamación por parte del Cliente por concepto de reembolso deberá hacerse dentro de (doce) 12 meses calendario luego de que el Cliente reciba el informe definitivo y una factura aprobada por el Cliente de acuerdo con lo anterior.</w:t>
            </w:r>
          </w:p>
          <w:p w14:paraId="0635BAA9" w14:textId="77777777" w:rsidR="00BD5EDD" w:rsidRDefault="00220289" w:rsidP="00A82374">
            <w:pPr>
              <w:numPr>
                <w:ilvl w:val="0"/>
                <w:numId w:val="24"/>
              </w:numPr>
              <w:pBdr>
                <w:top w:val="nil"/>
                <w:left w:val="nil"/>
                <w:bottom w:val="nil"/>
                <w:right w:val="nil"/>
                <w:between w:val="nil"/>
              </w:pBdr>
              <w:spacing w:after="122" w:line="240" w:lineRule="auto"/>
              <w:ind w:left="1026" w:hanging="425"/>
              <w:rPr>
                <w:color w:val="000000"/>
              </w:rPr>
            </w:pPr>
            <w:r>
              <w:rPr>
                <w:color w:val="000000"/>
              </w:rPr>
              <w:t xml:space="preserve">Todos los pagos a efectuarse en virtud del Contrato se depositarán en las cuentas del Consultor que se indiquen en las </w:t>
            </w:r>
            <w:r>
              <w:rPr>
                <w:b/>
                <w:color w:val="000000"/>
              </w:rPr>
              <w:t>CEC</w:t>
            </w:r>
            <w:r>
              <w:rPr>
                <w:color w:val="000000"/>
              </w:rPr>
              <w:t>.</w:t>
            </w:r>
          </w:p>
          <w:p w14:paraId="56468E4E" w14:textId="77777777" w:rsidR="00BD5EDD" w:rsidRDefault="00220289" w:rsidP="00A82374">
            <w:pPr>
              <w:numPr>
                <w:ilvl w:val="0"/>
                <w:numId w:val="24"/>
              </w:numPr>
              <w:pBdr>
                <w:top w:val="nil"/>
                <w:left w:val="nil"/>
                <w:bottom w:val="nil"/>
                <w:right w:val="nil"/>
                <w:between w:val="nil"/>
              </w:pBdr>
              <w:spacing w:after="122" w:line="240" w:lineRule="auto"/>
              <w:ind w:left="1026" w:hanging="425"/>
              <w:rPr>
                <w:color w:val="000000"/>
              </w:rPr>
            </w:pPr>
            <w:r>
              <w:rPr>
                <w:color w:val="000000"/>
              </w:rPr>
              <w:t>Excepto por el pago final bajo la Subcláusula (d) anterior, los pagos no constituyen aceptación de los Servicios ni eximen al Consultor de ninguna de sus obligaciones en virtud del Contrato.</w:t>
            </w:r>
          </w:p>
        </w:tc>
      </w:tr>
      <w:tr w:rsidR="00BD5EDD" w14:paraId="3B3A65A5" w14:textId="77777777">
        <w:tc>
          <w:tcPr>
            <w:tcW w:w="2508" w:type="dxa"/>
          </w:tcPr>
          <w:p w14:paraId="5EB7E461"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lastRenderedPageBreak/>
              <w:t>Intereses sobre pagos en mora y penalizaciones</w:t>
            </w:r>
          </w:p>
        </w:tc>
        <w:tc>
          <w:tcPr>
            <w:tcW w:w="6562" w:type="dxa"/>
          </w:tcPr>
          <w:p w14:paraId="4FC1435D"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i/>
                <w:color w:val="000000"/>
                <w:u w:val="single"/>
              </w:rPr>
              <w:t>Intereses sobre Pagos en Mora</w:t>
            </w:r>
            <w:r>
              <w:rPr>
                <w:color w:val="000000"/>
              </w:rPr>
              <w:t xml:space="preserve">: Si el Cliente ha demorado pagos más de quince (15) días después de la fecha de vencimiento que se indica en la Subcláusula CGC 45.1 (b) o (c), se pagarán intereses al Consultor sobre cualquier monto adeudado y no pagado en dicha fecha de vencimiento por cada día de mora, a la tasa anual que se indica en las </w:t>
            </w:r>
            <w:r>
              <w:rPr>
                <w:b/>
                <w:color w:val="000000"/>
              </w:rPr>
              <w:t>CEC</w:t>
            </w:r>
            <w:r>
              <w:rPr>
                <w:color w:val="000000"/>
              </w:rPr>
              <w:t>.</w:t>
            </w:r>
          </w:p>
          <w:p w14:paraId="444236BA"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i/>
                <w:color w:val="000000"/>
                <w:u w:val="single"/>
              </w:rPr>
              <w:t>Penalizaciones</w:t>
            </w:r>
            <w:r>
              <w:rPr>
                <w:color w:val="000000"/>
              </w:rPr>
              <w:t xml:space="preserve">: Si el Consultor no cumple con las obligaciones del Contrato, el Cliente puede aplicar las penalizaciones indicadas en las </w:t>
            </w:r>
            <w:r>
              <w:rPr>
                <w:b/>
                <w:color w:val="000000"/>
              </w:rPr>
              <w:t>CEC</w:t>
            </w:r>
            <w:r>
              <w:rPr>
                <w:color w:val="000000"/>
              </w:rPr>
              <w:t>. El monto máximo de las penalizaciones aplicadas tendrá un tope de 10% del monto del Contrato.</w:t>
            </w:r>
          </w:p>
        </w:tc>
      </w:tr>
      <w:tr w:rsidR="00BD5EDD" w14:paraId="05C54A8C" w14:textId="77777777">
        <w:tc>
          <w:tcPr>
            <w:tcW w:w="9070" w:type="dxa"/>
            <w:gridSpan w:val="2"/>
          </w:tcPr>
          <w:p w14:paraId="4A5A503F" w14:textId="77777777" w:rsidR="00BD5EDD" w:rsidRDefault="00220289" w:rsidP="00A82374">
            <w:pPr>
              <w:numPr>
                <w:ilvl w:val="0"/>
                <w:numId w:val="55"/>
              </w:numPr>
              <w:pBdr>
                <w:top w:val="nil"/>
                <w:left w:val="nil"/>
                <w:bottom w:val="nil"/>
                <w:right w:val="nil"/>
                <w:between w:val="nil"/>
              </w:pBdr>
              <w:spacing w:after="122" w:line="240" w:lineRule="auto"/>
              <w:jc w:val="center"/>
              <w:rPr>
                <w:b/>
                <w:color w:val="000000"/>
                <w:sz w:val="24"/>
                <w:szCs w:val="24"/>
              </w:rPr>
            </w:pPr>
            <w:bookmarkStart w:id="32" w:name="_heading=h.3cqmetx" w:colFirst="0" w:colLast="0"/>
            <w:bookmarkEnd w:id="32"/>
            <w:r>
              <w:rPr>
                <w:b/>
                <w:color w:val="000000"/>
                <w:sz w:val="24"/>
                <w:szCs w:val="24"/>
              </w:rPr>
              <w:t>Equidad y Buena Fe</w:t>
            </w:r>
          </w:p>
        </w:tc>
      </w:tr>
      <w:tr w:rsidR="00BD5EDD" w14:paraId="58D3A582" w14:textId="77777777">
        <w:tc>
          <w:tcPr>
            <w:tcW w:w="2508" w:type="dxa"/>
          </w:tcPr>
          <w:p w14:paraId="7CC97F2C"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Buena fe</w:t>
            </w:r>
          </w:p>
        </w:tc>
        <w:tc>
          <w:tcPr>
            <w:tcW w:w="6562" w:type="dxa"/>
          </w:tcPr>
          <w:p w14:paraId="5920C287"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Las Partes se comprometen a actuar de buena fe en cuanto a los derechos de ambas partes en virtud del Contrato y a adoptar todas las medidas razonables para asegurar el cumplimiento de los objetivos del mismo.</w:t>
            </w:r>
          </w:p>
        </w:tc>
      </w:tr>
      <w:tr w:rsidR="00BD5EDD" w14:paraId="601B814C" w14:textId="77777777">
        <w:tc>
          <w:tcPr>
            <w:tcW w:w="9070" w:type="dxa"/>
            <w:gridSpan w:val="2"/>
          </w:tcPr>
          <w:p w14:paraId="4A815EB7" w14:textId="77777777" w:rsidR="00BD5EDD" w:rsidRDefault="00220289" w:rsidP="00A82374">
            <w:pPr>
              <w:numPr>
                <w:ilvl w:val="0"/>
                <w:numId w:val="55"/>
              </w:numPr>
              <w:pBdr>
                <w:top w:val="nil"/>
                <w:left w:val="nil"/>
                <w:bottom w:val="nil"/>
                <w:right w:val="nil"/>
                <w:between w:val="nil"/>
              </w:pBdr>
              <w:spacing w:after="122" w:line="240" w:lineRule="auto"/>
              <w:jc w:val="center"/>
              <w:rPr>
                <w:b/>
                <w:color w:val="000000"/>
                <w:sz w:val="24"/>
                <w:szCs w:val="24"/>
              </w:rPr>
            </w:pPr>
            <w:bookmarkStart w:id="33" w:name="_heading=h.1rvwp1q" w:colFirst="0" w:colLast="0"/>
            <w:bookmarkEnd w:id="33"/>
            <w:r>
              <w:rPr>
                <w:b/>
                <w:color w:val="000000"/>
                <w:sz w:val="24"/>
                <w:szCs w:val="24"/>
              </w:rPr>
              <w:lastRenderedPageBreak/>
              <w:t>Resolución de Controversias</w:t>
            </w:r>
          </w:p>
        </w:tc>
      </w:tr>
      <w:tr w:rsidR="00BD5EDD" w14:paraId="42784AF6" w14:textId="77777777">
        <w:tc>
          <w:tcPr>
            <w:tcW w:w="2508" w:type="dxa"/>
          </w:tcPr>
          <w:p w14:paraId="1A3C3341" w14:textId="77777777" w:rsidR="00BD5EDD" w:rsidRDefault="00220289" w:rsidP="00A82374">
            <w:pPr>
              <w:numPr>
                <w:ilvl w:val="0"/>
                <w:numId w:val="57"/>
              </w:numPr>
              <w:pBdr>
                <w:top w:val="nil"/>
                <w:left w:val="nil"/>
                <w:bottom w:val="nil"/>
                <w:right w:val="nil"/>
                <w:between w:val="nil"/>
              </w:pBdr>
              <w:spacing w:after="122" w:line="240" w:lineRule="auto"/>
              <w:rPr>
                <w:b/>
                <w:color w:val="000000"/>
              </w:rPr>
            </w:pPr>
            <w:r>
              <w:rPr>
                <w:b/>
                <w:color w:val="000000"/>
              </w:rPr>
              <w:t>Resolución amigable</w:t>
            </w:r>
          </w:p>
        </w:tc>
        <w:tc>
          <w:tcPr>
            <w:tcW w:w="6562" w:type="dxa"/>
          </w:tcPr>
          <w:p w14:paraId="1286F4A5"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Las Partes buscarán resolver cualquier controversia en forma amigable mediante consultas mutuas.</w:t>
            </w:r>
          </w:p>
          <w:p w14:paraId="5E6421FA"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Si cualquiera de las Partes objeta a una acción o inacción de la otra Parte, la Parte que objeta puede presentar por escrito una Notificación de Controversia a la otra Parte indicando en detalle la base de la controversia. La parte que recibe la Notificación de Controversia la considerará y responderá por escrito entro de catorce (14) días siguientes al recibo. Si esa Parte no responde dentro de los catorce (14) días, o la controversia no puede ser resuelta amigablemente dentro de los 14 días siguientes a la respuesta esa Parte, aplicará la Subcláusula 49.1 de las </w:t>
            </w:r>
            <w:r>
              <w:rPr>
                <w:b/>
                <w:color w:val="000000"/>
              </w:rPr>
              <w:t>CEC</w:t>
            </w:r>
            <w:r>
              <w:rPr>
                <w:color w:val="000000"/>
              </w:rPr>
              <w:t>.</w:t>
            </w:r>
          </w:p>
        </w:tc>
      </w:tr>
      <w:tr w:rsidR="00BD5EDD" w14:paraId="16C2809B" w14:textId="77777777">
        <w:tc>
          <w:tcPr>
            <w:tcW w:w="2508" w:type="dxa"/>
          </w:tcPr>
          <w:p w14:paraId="1BE0A2BA" w14:textId="77777777" w:rsidR="00BD5EDD" w:rsidRDefault="00220289" w:rsidP="00A82374">
            <w:pPr>
              <w:numPr>
                <w:ilvl w:val="0"/>
                <w:numId w:val="57"/>
              </w:numPr>
              <w:pBdr>
                <w:top w:val="nil"/>
                <w:left w:val="nil"/>
                <w:bottom w:val="nil"/>
                <w:right w:val="nil"/>
                <w:between w:val="nil"/>
              </w:pBdr>
              <w:spacing w:after="122" w:line="240" w:lineRule="auto"/>
              <w:jc w:val="left"/>
              <w:rPr>
                <w:b/>
                <w:color w:val="000000"/>
              </w:rPr>
            </w:pPr>
            <w:r>
              <w:rPr>
                <w:b/>
                <w:color w:val="000000"/>
              </w:rPr>
              <w:t>Resolución de controversias</w:t>
            </w:r>
          </w:p>
        </w:tc>
        <w:tc>
          <w:tcPr>
            <w:tcW w:w="6562" w:type="dxa"/>
          </w:tcPr>
          <w:p w14:paraId="13CF6781" w14:textId="77777777" w:rsidR="00BD5EDD" w:rsidRDefault="00220289" w:rsidP="00A82374">
            <w:pPr>
              <w:numPr>
                <w:ilvl w:val="1"/>
                <w:numId w:val="57"/>
              </w:numPr>
              <w:pBdr>
                <w:top w:val="nil"/>
                <w:left w:val="nil"/>
                <w:bottom w:val="nil"/>
                <w:right w:val="nil"/>
                <w:between w:val="nil"/>
              </w:pBdr>
              <w:spacing w:after="122" w:line="240" w:lineRule="auto"/>
              <w:rPr>
                <w:color w:val="000000"/>
              </w:rPr>
            </w:pPr>
            <w:r>
              <w:rPr>
                <w:color w:val="000000"/>
              </w:rPr>
              <w:t xml:space="preserve">Toda controversia entre las Partes relativa a cuestiones que surjan o que tengan relación con el Contrato que no pueda arreglarse en forma amigable podrá ser referida a adjudicación/arbitraje por cualquiera de las Partes de acuerdo con lo dispuesto en las </w:t>
            </w:r>
            <w:r>
              <w:rPr>
                <w:b/>
                <w:color w:val="000000"/>
              </w:rPr>
              <w:t>CEC</w:t>
            </w:r>
            <w:r>
              <w:rPr>
                <w:color w:val="000000"/>
              </w:rPr>
              <w:t>.</w:t>
            </w:r>
          </w:p>
        </w:tc>
      </w:tr>
    </w:tbl>
    <w:p w14:paraId="3ECC6B63" w14:textId="77777777" w:rsidR="00BD5EDD" w:rsidRDefault="00BD5EDD"/>
    <w:p w14:paraId="43408DD4" w14:textId="77777777" w:rsidR="00BD5EDD" w:rsidRDefault="00220289">
      <w:pPr>
        <w:spacing w:after="0" w:line="240" w:lineRule="auto"/>
        <w:jc w:val="left"/>
      </w:pPr>
      <w:r>
        <w:br w:type="page"/>
      </w:r>
    </w:p>
    <w:p w14:paraId="1E8DE831" w14:textId="77777777" w:rsidR="00BD5EDD" w:rsidRDefault="00220289">
      <w:pPr>
        <w:pBdr>
          <w:top w:val="nil"/>
          <w:left w:val="nil"/>
          <w:bottom w:val="nil"/>
          <w:right w:val="nil"/>
          <w:between w:val="nil"/>
        </w:pBdr>
        <w:spacing w:line="240" w:lineRule="auto"/>
        <w:jc w:val="center"/>
        <w:rPr>
          <w:rFonts w:ascii="Arial Gras" w:eastAsia="Arial Gras" w:hAnsi="Arial Gras" w:cs="Arial Gras"/>
          <w:b/>
          <w:color w:val="000000"/>
        </w:rPr>
      </w:pPr>
      <w:bookmarkStart w:id="34" w:name="_heading=h.4bvk7pj" w:colFirst="0" w:colLast="0"/>
      <w:bookmarkEnd w:id="34"/>
      <w:r>
        <w:rPr>
          <w:rFonts w:ascii="Arial Gras" w:eastAsia="Arial Gras" w:hAnsi="Arial Gras" w:cs="Arial Gras"/>
          <w:b/>
          <w:color w:val="000000"/>
        </w:rPr>
        <w:lastRenderedPageBreak/>
        <w:t>APÉNDICE 1 – Política de la AFD – Prácticas Fraudulentas y Corruptas – Responsabilidad Ambiental y Social</w:t>
      </w:r>
    </w:p>
    <w:p w14:paraId="4511620A" w14:textId="54362393" w:rsidR="00BD5EDD" w:rsidRDefault="00475C5C" w:rsidP="00475C5C">
      <w:pPr>
        <w:tabs>
          <w:tab w:val="left" w:pos="2143"/>
        </w:tabs>
      </w:pPr>
      <w:r>
        <w:tab/>
      </w:r>
    </w:p>
    <w:p w14:paraId="46EAE2FD" w14:textId="77777777" w:rsidR="00BD5EDD" w:rsidRDefault="00220289" w:rsidP="00A82374">
      <w:pPr>
        <w:numPr>
          <w:ilvl w:val="0"/>
          <w:numId w:val="46"/>
        </w:numPr>
        <w:pBdr>
          <w:top w:val="nil"/>
          <w:left w:val="nil"/>
          <w:bottom w:val="nil"/>
          <w:right w:val="nil"/>
          <w:between w:val="nil"/>
        </w:pBdr>
        <w:spacing w:line="240" w:lineRule="auto"/>
        <w:ind w:left="567" w:hanging="567"/>
        <w:rPr>
          <w:b/>
          <w:color w:val="000000"/>
          <w:u w:val="single"/>
        </w:rPr>
      </w:pPr>
      <w:r>
        <w:rPr>
          <w:b/>
          <w:color w:val="000000"/>
          <w:u w:val="single"/>
        </w:rPr>
        <w:t>Prácticas fraudulentas y corruptas</w:t>
      </w:r>
    </w:p>
    <w:p w14:paraId="3C12D715" w14:textId="77777777" w:rsidR="00BD5EDD" w:rsidRDefault="00220289">
      <w:r>
        <w:t xml:space="preserve">La Autoridad Contratante y los proveedores, contratistas, subcontratistas, consultores y subconsultores deberán observar las más altas reglas de ética durante el proceso de adquisición y la ejecución del contrato. La Autoridad Contratante es el Comprador, Contratante o Cliente, según sea el caso, para la adquisición de bienes, obras, plantas, servicios de consultoría o servicios de no consultoría. </w:t>
      </w:r>
    </w:p>
    <w:p w14:paraId="39D20BEF" w14:textId="77777777" w:rsidR="00BD5EDD" w:rsidRDefault="00220289">
      <w:r>
        <w:t xml:space="preserve">Con la firma de la Declaración de Integridad, los proveedores, contratistas, subcontratistas, consultores y subconsultores declaran que (i) "no han cometido actos susceptibles de influir en el proceso de adjudicación del contrato en detrimento de la Autoridad Contratante y, en particular, que no se han involucrado ni se involucran en cualquier práctica anticompetitiva" y que (ii) "el proceso de adquisición y ejecución del contrato no ha dado ni dará lugar a ningún acto de corrupción o de fraude". </w:t>
      </w:r>
    </w:p>
    <w:p w14:paraId="4A20985B" w14:textId="77777777" w:rsidR="00BD5EDD" w:rsidRDefault="00220289">
      <w:r>
        <w:t xml:space="preserve">La AFD exige que los Documentos de Adquisiciones y los contratos financiados por la AFD incluyan una estipulación que exija que los proveedores, contratistas, subcontratistas, consultores y subconsultores autoricen a la AFD a examinar sus cuentas y archivos relacionados con el proceso de adquisición y la ejecución del contrato financiado por la AFD y a ser auditados por parte de auditores designados por la AFD. </w:t>
      </w:r>
    </w:p>
    <w:p w14:paraId="5F81AE4D" w14:textId="77777777" w:rsidR="00BD5EDD" w:rsidRDefault="00220289">
      <w:r>
        <w:t>La AFD se reserva el derecho de adoptar cualquier acción apropiada con el fin de asegurar el cumplimiento de dichas reglas de ética, en particular el derecho de:</w:t>
      </w:r>
    </w:p>
    <w:p w14:paraId="0D08B89C" w14:textId="77777777" w:rsidR="00BD5EDD" w:rsidRDefault="00220289" w:rsidP="00A82374">
      <w:pPr>
        <w:numPr>
          <w:ilvl w:val="0"/>
          <w:numId w:val="64"/>
        </w:numPr>
        <w:pBdr>
          <w:top w:val="nil"/>
          <w:left w:val="nil"/>
          <w:bottom w:val="nil"/>
          <w:right w:val="nil"/>
          <w:between w:val="nil"/>
        </w:pBdr>
        <w:spacing w:line="240" w:lineRule="auto"/>
        <w:ind w:left="567" w:hanging="567"/>
        <w:rPr>
          <w:color w:val="000000"/>
        </w:rPr>
      </w:pPr>
      <w:r>
        <w:rPr>
          <w:color w:val="000000"/>
        </w:rPr>
        <w:t>Rechazar la propuesta de adjudicación de un contrato si establece que durante el proceso de adquisición el oferente o consultor recomendado para ser adjudicado el contrato es culpable de un acto de corrupción, directamente o a través de un agente, o ha cometido fraude o prácticas anticompetitivas con el fin de obtener dicho contrato;</w:t>
      </w:r>
    </w:p>
    <w:p w14:paraId="229EFD15" w14:textId="77777777" w:rsidR="00BD5EDD" w:rsidRDefault="00220289" w:rsidP="00A82374">
      <w:pPr>
        <w:numPr>
          <w:ilvl w:val="0"/>
          <w:numId w:val="64"/>
        </w:numPr>
        <w:pBdr>
          <w:top w:val="nil"/>
          <w:left w:val="nil"/>
          <w:bottom w:val="nil"/>
          <w:right w:val="nil"/>
          <w:between w:val="nil"/>
        </w:pBdr>
        <w:spacing w:line="240" w:lineRule="auto"/>
        <w:ind w:left="567" w:hanging="567"/>
        <w:rPr>
          <w:color w:val="000000"/>
        </w:rPr>
      </w:pPr>
      <w:r>
        <w:rPr>
          <w:color w:val="000000"/>
        </w:rPr>
        <w:t>Declarar la contratación viciada si, en cualquier momento, la AFD determina que la Autoridad Contratante, los proveedores, contratistas, subcontratistas, consultores, subconsultores o sus representantes participaron en actos de corrupción, fraude o prácticas anticompetitivas durante el proceso de adquisición o la ejecución del contrato sin que la Autoridad Contratante haya tomado las medidas necesarias para remediar esta situación a su debido tiempo y a satisfacción de la AFD, incluso por no informar a la AFD cuando se enteró de dichas prácticas.</w:t>
      </w:r>
    </w:p>
    <w:p w14:paraId="485FE240" w14:textId="77777777" w:rsidR="00BD5EDD" w:rsidRDefault="00220289">
      <w:r>
        <w:t>Con el fin de aplicar esta disposición, la AFD define las expresiones siguientes:</w:t>
      </w:r>
    </w:p>
    <w:p w14:paraId="21778000" w14:textId="77777777" w:rsidR="00BD5EDD" w:rsidRDefault="00220289" w:rsidP="00A82374">
      <w:pPr>
        <w:numPr>
          <w:ilvl w:val="0"/>
          <w:numId w:val="48"/>
        </w:numPr>
        <w:pBdr>
          <w:top w:val="nil"/>
          <w:left w:val="nil"/>
          <w:bottom w:val="nil"/>
          <w:right w:val="nil"/>
          <w:between w:val="nil"/>
        </w:pBdr>
        <w:spacing w:line="240" w:lineRule="auto"/>
        <w:ind w:left="567" w:hanging="567"/>
        <w:rPr>
          <w:color w:val="000000"/>
        </w:rPr>
      </w:pPr>
      <w:r>
        <w:rPr>
          <w:color w:val="000000"/>
        </w:rPr>
        <w:t>Corrupción de un Funcionario Público se interpretará como:</w:t>
      </w:r>
    </w:p>
    <w:p w14:paraId="0076562C"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El acto de prometer, ofrecer o conceder a un Funcionario Público, directa o indirectamente, una ventaja indebida de cualquier tipo, para él mismo o para otra Persona</w:t>
      </w:r>
      <w:r>
        <w:rPr>
          <w:color w:val="000000"/>
          <w:vertAlign w:val="superscript"/>
        </w:rPr>
        <w:footnoteReference w:id="10"/>
      </w:r>
      <w:r>
        <w:rPr>
          <w:color w:val="000000"/>
        </w:rPr>
        <w:t xml:space="preserve"> o entidad, con el fin de que realice o se abstenga de realizar un acto en el ejercicio de sus funciones oficiales;</w:t>
      </w:r>
    </w:p>
    <w:p w14:paraId="56D4851D"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El acto por el cual un Funcionario Público solicite o acepte, directa o indirectamente, una ventaja indebida de cualquier tipo, para sí mismo o para otra Persona o entidad, con el fin de que realice o se abstenga de realizar un acto en el ejercicio de sus funciones oficiales.</w:t>
      </w:r>
    </w:p>
    <w:p w14:paraId="32038D0B" w14:textId="77777777" w:rsidR="00BD5EDD" w:rsidRDefault="00220289" w:rsidP="00A82374">
      <w:pPr>
        <w:numPr>
          <w:ilvl w:val="0"/>
          <w:numId w:val="48"/>
        </w:numPr>
        <w:pBdr>
          <w:top w:val="nil"/>
          <w:left w:val="nil"/>
          <w:bottom w:val="nil"/>
          <w:right w:val="nil"/>
          <w:between w:val="nil"/>
        </w:pBdr>
        <w:spacing w:line="240" w:lineRule="auto"/>
        <w:ind w:left="567" w:hanging="567"/>
        <w:rPr>
          <w:color w:val="000000"/>
        </w:rPr>
      </w:pPr>
      <w:r>
        <w:rPr>
          <w:color w:val="000000"/>
        </w:rPr>
        <w:t xml:space="preserve">Funcionario Público se interpretará como: </w:t>
      </w:r>
    </w:p>
    <w:p w14:paraId="4D46A654"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Cualquier Persona natural que ocupe un cargo legislativo, ejecutivo, administrativo o judicial (dentro del país de la Autoridad Contratante), indistintamente de que la Persona natural haya sido nombrada o electa, de manera permanente o temporal, que sea remunerada o no, sea cual sea su nivel jerárquico que esa Persona natural ejerce;</w:t>
      </w:r>
    </w:p>
    <w:p w14:paraId="2A67BB5C"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Cualquier otra Persona natural que ejerza un cargo público, incluso para un organismo o una empresa del estado, o que preste un servicio público;</w:t>
      </w:r>
    </w:p>
    <w:p w14:paraId="688B7FE7"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lastRenderedPageBreak/>
        <w:t>Cualquier otra Persona natural definida como Funcionario Público en las leyes del país de la Autoridad Contratante.</w:t>
      </w:r>
    </w:p>
    <w:p w14:paraId="4AB6A5B2" w14:textId="77777777" w:rsidR="00BD5EDD" w:rsidRDefault="00220289" w:rsidP="00A82374">
      <w:pPr>
        <w:numPr>
          <w:ilvl w:val="0"/>
          <w:numId w:val="48"/>
        </w:numPr>
        <w:pBdr>
          <w:top w:val="nil"/>
          <w:left w:val="nil"/>
          <w:bottom w:val="nil"/>
          <w:right w:val="nil"/>
          <w:between w:val="nil"/>
        </w:pBdr>
        <w:spacing w:line="240" w:lineRule="auto"/>
        <w:ind w:left="567" w:hanging="567"/>
        <w:rPr>
          <w:color w:val="000000"/>
        </w:rPr>
      </w:pPr>
      <w:r>
        <w:rPr>
          <w:color w:val="000000"/>
        </w:rPr>
        <w:t>Corrupción de una Persona Privada</w:t>
      </w:r>
      <w:r>
        <w:rPr>
          <w:color w:val="000000"/>
          <w:vertAlign w:val="superscript"/>
        </w:rPr>
        <w:footnoteReference w:id="11"/>
      </w:r>
      <w:r>
        <w:rPr>
          <w:color w:val="000000"/>
        </w:rPr>
        <w:t xml:space="preserve"> se interpretará como:</w:t>
      </w:r>
    </w:p>
    <w:p w14:paraId="5BFF8344"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El acto de prometer, ofrecer o conceder, directa o indirectamente, una ventaja indebida de cualquier tipo a él o cualquier Persona o entidad, para ella misma con el fin de que realice o se abstenga de realizar un acto que viola sus obligaciones legales, contractuales o profesionales;</w:t>
      </w:r>
    </w:p>
    <w:p w14:paraId="745BAD3A"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El acto por el cual cualquier Persona Privada, solicita o acepta, directa o indirectamente, una ventaja indebida de cualquier tipo, para sí misma o para otra Persona o entidad, para que esa Persona Privada realice o se abstenga de realizar un acto que viola sus obligaciones legales, contractuales o profesionales.</w:t>
      </w:r>
    </w:p>
    <w:p w14:paraId="7C118EFD" w14:textId="77777777" w:rsidR="00BD5EDD" w:rsidRDefault="00220289" w:rsidP="00A82374">
      <w:pPr>
        <w:numPr>
          <w:ilvl w:val="0"/>
          <w:numId w:val="48"/>
        </w:numPr>
        <w:pBdr>
          <w:top w:val="nil"/>
          <w:left w:val="nil"/>
          <w:bottom w:val="nil"/>
          <w:right w:val="nil"/>
          <w:between w:val="nil"/>
        </w:pBdr>
        <w:spacing w:line="240" w:lineRule="auto"/>
        <w:ind w:left="567" w:hanging="567"/>
        <w:rPr>
          <w:color w:val="000000"/>
        </w:rPr>
      </w:pPr>
      <w:r>
        <w:rPr>
          <w:color w:val="000000"/>
        </w:rPr>
        <w:t>Fraude significa cualquier conducta deshonesta (por acción u omisión), que se considere o no una ofensa criminal, destinada a engañar deliberadamente a un tercero, disimular intencionalmente elementos, a violar o viciar su consentimiento, a eludir las obligaciones legales o reglamentarias y/o a violar las reglas internas con el fin de obtener un lucro ilegítimo.</w:t>
      </w:r>
    </w:p>
    <w:p w14:paraId="48A7891B" w14:textId="77777777" w:rsidR="00BD5EDD" w:rsidRDefault="00220289" w:rsidP="00A82374">
      <w:pPr>
        <w:numPr>
          <w:ilvl w:val="0"/>
          <w:numId w:val="48"/>
        </w:numPr>
        <w:pBdr>
          <w:top w:val="nil"/>
          <w:left w:val="nil"/>
          <w:bottom w:val="nil"/>
          <w:right w:val="nil"/>
          <w:between w:val="nil"/>
        </w:pBdr>
        <w:spacing w:line="240" w:lineRule="auto"/>
        <w:ind w:left="567" w:hanging="567"/>
        <w:rPr>
          <w:color w:val="000000"/>
        </w:rPr>
      </w:pPr>
      <w:r>
        <w:rPr>
          <w:color w:val="000000"/>
        </w:rPr>
        <w:t xml:space="preserve">Práctica Anticompetitiva se interpretará como: </w:t>
      </w:r>
    </w:p>
    <w:p w14:paraId="5E439AC3"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 xml:space="preserve">Cualquier acción concertada o implícita con el objeto o cuyo efecto es impedir, restringir o distorsionar la competencia en un mercado, en particular cuando: (i) limita el acceso al mercado o el libre ejercicio de la competencia por parte de otras Personas; (ii) obstaculiza el libre establecimiento de precios competitivos, a través de la creación artificial de aumentos y rebajas de precio; (iii) limita o controla la producción, las oportunidades de mercado, las inversiones o el progreso técnico; o (iv) reparte los mercados o las fuentes de abastecimiento; </w:t>
      </w:r>
    </w:p>
    <w:p w14:paraId="62950F64"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Cualquier explotación abusiva por parte de una Persona o de un grupo de Personas que mantiene una posición dominante en un mercado interno o en una parte substancial del mismo;</w:t>
      </w:r>
    </w:p>
    <w:p w14:paraId="0B7C6665" w14:textId="77777777" w:rsidR="00BD5EDD" w:rsidRDefault="00220289" w:rsidP="00A82374">
      <w:pPr>
        <w:numPr>
          <w:ilvl w:val="0"/>
          <w:numId w:val="51"/>
        </w:numPr>
        <w:pBdr>
          <w:top w:val="nil"/>
          <w:left w:val="nil"/>
          <w:bottom w:val="nil"/>
          <w:right w:val="nil"/>
          <w:between w:val="nil"/>
        </w:pBdr>
        <w:spacing w:line="240" w:lineRule="auto"/>
        <w:ind w:left="1134" w:hanging="567"/>
        <w:rPr>
          <w:color w:val="000000"/>
        </w:rPr>
      </w:pPr>
      <w:r>
        <w:rPr>
          <w:color w:val="000000"/>
        </w:rPr>
        <w:t>Cualquier práctica donde los precios cotizados son irracionalmente bajos, con el objetivo de eliminar de un mercado o prevenir entrar en un mercado a una Persona o cualquiera de sus productos.</w:t>
      </w:r>
    </w:p>
    <w:p w14:paraId="3E70D5DB" w14:textId="77777777" w:rsidR="00BD5EDD" w:rsidRDefault="00220289" w:rsidP="00A82374">
      <w:pPr>
        <w:numPr>
          <w:ilvl w:val="0"/>
          <w:numId w:val="46"/>
        </w:numPr>
        <w:pBdr>
          <w:top w:val="nil"/>
          <w:left w:val="nil"/>
          <w:bottom w:val="nil"/>
          <w:right w:val="nil"/>
          <w:between w:val="nil"/>
        </w:pBdr>
        <w:spacing w:line="240" w:lineRule="auto"/>
        <w:ind w:left="567" w:hanging="567"/>
        <w:rPr>
          <w:b/>
          <w:color w:val="000000"/>
          <w:u w:val="single"/>
        </w:rPr>
      </w:pPr>
      <w:r>
        <w:rPr>
          <w:b/>
          <w:color w:val="000000"/>
          <w:u w:val="single"/>
        </w:rPr>
        <w:t>Responsabilidad Ambiental y Social</w:t>
      </w:r>
    </w:p>
    <w:p w14:paraId="09C90FFF" w14:textId="77777777" w:rsidR="00BD5EDD" w:rsidRDefault="00220289">
      <w:r>
        <w:t>Con el fin de promover un desarrollo sostenible, la AFD busca asegurar que se cumplen con las normas ambientales y sociales reconocidas internacionalmente y que los proveedores, contratistas, subcontratistas, consultores y subconsultores para contratos financiados por la AFD deben comprometerse, sobre la base de la Declaración de Integridad a:</w:t>
      </w:r>
    </w:p>
    <w:p w14:paraId="01777086" w14:textId="77777777" w:rsidR="00BD5EDD" w:rsidRDefault="00220289" w:rsidP="00A82374">
      <w:pPr>
        <w:numPr>
          <w:ilvl w:val="0"/>
          <w:numId w:val="52"/>
        </w:numPr>
        <w:pBdr>
          <w:top w:val="nil"/>
          <w:left w:val="nil"/>
          <w:bottom w:val="nil"/>
          <w:right w:val="nil"/>
          <w:between w:val="nil"/>
        </w:pBdr>
        <w:spacing w:line="240" w:lineRule="auto"/>
        <w:ind w:left="567" w:hanging="567"/>
        <w:rPr>
          <w:color w:val="000000"/>
        </w:rPr>
      </w:pPr>
      <w:r>
        <w:rPr>
          <w:color w:val="000000"/>
        </w:rPr>
        <w:t>Cumplir y a hacer cumplir por el conjunto de sus subcontratistas y subconsultores, las normas ambientales y sociales internacionales, incluyendo los convenios fundamentales de la Organización Internacional del Trabajo (OIT) y los tratados internacionales para la protección del medio ambiente, en consonancia con las leyes y normativas aplicables en el país en que se realiza el contrato;</w:t>
      </w:r>
    </w:p>
    <w:p w14:paraId="5E2471B6" w14:textId="77777777" w:rsidR="00BD5EDD" w:rsidRDefault="00220289" w:rsidP="00A82374">
      <w:pPr>
        <w:numPr>
          <w:ilvl w:val="0"/>
          <w:numId w:val="52"/>
        </w:numPr>
        <w:pBdr>
          <w:top w:val="nil"/>
          <w:left w:val="nil"/>
          <w:bottom w:val="nil"/>
          <w:right w:val="nil"/>
          <w:between w:val="nil"/>
        </w:pBdr>
        <w:spacing w:line="240" w:lineRule="auto"/>
        <w:ind w:left="567" w:hanging="567"/>
        <w:rPr>
          <w:color w:val="000000"/>
        </w:rPr>
        <w:sectPr w:rsidR="00BD5EDD">
          <w:headerReference w:type="even" r:id="rId73"/>
          <w:headerReference w:type="default" r:id="rId74"/>
          <w:footerReference w:type="default" r:id="rId75"/>
          <w:headerReference w:type="first" r:id="rId76"/>
          <w:pgSz w:w="11906" w:h="16838"/>
          <w:pgMar w:top="1418" w:right="1418" w:bottom="1418" w:left="1418" w:header="709" w:footer="709" w:gutter="0"/>
          <w:cols w:space="720"/>
        </w:sectPr>
      </w:pPr>
      <w:r>
        <w:rPr>
          <w:color w:val="000000"/>
        </w:rPr>
        <w:t>Implementar cualquier medida de mitigación de riesgos ambientales y sociales cuando se especifican en el Plan de Gestión Ambiental y Social (PGAS) emitido por la Autoridad Contratante.</w:t>
      </w:r>
    </w:p>
    <w:p w14:paraId="372B3354" w14:textId="77777777" w:rsidR="00BD5EDD" w:rsidRDefault="00220289">
      <w:pPr>
        <w:pBdr>
          <w:top w:val="nil"/>
          <w:left w:val="nil"/>
          <w:bottom w:val="nil"/>
          <w:right w:val="nil"/>
          <w:between w:val="nil"/>
        </w:pBdr>
        <w:spacing w:line="240" w:lineRule="auto"/>
        <w:jc w:val="center"/>
        <w:rPr>
          <w:rFonts w:ascii="Arial Gras" w:eastAsia="Arial Gras" w:hAnsi="Arial Gras" w:cs="Arial Gras"/>
          <w:b/>
          <w:color w:val="000000"/>
        </w:rPr>
      </w:pPr>
      <w:bookmarkStart w:id="35" w:name="_heading=h.2r0uhxc" w:colFirst="0" w:colLast="0"/>
      <w:bookmarkEnd w:id="35"/>
      <w:r>
        <w:rPr>
          <w:rFonts w:ascii="Arial Gras" w:eastAsia="Arial Gras" w:hAnsi="Arial Gras" w:cs="Arial Gras"/>
          <w:b/>
          <w:color w:val="000000"/>
        </w:rPr>
        <w:lastRenderedPageBreak/>
        <w:t>APÉNDICE 2 – Criterio de Elegibilidad</w:t>
      </w:r>
    </w:p>
    <w:p w14:paraId="0F5CE526" w14:textId="77777777" w:rsidR="00BD5EDD" w:rsidRDefault="00BD5EDD"/>
    <w:p w14:paraId="79CFAF27" w14:textId="77777777" w:rsidR="00BD5EDD" w:rsidRDefault="00220289">
      <w:pPr>
        <w:jc w:val="center"/>
        <w:rPr>
          <w:b/>
        </w:rPr>
      </w:pPr>
      <w:r>
        <w:rPr>
          <w:b/>
        </w:rPr>
        <w:t>Elegibilidad para contratos financiados por la AFD</w:t>
      </w:r>
    </w:p>
    <w:p w14:paraId="2F7F6EE5" w14:textId="77777777" w:rsidR="00BD5EDD" w:rsidRDefault="00BD5EDD">
      <w:pPr>
        <w:jc w:val="center"/>
        <w:rPr>
          <w:b/>
        </w:rPr>
      </w:pPr>
    </w:p>
    <w:p w14:paraId="46CE0741" w14:textId="77777777" w:rsidR="00BD5EDD" w:rsidRDefault="00220289" w:rsidP="00A82374">
      <w:pPr>
        <w:numPr>
          <w:ilvl w:val="0"/>
          <w:numId w:val="20"/>
        </w:numPr>
        <w:pBdr>
          <w:top w:val="nil"/>
          <w:left w:val="nil"/>
          <w:bottom w:val="nil"/>
          <w:right w:val="nil"/>
          <w:between w:val="nil"/>
        </w:pBdr>
        <w:spacing w:line="240" w:lineRule="auto"/>
        <w:ind w:left="567" w:hanging="567"/>
        <w:rPr>
          <w:color w:val="000000"/>
        </w:rPr>
      </w:pPr>
      <w:r>
        <w:rPr>
          <w:color w:val="000000"/>
        </w:rPr>
        <w:t xml:space="preserve">Los financiamientos otorgados por la AFD a una Autoridad Contratante, no son atados desde el 1° de enero de 2002. Por consiguiente, salvo materiales o sectores sujetos a embargo de las Naciones Unidas, de la Unión Europea o de Francia, la AFD financia todos los bienes, obras, plantas, servicios de consultoría y servicios de no consultoría sin tomar en cuenta el país de origen del proveedor, contratista, subcontratista, consultor o subconsultor, así como los insumos o recursos utilizados en el proceso de realización. La Autoridad Contratante es el Comprador, Contratante o Cliente, según sea el caso, para la adquisición de bienes, obras, plantas, servicios de consultoría o servicios de no consultoría. </w:t>
      </w:r>
    </w:p>
    <w:p w14:paraId="68F92E10" w14:textId="77777777" w:rsidR="00BD5EDD" w:rsidRDefault="00220289" w:rsidP="00A82374">
      <w:pPr>
        <w:numPr>
          <w:ilvl w:val="0"/>
          <w:numId w:val="20"/>
        </w:numPr>
        <w:pBdr>
          <w:top w:val="nil"/>
          <w:left w:val="nil"/>
          <w:bottom w:val="nil"/>
          <w:right w:val="nil"/>
          <w:between w:val="nil"/>
        </w:pBdr>
        <w:spacing w:line="240" w:lineRule="auto"/>
        <w:ind w:left="567" w:hanging="567"/>
        <w:rPr>
          <w:color w:val="000000"/>
        </w:rPr>
      </w:pPr>
      <w:r>
        <w:rPr>
          <w:color w:val="000000"/>
        </w:rPr>
        <w:t>No pueden ser adjudicatario de un contrato financiado por la AFD las Personas</w:t>
      </w:r>
      <w:r>
        <w:rPr>
          <w:color w:val="000000"/>
          <w:vertAlign w:val="superscript"/>
        </w:rPr>
        <w:footnoteReference w:id="12"/>
      </w:r>
      <w:r>
        <w:rPr>
          <w:color w:val="000000"/>
        </w:rPr>
        <w:t xml:space="preserve"> (incluyendo todos los miembros de una Asociación en Participación, Consorcio o Asociación (APCA) y cualquiera de sus subcontratistas) que en la fecha de la entrega de una solicitud (para precalificar o expresar interés), oferta o propuesta o en la fecha de la adjudicación del contrato:</w:t>
      </w:r>
    </w:p>
    <w:p w14:paraId="3A6919C5" w14:textId="77777777" w:rsidR="00BD5EDD" w:rsidRDefault="00220289">
      <w:pPr>
        <w:tabs>
          <w:tab w:val="left" w:pos="1134"/>
        </w:tabs>
        <w:ind w:left="1134" w:hanging="567"/>
      </w:pPr>
      <w:r>
        <w:t>2.1</w:t>
      </w:r>
      <w:r>
        <w:tab/>
        <w:t>Estar en o haber sido objeto de un procedimiento de quiebra, de liquidación, de administración judicial, de salvaguarda, de cesación de actividad o estar en cualquier otra situación análoga como consecuencia de un procedimiento del mismo tipo;</w:t>
      </w:r>
    </w:p>
    <w:p w14:paraId="6D0E5B01" w14:textId="77777777" w:rsidR="00BD5EDD" w:rsidRDefault="00220289">
      <w:pPr>
        <w:tabs>
          <w:tab w:val="left" w:pos="1134"/>
        </w:tabs>
        <w:ind w:left="1134" w:hanging="567"/>
      </w:pPr>
      <w:r>
        <w:t>2.2</w:t>
      </w:r>
      <w:r>
        <w:tab/>
        <w:t>Hayan sido objeto:</w:t>
      </w:r>
    </w:p>
    <w:p w14:paraId="5AC6174B" w14:textId="77777777" w:rsidR="00BD5EDD" w:rsidRDefault="442A83E3" w:rsidP="00770E94">
      <w:pPr>
        <w:numPr>
          <w:ilvl w:val="0"/>
          <w:numId w:val="10"/>
        </w:numPr>
        <w:pBdr>
          <w:top w:val="nil"/>
          <w:left w:val="nil"/>
          <w:bottom w:val="nil"/>
          <w:right w:val="nil"/>
          <w:between w:val="nil"/>
        </w:pBdr>
        <w:spacing w:line="240" w:lineRule="auto"/>
        <w:ind w:left="1701" w:hanging="567"/>
        <w:rPr>
          <w:color w:val="000000"/>
        </w:rPr>
      </w:pPr>
      <w:r w:rsidRPr="442A83E3">
        <w:rPr>
          <w:color w:val="000000" w:themeColor="text1"/>
        </w:rPr>
        <w:t>de una condena pronunciada hace menos de cinco años mediante una sentencia en firme (res judicata) en el país de realización donde el contrato se implementa, por fraude, corrupción o cualquier delito cometido en el marco del proceso de adquisición o ejecución de un contrato, a no ser que presenten información complementaria que consideren útil transmitir en el marco de la Declaración de Integridad, que permita estimar que esta condena no es pertinente en el marco del Contrato;</w:t>
      </w:r>
    </w:p>
    <w:p w14:paraId="7C7881AB" w14:textId="77777777" w:rsidR="00BD5EDD" w:rsidRDefault="442A83E3" w:rsidP="00770E94">
      <w:pPr>
        <w:numPr>
          <w:ilvl w:val="0"/>
          <w:numId w:val="10"/>
        </w:numPr>
        <w:pBdr>
          <w:top w:val="nil"/>
          <w:left w:val="nil"/>
          <w:bottom w:val="nil"/>
          <w:right w:val="nil"/>
          <w:between w:val="nil"/>
        </w:pBdr>
        <w:spacing w:line="240" w:lineRule="auto"/>
        <w:ind w:left="1701" w:hanging="567"/>
        <w:rPr>
          <w:color w:val="000000"/>
        </w:rPr>
      </w:pPr>
      <w:r w:rsidRPr="442A83E3">
        <w:rPr>
          <w:color w:val="000000" w:themeColor="text1"/>
        </w:rPr>
        <w:t>de una sanción administrativa pronunciada hace menos de cinco años por la Unión Europea o las autoridades competentes del país donde están constituidos, por fraude, corrupción o cualquier delito cometido en el marco del proceso de adquisición o ejecución de un contrato, a no ser que presenten información complementaria que consideren útil transmitir en el marco de la Declaración de Integridad, que permita estimar que esta sanción no es pertinente en el marco del Contrato;</w:t>
      </w:r>
    </w:p>
    <w:p w14:paraId="36136CC4" w14:textId="77777777" w:rsidR="00BD5EDD" w:rsidRDefault="442A83E3" w:rsidP="00770E94">
      <w:pPr>
        <w:numPr>
          <w:ilvl w:val="0"/>
          <w:numId w:val="10"/>
        </w:numPr>
        <w:pBdr>
          <w:top w:val="nil"/>
          <w:left w:val="nil"/>
          <w:bottom w:val="nil"/>
          <w:right w:val="nil"/>
          <w:between w:val="nil"/>
        </w:pBdr>
        <w:spacing w:line="240" w:lineRule="auto"/>
        <w:ind w:left="1701" w:hanging="567"/>
        <w:rPr>
          <w:color w:val="000000"/>
        </w:rPr>
      </w:pPr>
      <w:r w:rsidRPr="442A83E3">
        <w:rPr>
          <w:color w:val="000000" w:themeColor="text1"/>
        </w:rPr>
        <w:t>de una condena pronunciada por una corte hace menos de cinco años que se considere una sentencia en firme (res judicata) por fraude, corrupción o cualquier otro delito cometido en el marco del proceso de adquisición o ejecución de un contrato financiado por la AFD;</w:t>
      </w:r>
    </w:p>
    <w:p w14:paraId="2240678F" w14:textId="77777777" w:rsidR="00BD5EDD" w:rsidRDefault="00220289">
      <w:pPr>
        <w:ind w:left="1134" w:hanging="567"/>
      </w:pPr>
      <w:r>
        <w:t>2.3</w:t>
      </w:r>
      <w:r>
        <w:tab/>
        <w:t>Figuran en las listas de las sanciones financieras adoptadas por las Naciones Unidas, la Unión Europea y/o Francia, en particular por concepto de lucha contra el financiamiento del terrorismo y contra los atentados a la paz y a la seguridad internacionales;</w:t>
      </w:r>
    </w:p>
    <w:p w14:paraId="1BD18FF3" w14:textId="77777777" w:rsidR="00BD5EDD" w:rsidRDefault="00220289">
      <w:pPr>
        <w:ind w:left="1134" w:hanging="567"/>
      </w:pPr>
      <w:r>
        <w:t>2.4</w:t>
      </w:r>
      <w:r>
        <w:tab/>
        <w:t>Hayan sido objeto de una rescisión por causales atribuibles a ellos mismos en el transcurso de los últimos cinco años debido a un incumplimiento grave o persistente de sus obligaciones contractuales durante la ejecución de un contrato anterior, excepto si (i) esta rescisión fue objeto de una impugnación y (ii) la resolución del litigio está todavía en curso o no se ha confirmado una sentencia en contra de ellos;</w:t>
      </w:r>
    </w:p>
    <w:p w14:paraId="518C1D31" w14:textId="77777777" w:rsidR="00BD5EDD" w:rsidRDefault="00220289">
      <w:pPr>
        <w:ind w:left="1134" w:hanging="567"/>
      </w:pPr>
      <w:r>
        <w:lastRenderedPageBreak/>
        <w:t>2.5</w:t>
      </w:r>
      <w:r>
        <w:tab/>
        <w:t>No hayan cumplido con sus obligaciones respecto al pago de sus impuestos de acuerdo con las disposiciones legales del país donde están constituidos o con las mismas del país de la Autoridad Contratante;</w:t>
      </w:r>
    </w:p>
    <w:p w14:paraId="0748B852" w14:textId="77777777" w:rsidR="00BD5EDD" w:rsidRDefault="00220289">
      <w:pPr>
        <w:ind w:left="1134" w:hanging="567"/>
      </w:pPr>
      <w:r>
        <w:t>2.6</w:t>
      </w:r>
      <w:r>
        <w:tab/>
        <w:t xml:space="preserve">Estén bajo el peso de una decisión de exclusión pronunciada por el Banco Mundial y por este concepto figuren en la lista publicada en la dirección electrónica </w:t>
      </w:r>
      <w:hyperlink r:id="rId77">
        <w:r>
          <w:rPr>
            <w:color w:val="000000"/>
            <w:u w:val="single"/>
          </w:rPr>
          <w:t>http://www.worldbank.org/debarr</w:t>
        </w:r>
      </w:hyperlink>
      <w:r>
        <w:t>, a no ser que presenten información complementaria que consideren útil transmitir en el marco de la Declaración de Integridad, que permita estimar que esta decisión de exclusión no es pertinente en el marco del proyecto financiado por la AFD;</w:t>
      </w:r>
    </w:p>
    <w:p w14:paraId="0BD3DB43" w14:textId="77777777" w:rsidR="00BD5EDD" w:rsidRDefault="00220289">
      <w:pPr>
        <w:ind w:left="1134" w:hanging="567"/>
      </w:pPr>
      <w:r>
        <w:t>2.7</w:t>
      </w:r>
      <w:r>
        <w:tab/>
        <w:t>Hayan producido falsos documentos o sean culpables de falsa(s) declaración(es) al proporcionar los datos exigidos por la Autoridad Contratante en el marco del presente proceso de adquisición y adjudicación del contrato.</w:t>
      </w:r>
    </w:p>
    <w:p w14:paraId="598F5907" w14:textId="77777777" w:rsidR="00BD5EDD" w:rsidRDefault="00220289" w:rsidP="00A82374">
      <w:pPr>
        <w:numPr>
          <w:ilvl w:val="0"/>
          <w:numId w:val="20"/>
        </w:numPr>
        <w:pBdr>
          <w:top w:val="nil"/>
          <w:left w:val="nil"/>
          <w:bottom w:val="nil"/>
          <w:right w:val="nil"/>
          <w:between w:val="nil"/>
        </w:pBdr>
        <w:spacing w:line="240" w:lineRule="auto"/>
        <w:ind w:left="567" w:hanging="567"/>
        <w:rPr>
          <w:color w:val="000000"/>
        </w:rPr>
      </w:pPr>
      <w:r>
        <w:rPr>
          <w:color w:val="000000"/>
        </w:rPr>
        <w:t>Las entidades de propiedad estatal podrán competir a condición de que puedan proveer evidencia (i) que gozan de autonomía jurídica y financiera, y (ii) que se rigen por las reglas de derecho comercial. Para ello, las entidades de propiedad estatal tendrán que entregar toda la documentación incluidos sus estatutos y otra información que la AFD pueda solicitar, que permitan a la AFD comprobar satisfactoriamente que: (i) tienen una personería jurídica distinta de la de su Estado, (ii) no reciben subvención pública alguna ni ayuda presupuestaria importante, (iii) se rigen de acuerdo con las disposiciones del derecho comercial y que, en particular, no están obligados a reingresar sus excedentes en su Estado, que pueden adquirir derechos y obligaciones, tomar fondos prestados, que están obligados a reembolsar sus deudas y que pueden ser objeto de un procedimiento de quiebra.</w:t>
      </w:r>
    </w:p>
    <w:p w14:paraId="6B574A84" w14:textId="77777777" w:rsidR="00BD5EDD" w:rsidRDefault="00BD5EDD">
      <w:pPr>
        <w:sectPr w:rsidR="00BD5EDD">
          <w:headerReference w:type="even" r:id="rId78"/>
          <w:headerReference w:type="default" r:id="rId79"/>
          <w:footerReference w:type="default" r:id="rId80"/>
          <w:headerReference w:type="first" r:id="rId81"/>
          <w:pgSz w:w="11906" w:h="16838"/>
          <w:pgMar w:top="1418" w:right="1418" w:bottom="1418" w:left="1418" w:header="709" w:footer="709" w:gutter="0"/>
          <w:cols w:space="720"/>
        </w:sectPr>
      </w:pPr>
    </w:p>
    <w:p w14:paraId="0ED29627" w14:textId="77777777" w:rsidR="00BD5EDD" w:rsidRDefault="00220289">
      <w:pPr>
        <w:pBdr>
          <w:top w:val="nil"/>
          <w:left w:val="nil"/>
          <w:bottom w:val="nil"/>
          <w:right w:val="nil"/>
          <w:between w:val="nil"/>
        </w:pBdr>
        <w:spacing w:line="240" w:lineRule="auto"/>
        <w:jc w:val="center"/>
        <w:rPr>
          <w:b/>
          <w:color w:val="000000"/>
          <w:sz w:val="36"/>
          <w:szCs w:val="36"/>
        </w:rPr>
      </w:pPr>
      <w:bookmarkStart w:id="36" w:name="_heading=h.1664s55" w:colFirst="0" w:colLast="0"/>
      <w:bookmarkEnd w:id="36"/>
      <w:r>
        <w:rPr>
          <w:b/>
          <w:color w:val="000000"/>
          <w:sz w:val="36"/>
          <w:szCs w:val="36"/>
        </w:rPr>
        <w:lastRenderedPageBreak/>
        <w:t>III – CONDICIONES ESPECIALES DEL CONTRATO</w:t>
      </w:r>
    </w:p>
    <w:p w14:paraId="3E764EB2" w14:textId="77777777" w:rsidR="00BD5EDD" w:rsidRDefault="00BD5EDD"/>
    <w:p w14:paraId="2B56D974" w14:textId="77777777" w:rsidR="00A63C5F" w:rsidRDefault="00A63C5F" w:rsidP="00A63C5F"/>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7390"/>
      </w:tblGrid>
      <w:tr w:rsidR="00A63C5F" w14:paraId="5ECA2EA9" w14:textId="77777777" w:rsidTr="00855D34">
        <w:tc>
          <w:tcPr>
            <w:tcW w:w="1951"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3DE104D7" w14:textId="77777777" w:rsidR="00A63C5F" w:rsidRDefault="00A63C5F" w:rsidP="006F1A4A">
            <w:pPr>
              <w:jc w:val="center"/>
              <w:rPr>
                <w:b/>
              </w:rPr>
            </w:pPr>
            <w:r>
              <w:rPr>
                <w:b/>
              </w:rPr>
              <w:t>Número de Cláusula de las CGC</w:t>
            </w:r>
          </w:p>
        </w:tc>
        <w:tc>
          <w:tcPr>
            <w:tcW w:w="7390"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7C8393CE" w14:textId="77777777" w:rsidR="00A63C5F" w:rsidRDefault="00A63C5F" w:rsidP="006F1A4A">
            <w:pPr>
              <w:jc w:val="center"/>
              <w:rPr>
                <w:b/>
              </w:rPr>
            </w:pPr>
            <w:r>
              <w:rPr>
                <w:b/>
              </w:rPr>
              <w:t>Modificaciones y complementos de las Condiciones Generales del Contrato</w:t>
            </w:r>
          </w:p>
        </w:tc>
      </w:tr>
      <w:tr w:rsidR="00A63C5F" w14:paraId="0B2B57F1" w14:textId="77777777" w:rsidTr="00855D34">
        <w:tc>
          <w:tcPr>
            <w:tcW w:w="1951" w:type="dxa"/>
            <w:tcBorders>
              <w:top w:val="single" w:sz="12" w:space="0" w:color="000000"/>
              <w:bottom w:val="single" w:sz="4" w:space="0" w:color="000000"/>
            </w:tcBorders>
          </w:tcPr>
          <w:p w14:paraId="0D6CE7BC" w14:textId="77777777" w:rsidR="00A63C5F" w:rsidRPr="003045EC" w:rsidRDefault="00A63C5F" w:rsidP="006F1A4A">
            <w:pPr>
              <w:jc w:val="left"/>
              <w:rPr>
                <w:b/>
              </w:rPr>
            </w:pPr>
            <w:r w:rsidRPr="003045EC">
              <w:rPr>
                <w:b/>
              </w:rPr>
              <w:t>1.1(m) y 3.1:</w:t>
            </w:r>
            <w:r w:rsidRPr="003045EC">
              <w:rPr>
                <w:b/>
              </w:rPr>
              <w:br/>
              <w:t>Ley Aplicable</w:t>
            </w:r>
          </w:p>
        </w:tc>
        <w:tc>
          <w:tcPr>
            <w:tcW w:w="7390" w:type="dxa"/>
            <w:tcBorders>
              <w:top w:val="single" w:sz="12" w:space="0" w:color="000000"/>
              <w:bottom w:val="single" w:sz="4" w:space="0" w:color="000000"/>
            </w:tcBorders>
          </w:tcPr>
          <w:p w14:paraId="525B146C" w14:textId="42B83519" w:rsidR="001134D9" w:rsidRDefault="00A63C5F" w:rsidP="00DB05A3">
            <w:pPr>
              <w:jc w:val="left"/>
              <w:rPr>
                <w:i/>
              </w:rPr>
            </w:pPr>
            <w:r w:rsidRPr="003045EC">
              <w:rPr>
                <w:b/>
              </w:rPr>
              <w:t>El Contrato será interpretado de conformidad con las leyes de</w:t>
            </w:r>
            <w:r w:rsidR="001134D9">
              <w:rPr>
                <w:b/>
              </w:rPr>
              <w:t>:</w:t>
            </w:r>
            <w:r w:rsidR="001134D9">
              <w:rPr>
                <w:b/>
              </w:rPr>
              <w:br/>
            </w:r>
            <w:r w:rsidR="001134D9" w:rsidRPr="00C1114B">
              <w:rPr>
                <w:bCs/>
                <w:i/>
                <w:iCs/>
              </w:rPr>
              <w:t>República Dominicana</w:t>
            </w:r>
          </w:p>
        </w:tc>
      </w:tr>
      <w:tr w:rsidR="00A63C5F" w14:paraId="2B1F0260" w14:textId="77777777" w:rsidTr="00855D34">
        <w:tc>
          <w:tcPr>
            <w:tcW w:w="1951" w:type="dxa"/>
            <w:tcBorders>
              <w:top w:val="single" w:sz="4" w:space="0" w:color="000000"/>
            </w:tcBorders>
          </w:tcPr>
          <w:p w14:paraId="18D970D3" w14:textId="77777777" w:rsidR="00A63C5F" w:rsidRPr="003E67CA" w:rsidRDefault="00A63C5F" w:rsidP="006F1A4A">
            <w:pPr>
              <w:jc w:val="left"/>
              <w:rPr>
                <w:b/>
              </w:rPr>
            </w:pPr>
            <w:r w:rsidRPr="003E67CA">
              <w:rPr>
                <w:b/>
              </w:rPr>
              <w:t>1.1(q):</w:t>
            </w:r>
            <w:r w:rsidRPr="003E67CA">
              <w:rPr>
                <w:b/>
              </w:rPr>
              <w:br/>
              <w:t>Servicios</w:t>
            </w:r>
          </w:p>
        </w:tc>
        <w:tc>
          <w:tcPr>
            <w:tcW w:w="7390" w:type="dxa"/>
            <w:tcBorders>
              <w:top w:val="single" w:sz="4" w:space="0" w:color="000000"/>
            </w:tcBorders>
          </w:tcPr>
          <w:p w14:paraId="68CA11F0" w14:textId="77777777" w:rsidR="00A63C5F" w:rsidRPr="003E67CA" w:rsidRDefault="00A63C5F" w:rsidP="006F1A4A">
            <w:pPr>
              <w:rPr>
                <w:i/>
              </w:rPr>
            </w:pPr>
            <w:r w:rsidRPr="003E67CA">
              <w:rPr>
                <w:i/>
              </w:rPr>
              <w:t>No aplicable</w:t>
            </w:r>
          </w:p>
        </w:tc>
      </w:tr>
      <w:tr w:rsidR="00A63C5F" w14:paraId="574CD57F" w14:textId="77777777" w:rsidTr="00855D34">
        <w:tc>
          <w:tcPr>
            <w:tcW w:w="1951" w:type="dxa"/>
          </w:tcPr>
          <w:p w14:paraId="5FAADCB6" w14:textId="77777777" w:rsidR="00A63C5F" w:rsidRDefault="00A63C5F" w:rsidP="006F1A4A">
            <w:pPr>
              <w:jc w:val="left"/>
              <w:rPr>
                <w:b/>
              </w:rPr>
            </w:pPr>
            <w:r>
              <w:rPr>
                <w:b/>
              </w:rPr>
              <w:t>4.1:</w:t>
            </w:r>
            <w:r>
              <w:rPr>
                <w:b/>
              </w:rPr>
              <w:br/>
              <w:t>Idioma</w:t>
            </w:r>
          </w:p>
        </w:tc>
        <w:tc>
          <w:tcPr>
            <w:tcW w:w="7390" w:type="dxa"/>
          </w:tcPr>
          <w:p w14:paraId="38E22907" w14:textId="77777777" w:rsidR="00A63C5F" w:rsidRDefault="00A63C5F" w:rsidP="006F1A4A">
            <w:pPr>
              <w:rPr>
                <w:b/>
              </w:rPr>
            </w:pPr>
            <w:r>
              <w:rPr>
                <w:b/>
              </w:rPr>
              <w:t>El idioma es: español.</w:t>
            </w:r>
          </w:p>
        </w:tc>
      </w:tr>
      <w:tr w:rsidR="00A63C5F" w14:paraId="1531B55F" w14:textId="77777777" w:rsidTr="00855D34">
        <w:tc>
          <w:tcPr>
            <w:tcW w:w="1951" w:type="dxa"/>
          </w:tcPr>
          <w:p w14:paraId="39A74ED1" w14:textId="77777777" w:rsidR="00A63C5F" w:rsidRDefault="00A63C5F" w:rsidP="006F1A4A">
            <w:pPr>
              <w:jc w:val="left"/>
              <w:rPr>
                <w:b/>
              </w:rPr>
            </w:pPr>
            <w:r>
              <w:rPr>
                <w:b/>
              </w:rPr>
              <w:t>6.1 y 6.2:</w:t>
            </w:r>
            <w:r>
              <w:rPr>
                <w:b/>
              </w:rPr>
              <w:br/>
              <w:t>Comunicaciones</w:t>
            </w:r>
          </w:p>
        </w:tc>
        <w:tc>
          <w:tcPr>
            <w:tcW w:w="7390" w:type="dxa"/>
          </w:tcPr>
          <w:p w14:paraId="758AFDE3" w14:textId="77777777" w:rsidR="001134D9" w:rsidRPr="00855D34" w:rsidRDefault="001134D9" w:rsidP="001134D9">
            <w:pPr>
              <w:spacing w:after="0"/>
              <w:rPr>
                <w:b/>
              </w:rPr>
            </w:pPr>
            <w:r>
              <w:rPr>
                <w:b/>
              </w:rPr>
              <w:t>Las direcciones son</w:t>
            </w:r>
            <w:r w:rsidRPr="00855D34">
              <w:rPr>
                <w:b/>
              </w:rPr>
              <w:t>:</w:t>
            </w:r>
          </w:p>
          <w:p w14:paraId="703ADED4" w14:textId="77777777" w:rsidR="001134D9" w:rsidRPr="001134D9" w:rsidRDefault="001134D9" w:rsidP="00855D34">
            <w:pPr>
              <w:spacing w:after="0"/>
              <w:rPr>
                <w:bCs/>
              </w:rPr>
            </w:pPr>
            <w:r w:rsidRPr="00855D34">
              <w:rPr>
                <w:bCs/>
              </w:rPr>
              <w:t>Cliente</w:t>
            </w:r>
            <w:r w:rsidRPr="001134D9">
              <w:rPr>
                <w:bCs/>
              </w:rPr>
              <w:t>:</w:t>
            </w:r>
            <w:r w:rsidRPr="001134D9">
              <w:rPr>
                <w:bCs/>
              </w:rPr>
              <w:tab/>
            </w:r>
          </w:p>
          <w:p w14:paraId="1D83647A" w14:textId="77777777" w:rsidR="001134D9" w:rsidRPr="001134D9" w:rsidRDefault="001134D9" w:rsidP="00855D34">
            <w:pPr>
              <w:spacing w:after="0"/>
              <w:rPr>
                <w:bCs/>
              </w:rPr>
            </w:pPr>
            <w:r w:rsidRPr="001134D9">
              <w:rPr>
                <w:bCs/>
              </w:rPr>
              <w:tab/>
            </w:r>
          </w:p>
          <w:p w14:paraId="54B260BB" w14:textId="77777777" w:rsidR="001134D9" w:rsidRPr="001134D9" w:rsidRDefault="001134D9" w:rsidP="00855D34">
            <w:pPr>
              <w:spacing w:after="0"/>
              <w:rPr>
                <w:bCs/>
              </w:rPr>
            </w:pPr>
            <w:r w:rsidRPr="001134D9">
              <w:rPr>
                <w:bCs/>
              </w:rPr>
              <w:t>Atención:</w:t>
            </w:r>
            <w:r w:rsidRPr="001134D9">
              <w:rPr>
                <w:bCs/>
              </w:rPr>
              <w:tab/>
            </w:r>
          </w:p>
          <w:p w14:paraId="5A35B98D" w14:textId="77777777" w:rsidR="001134D9" w:rsidRPr="001134D9" w:rsidRDefault="001134D9" w:rsidP="00855D34">
            <w:pPr>
              <w:spacing w:after="0"/>
              <w:rPr>
                <w:bCs/>
              </w:rPr>
            </w:pPr>
            <w:r w:rsidRPr="001134D9">
              <w:rPr>
                <w:bCs/>
              </w:rPr>
              <w:t>Fax:</w:t>
            </w:r>
            <w:r w:rsidRPr="001134D9">
              <w:rPr>
                <w:bCs/>
              </w:rPr>
              <w:tab/>
            </w:r>
          </w:p>
          <w:p w14:paraId="5A1C4B56" w14:textId="77777777" w:rsidR="001134D9" w:rsidRPr="001134D9" w:rsidRDefault="001134D9" w:rsidP="00855D34">
            <w:pPr>
              <w:spacing w:after="0"/>
              <w:rPr>
                <w:bCs/>
              </w:rPr>
            </w:pPr>
            <w:r w:rsidRPr="001134D9">
              <w:rPr>
                <w:bCs/>
              </w:rPr>
              <w:t>Correo electrónico (cuando corresponda):</w:t>
            </w:r>
            <w:r w:rsidRPr="001134D9">
              <w:rPr>
                <w:bCs/>
              </w:rPr>
              <w:tab/>
            </w:r>
          </w:p>
          <w:p w14:paraId="0A82F86A" w14:textId="77777777" w:rsidR="001134D9" w:rsidRPr="001134D9" w:rsidRDefault="001134D9" w:rsidP="00855D34">
            <w:pPr>
              <w:spacing w:after="0"/>
              <w:rPr>
                <w:bCs/>
              </w:rPr>
            </w:pPr>
          </w:p>
          <w:p w14:paraId="5D80A9A3" w14:textId="77777777" w:rsidR="001134D9" w:rsidRPr="001134D9" w:rsidRDefault="001134D9" w:rsidP="00855D34">
            <w:pPr>
              <w:spacing w:after="0"/>
              <w:rPr>
                <w:bCs/>
              </w:rPr>
            </w:pPr>
            <w:r w:rsidRPr="00855D34">
              <w:rPr>
                <w:bCs/>
              </w:rPr>
              <w:t>Consultor</w:t>
            </w:r>
            <w:r w:rsidRPr="001134D9">
              <w:rPr>
                <w:bCs/>
              </w:rPr>
              <w:t>:</w:t>
            </w:r>
            <w:r w:rsidRPr="001134D9">
              <w:rPr>
                <w:bCs/>
              </w:rPr>
              <w:tab/>
            </w:r>
          </w:p>
          <w:p w14:paraId="2BF8B5B9" w14:textId="77777777" w:rsidR="001134D9" w:rsidRPr="001134D9" w:rsidRDefault="001134D9" w:rsidP="00855D34">
            <w:pPr>
              <w:spacing w:after="0"/>
              <w:rPr>
                <w:bCs/>
              </w:rPr>
            </w:pPr>
            <w:r w:rsidRPr="001134D9">
              <w:rPr>
                <w:bCs/>
              </w:rPr>
              <w:tab/>
            </w:r>
          </w:p>
          <w:p w14:paraId="7F603612" w14:textId="77777777" w:rsidR="001134D9" w:rsidRPr="001134D9" w:rsidRDefault="001134D9" w:rsidP="00855D34">
            <w:pPr>
              <w:spacing w:after="0"/>
              <w:rPr>
                <w:bCs/>
              </w:rPr>
            </w:pPr>
            <w:r w:rsidRPr="001134D9">
              <w:rPr>
                <w:bCs/>
              </w:rPr>
              <w:t>Atención:</w:t>
            </w:r>
            <w:r w:rsidRPr="001134D9">
              <w:rPr>
                <w:bCs/>
              </w:rPr>
              <w:tab/>
            </w:r>
          </w:p>
          <w:p w14:paraId="290755C3" w14:textId="77777777" w:rsidR="001134D9" w:rsidRPr="001134D9" w:rsidRDefault="001134D9" w:rsidP="00855D34">
            <w:pPr>
              <w:spacing w:after="0"/>
              <w:rPr>
                <w:bCs/>
              </w:rPr>
            </w:pPr>
            <w:r w:rsidRPr="001134D9">
              <w:rPr>
                <w:bCs/>
              </w:rPr>
              <w:t>Fax:</w:t>
            </w:r>
            <w:r w:rsidRPr="001134D9">
              <w:rPr>
                <w:bCs/>
              </w:rPr>
              <w:tab/>
            </w:r>
          </w:p>
          <w:p w14:paraId="30DFCFC0" w14:textId="196F2E83" w:rsidR="00A63C5F" w:rsidRDefault="001134D9" w:rsidP="006F1A4A">
            <w:pPr>
              <w:tabs>
                <w:tab w:val="right" w:pos="6838"/>
              </w:tabs>
            </w:pPr>
            <w:r w:rsidRPr="001134D9">
              <w:rPr>
                <w:bCs/>
              </w:rPr>
              <w:t>Correo electrónico (cuando corresponda):</w:t>
            </w:r>
            <w:r w:rsidR="00A63C5F" w:rsidRPr="001134D9">
              <w:rPr>
                <w:bCs/>
              </w:rPr>
              <w:tab/>
            </w:r>
          </w:p>
        </w:tc>
      </w:tr>
      <w:tr w:rsidR="00A63C5F" w14:paraId="17A19CC9" w14:textId="77777777" w:rsidTr="00855D34">
        <w:tc>
          <w:tcPr>
            <w:tcW w:w="1951" w:type="dxa"/>
          </w:tcPr>
          <w:p w14:paraId="2F07AEF7" w14:textId="77777777" w:rsidR="00A63C5F" w:rsidRDefault="00A63C5F" w:rsidP="00855D34">
            <w:pPr>
              <w:spacing w:after="0"/>
              <w:jc w:val="left"/>
              <w:rPr>
                <w:b/>
              </w:rPr>
            </w:pPr>
            <w:r>
              <w:rPr>
                <w:b/>
              </w:rPr>
              <w:t>8.1:</w:t>
            </w:r>
            <w:r>
              <w:rPr>
                <w:b/>
              </w:rPr>
              <w:br/>
              <w:t>Autoridad del miembro a cargo</w:t>
            </w:r>
          </w:p>
        </w:tc>
        <w:tc>
          <w:tcPr>
            <w:tcW w:w="7390" w:type="dxa"/>
          </w:tcPr>
          <w:p w14:paraId="54D00F13" w14:textId="77777777" w:rsidR="00A63C5F" w:rsidRDefault="00A63C5F" w:rsidP="00855D34">
            <w:pPr>
              <w:spacing w:after="0"/>
              <w:rPr>
                <w:i/>
              </w:rPr>
            </w:pPr>
            <w:r>
              <w:rPr>
                <w:i/>
              </w:rPr>
              <w:t>[</w:t>
            </w:r>
            <w:r>
              <w:rPr>
                <w:b/>
                <w:i/>
              </w:rPr>
              <w:t>Nota</w:t>
            </w:r>
            <w:r>
              <w:rPr>
                <w:i/>
              </w:rPr>
              <w:t>: Si el Consultor consiste solo de una entidad, indicar "N/A";</w:t>
            </w:r>
          </w:p>
          <w:p w14:paraId="4CDF2178" w14:textId="77777777" w:rsidR="00A63C5F" w:rsidRDefault="00A63C5F" w:rsidP="00855D34">
            <w:pPr>
              <w:spacing w:after="0"/>
              <w:rPr>
                <w:i/>
              </w:rPr>
            </w:pPr>
            <w:r>
              <w:rPr>
                <w:i/>
              </w:rPr>
              <w:t>O</w:t>
            </w:r>
          </w:p>
          <w:p w14:paraId="2713E312" w14:textId="2FF7F679" w:rsidR="00A63C5F" w:rsidRDefault="00A63C5F" w:rsidP="001C4FCB">
            <w:pPr>
              <w:spacing w:after="0"/>
              <w:rPr>
                <w:i/>
              </w:rPr>
            </w:pPr>
            <w:r>
              <w:rPr>
                <w:i/>
              </w:rPr>
              <w:t>Si el Consultor es una APCA consiste de más de una entidad, aquí se debe indicar el nombre del miembro de la APCA cuya dirección figure en la Subcláusula CEC 6.1.]</w:t>
            </w:r>
          </w:p>
          <w:p w14:paraId="56B7511A" w14:textId="77777777" w:rsidR="001C4FCB" w:rsidRDefault="001C4FCB" w:rsidP="00855D34">
            <w:pPr>
              <w:spacing w:after="0"/>
              <w:rPr>
                <w:i/>
              </w:rPr>
            </w:pPr>
          </w:p>
          <w:p w14:paraId="40FAE149" w14:textId="6F084CD4" w:rsidR="00A63C5F" w:rsidRDefault="00A63C5F" w:rsidP="00855D34">
            <w:pPr>
              <w:tabs>
                <w:tab w:val="right" w:pos="6838"/>
              </w:tabs>
              <w:spacing w:after="0"/>
              <w:rPr>
                <w:b/>
              </w:rPr>
            </w:pPr>
            <w:r>
              <w:rPr>
                <w:b/>
              </w:rPr>
              <w:t xml:space="preserve">El miembro principal </w:t>
            </w:r>
            <w:r w:rsidR="004B52EB">
              <w:rPr>
                <w:b/>
              </w:rPr>
              <w:t>de la</w:t>
            </w:r>
            <w:r>
              <w:rPr>
                <w:b/>
              </w:rPr>
              <w:t xml:space="preserve"> APCA es:</w:t>
            </w:r>
            <w:r>
              <w:rPr>
                <w:b/>
              </w:rPr>
              <w:tab/>
            </w:r>
          </w:p>
          <w:p w14:paraId="73A18CC0" w14:textId="77777777" w:rsidR="00A63C5F" w:rsidRDefault="00A63C5F" w:rsidP="00855D34">
            <w:pPr>
              <w:tabs>
                <w:tab w:val="right" w:pos="6838"/>
              </w:tabs>
              <w:spacing w:after="0"/>
            </w:pPr>
            <w:r>
              <w:rPr>
                <w:i/>
              </w:rPr>
              <w:tab/>
              <w:t xml:space="preserve"> [indicar el nombre]</w:t>
            </w:r>
          </w:p>
        </w:tc>
      </w:tr>
      <w:tr w:rsidR="00A63C5F" w14:paraId="0277BA18" w14:textId="77777777" w:rsidTr="00855D34">
        <w:tc>
          <w:tcPr>
            <w:tcW w:w="1951" w:type="dxa"/>
          </w:tcPr>
          <w:p w14:paraId="2E088863" w14:textId="77777777" w:rsidR="00A63C5F" w:rsidRDefault="00A63C5F" w:rsidP="00855D34">
            <w:pPr>
              <w:spacing w:after="0"/>
              <w:jc w:val="left"/>
              <w:rPr>
                <w:b/>
              </w:rPr>
            </w:pPr>
            <w:r>
              <w:rPr>
                <w:b/>
              </w:rPr>
              <w:t>9.1:</w:t>
            </w:r>
            <w:r>
              <w:rPr>
                <w:b/>
              </w:rPr>
              <w:br/>
              <w:t>Representantes autorizados</w:t>
            </w:r>
          </w:p>
        </w:tc>
        <w:tc>
          <w:tcPr>
            <w:tcW w:w="7390" w:type="dxa"/>
          </w:tcPr>
          <w:p w14:paraId="18650EBE" w14:textId="77777777" w:rsidR="00A63C5F" w:rsidRDefault="00A63C5F" w:rsidP="00855D34">
            <w:pPr>
              <w:tabs>
                <w:tab w:val="right" w:pos="6838"/>
              </w:tabs>
              <w:spacing w:after="0"/>
            </w:pPr>
            <w:r>
              <w:rPr>
                <w:b/>
              </w:rPr>
              <w:t>Los representantes autorizados son</w:t>
            </w:r>
            <w:r>
              <w:t>:</w:t>
            </w:r>
          </w:p>
          <w:p w14:paraId="493146D8" w14:textId="59581DF2" w:rsidR="00A63C5F" w:rsidRDefault="00A63C5F" w:rsidP="00855D34">
            <w:pPr>
              <w:tabs>
                <w:tab w:val="right" w:pos="6838"/>
              </w:tabs>
              <w:spacing w:after="0"/>
            </w:pPr>
            <w:r>
              <w:t>Por el Cliente:</w:t>
            </w:r>
            <w:r>
              <w:tab/>
            </w:r>
            <w:r>
              <w:rPr>
                <w:i/>
              </w:rPr>
              <w:t xml:space="preserve"> [nombre, cargo]</w:t>
            </w:r>
            <w:r w:rsidR="001C4FCB">
              <w:br/>
            </w:r>
            <w:r>
              <w:t>Por el Consultor:</w:t>
            </w:r>
            <w:r>
              <w:tab/>
            </w:r>
            <w:r>
              <w:rPr>
                <w:i/>
              </w:rPr>
              <w:t xml:space="preserve"> [nombre, cargo]</w:t>
            </w:r>
            <w:r w:rsidR="001C4FCB">
              <w:rPr>
                <w:i/>
              </w:rPr>
              <w:br/>
            </w:r>
          </w:p>
        </w:tc>
      </w:tr>
      <w:tr w:rsidR="00A63C5F" w14:paraId="0A40FFAE" w14:textId="77777777" w:rsidTr="00855D34">
        <w:tc>
          <w:tcPr>
            <w:tcW w:w="1951" w:type="dxa"/>
          </w:tcPr>
          <w:p w14:paraId="462AD43B" w14:textId="77777777" w:rsidR="00A63C5F" w:rsidRDefault="00A63C5F" w:rsidP="00855D34">
            <w:pPr>
              <w:spacing w:after="0"/>
              <w:jc w:val="left"/>
              <w:rPr>
                <w:b/>
              </w:rPr>
            </w:pPr>
            <w:r>
              <w:rPr>
                <w:b/>
              </w:rPr>
              <w:t>11.1:</w:t>
            </w:r>
            <w:r>
              <w:rPr>
                <w:b/>
              </w:rPr>
              <w:br/>
              <w:t xml:space="preserve">Entrada en Vigor </w:t>
            </w:r>
          </w:p>
        </w:tc>
        <w:tc>
          <w:tcPr>
            <w:tcW w:w="7390" w:type="dxa"/>
          </w:tcPr>
          <w:p w14:paraId="71148C9B" w14:textId="77777777" w:rsidR="00A63C5F" w:rsidRDefault="00A63C5F" w:rsidP="001C4FCB">
            <w:pPr>
              <w:spacing w:after="0"/>
              <w:rPr>
                <w:b/>
              </w:rPr>
            </w:pPr>
            <w:r>
              <w:rPr>
                <w:b/>
              </w:rPr>
              <w:t>El Contrato entrará en vigor en la fecha de su firma. No existe ninguna otra condición de entrada en vigor.</w:t>
            </w:r>
          </w:p>
          <w:p w14:paraId="741CA709" w14:textId="48D6BCC4" w:rsidR="001C4FCB" w:rsidRDefault="001C4FCB" w:rsidP="00855D34">
            <w:pPr>
              <w:spacing w:after="0"/>
              <w:rPr>
                <w:b/>
              </w:rPr>
            </w:pPr>
          </w:p>
        </w:tc>
      </w:tr>
      <w:tr w:rsidR="00A63C5F" w14:paraId="4BDE3707" w14:textId="77777777" w:rsidTr="00855D34">
        <w:tc>
          <w:tcPr>
            <w:tcW w:w="1951" w:type="dxa"/>
          </w:tcPr>
          <w:p w14:paraId="7A9D6FFA" w14:textId="77777777" w:rsidR="00A63C5F" w:rsidRDefault="00A63C5F" w:rsidP="00855D34">
            <w:pPr>
              <w:keepNext/>
              <w:keepLines/>
              <w:spacing w:after="0"/>
              <w:jc w:val="left"/>
              <w:rPr>
                <w:b/>
              </w:rPr>
            </w:pPr>
            <w:r>
              <w:rPr>
                <w:b/>
              </w:rPr>
              <w:t>12.1:</w:t>
            </w:r>
            <w:r>
              <w:rPr>
                <w:b/>
              </w:rPr>
              <w:br/>
              <w:t>Terminación del Contrato por no haber entrado en vigor</w:t>
            </w:r>
          </w:p>
        </w:tc>
        <w:tc>
          <w:tcPr>
            <w:tcW w:w="7390" w:type="dxa"/>
          </w:tcPr>
          <w:p w14:paraId="04DDCBC0" w14:textId="77777777" w:rsidR="00A63C5F" w:rsidRDefault="00A63C5F" w:rsidP="00855D34">
            <w:pPr>
              <w:keepNext/>
              <w:keepLines/>
              <w:spacing w:after="0"/>
              <w:rPr>
                <w:b/>
              </w:rPr>
            </w:pPr>
            <w:r>
              <w:rPr>
                <w:b/>
              </w:rPr>
              <w:t>N/A.</w:t>
            </w:r>
          </w:p>
        </w:tc>
      </w:tr>
      <w:tr w:rsidR="00A63C5F" w14:paraId="23921626" w14:textId="77777777" w:rsidTr="00855D34">
        <w:tc>
          <w:tcPr>
            <w:tcW w:w="1951" w:type="dxa"/>
          </w:tcPr>
          <w:p w14:paraId="26F1DCD0" w14:textId="77777777" w:rsidR="00A63C5F" w:rsidRDefault="00A63C5F" w:rsidP="00855D34">
            <w:pPr>
              <w:spacing w:after="0"/>
              <w:jc w:val="left"/>
              <w:rPr>
                <w:b/>
              </w:rPr>
            </w:pPr>
            <w:r>
              <w:rPr>
                <w:b/>
              </w:rPr>
              <w:t>13.1:</w:t>
            </w:r>
            <w:r>
              <w:rPr>
                <w:b/>
              </w:rPr>
              <w:br/>
              <w:t>Iniciación de la prestación de los Servicios</w:t>
            </w:r>
          </w:p>
        </w:tc>
        <w:tc>
          <w:tcPr>
            <w:tcW w:w="7390" w:type="dxa"/>
          </w:tcPr>
          <w:p w14:paraId="51C38481" w14:textId="0C5810A8" w:rsidR="001C4FCB" w:rsidRDefault="001C4FCB" w:rsidP="00855D34">
            <w:pPr>
              <w:spacing w:after="0"/>
              <w:rPr>
                <w:i/>
              </w:rPr>
            </w:pPr>
            <w:r w:rsidRPr="00C1114B">
              <w:rPr>
                <w:i/>
              </w:rPr>
              <w:t>El inicio de la prestación será dos (2) semanas después del registro del contrato</w:t>
            </w:r>
            <w:r w:rsidR="00D95DBC">
              <w:rPr>
                <w:i/>
              </w:rPr>
              <w:t xml:space="preserve"> y de la notificación en que el Cliente instruya al Consultor para que comience a prestar los Servicios.</w:t>
            </w:r>
          </w:p>
          <w:p w14:paraId="487AA17D" w14:textId="77777777" w:rsidR="00A63C5F" w:rsidRDefault="00A63C5F" w:rsidP="00855D34">
            <w:pPr>
              <w:spacing w:after="0"/>
            </w:pPr>
          </w:p>
        </w:tc>
      </w:tr>
      <w:tr w:rsidR="001C4FCB" w14:paraId="5C89E164" w14:textId="77777777" w:rsidTr="00855D34">
        <w:tc>
          <w:tcPr>
            <w:tcW w:w="1951" w:type="dxa"/>
          </w:tcPr>
          <w:p w14:paraId="36686C33" w14:textId="77777777" w:rsidR="001C4FCB" w:rsidRDefault="001C4FCB" w:rsidP="00855D34">
            <w:pPr>
              <w:spacing w:after="0"/>
              <w:jc w:val="left"/>
              <w:rPr>
                <w:b/>
              </w:rPr>
            </w:pPr>
            <w:r>
              <w:rPr>
                <w:b/>
              </w:rPr>
              <w:t>14.1:</w:t>
            </w:r>
            <w:r>
              <w:rPr>
                <w:b/>
              </w:rPr>
              <w:br/>
              <w:t>Expiración del Contrato</w:t>
            </w:r>
          </w:p>
        </w:tc>
        <w:tc>
          <w:tcPr>
            <w:tcW w:w="7390" w:type="dxa"/>
          </w:tcPr>
          <w:p w14:paraId="5F0BA370" w14:textId="4E5867B6" w:rsidR="001C4FCB" w:rsidRDefault="001C4FCB" w:rsidP="00855D34">
            <w:pPr>
              <w:tabs>
                <w:tab w:val="right" w:pos="6838"/>
              </w:tabs>
              <w:spacing w:after="0"/>
              <w:rPr>
                <w:i/>
              </w:rPr>
            </w:pPr>
            <w:r>
              <w:rPr>
                <w:b/>
              </w:rPr>
              <w:t xml:space="preserve">El plazo </w:t>
            </w:r>
            <w:r>
              <w:t>de expiración del contrato será de tres</w:t>
            </w:r>
            <w:r w:rsidR="00D95DBC">
              <w:t xml:space="preserve"> (3)</w:t>
            </w:r>
            <w:r>
              <w:t xml:space="preserve"> meses adicionales al plazo de ejecución definido en los Términos de Referencia</w:t>
            </w:r>
            <w:r w:rsidR="00D95DBC">
              <w:t xml:space="preserve"> para actividades de cierre de contrato.</w:t>
            </w:r>
          </w:p>
        </w:tc>
      </w:tr>
      <w:tr w:rsidR="001C4FCB" w14:paraId="4F61D887" w14:textId="77777777" w:rsidTr="00855D34">
        <w:tc>
          <w:tcPr>
            <w:tcW w:w="1951" w:type="dxa"/>
          </w:tcPr>
          <w:p w14:paraId="3098B423" w14:textId="77777777" w:rsidR="001C4FCB" w:rsidRDefault="001C4FCB" w:rsidP="001C4FCB">
            <w:pPr>
              <w:jc w:val="left"/>
              <w:rPr>
                <w:b/>
              </w:rPr>
            </w:pPr>
            <w:r>
              <w:rPr>
                <w:b/>
              </w:rPr>
              <w:lastRenderedPageBreak/>
              <w:t>18.2: Nueva Subcláusula - </w:t>
            </w:r>
            <w:r>
              <w:rPr>
                <w:b/>
              </w:rPr>
              <w:br/>
              <w:t>Suspensión o rescisión por concepto de seguridad de los Expertos del Consultor</w:t>
            </w:r>
          </w:p>
        </w:tc>
        <w:tc>
          <w:tcPr>
            <w:tcW w:w="7390" w:type="dxa"/>
          </w:tcPr>
          <w:p w14:paraId="6D437163" w14:textId="77777777" w:rsidR="001C4FCB" w:rsidRDefault="001C4FCB" w:rsidP="001C4FCB">
            <w:pPr>
              <w:tabs>
                <w:tab w:val="right" w:pos="6838"/>
              </w:tabs>
              <w:rPr>
                <w:b/>
              </w:rPr>
            </w:pPr>
            <w:r>
              <w:rPr>
                <w:b/>
              </w:rPr>
              <w:t>N/A</w:t>
            </w:r>
          </w:p>
        </w:tc>
      </w:tr>
      <w:tr w:rsidR="001C4FCB" w14:paraId="36F3308A" w14:textId="77777777" w:rsidTr="00855D34">
        <w:tc>
          <w:tcPr>
            <w:tcW w:w="1951" w:type="dxa"/>
          </w:tcPr>
          <w:p w14:paraId="77BC8CBB" w14:textId="77777777" w:rsidR="001C4FCB" w:rsidRDefault="001C4FCB" w:rsidP="001C4FCB">
            <w:pPr>
              <w:jc w:val="left"/>
              <w:rPr>
                <w:b/>
              </w:rPr>
            </w:pPr>
            <w:r>
              <w:rPr>
                <w:b/>
              </w:rPr>
              <w:t>20.2:</w:t>
            </w:r>
            <w:r>
              <w:rPr>
                <w:b/>
              </w:rPr>
              <w:br/>
              <w:t>Ley Aplicable a los Servicios</w:t>
            </w:r>
          </w:p>
        </w:tc>
        <w:tc>
          <w:tcPr>
            <w:tcW w:w="7390" w:type="dxa"/>
          </w:tcPr>
          <w:p w14:paraId="176FCC09" w14:textId="2CF6C6D5" w:rsidR="001C4FCB" w:rsidRPr="00855D34" w:rsidRDefault="001C4FCB" w:rsidP="00855D34">
            <w:pPr>
              <w:tabs>
                <w:tab w:val="right" w:pos="6838"/>
              </w:tabs>
              <w:spacing w:line="240" w:lineRule="auto"/>
            </w:pPr>
            <w:r>
              <w:t xml:space="preserve">El Consultor se compromete </w:t>
            </w:r>
            <w:r w:rsidR="00177536">
              <w:t>a</w:t>
            </w:r>
            <w:r>
              <w:t xml:space="preserve"> cumplir con los criterios de elegibilidad de la AFD especificados en el </w:t>
            </w:r>
            <w:r>
              <w:rPr>
                <w:b/>
              </w:rPr>
              <w:t>Apéndice 2</w:t>
            </w:r>
            <w:r>
              <w:t xml:space="preserve"> de las Condiciones Generales del Contrato. Este compromiso se aplica a todos los Expertos y Subconsultores.</w:t>
            </w:r>
          </w:p>
        </w:tc>
      </w:tr>
      <w:tr w:rsidR="001C4FCB" w14:paraId="7E7BB181" w14:textId="77777777" w:rsidTr="00855D34">
        <w:tc>
          <w:tcPr>
            <w:tcW w:w="1951" w:type="dxa"/>
          </w:tcPr>
          <w:p w14:paraId="68C22019" w14:textId="77777777" w:rsidR="001C4FCB" w:rsidRDefault="001C4FCB" w:rsidP="00855D34">
            <w:pPr>
              <w:spacing w:after="0"/>
              <w:jc w:val="left"/>
              <w:rPr>
                <w:b/>
              </w:rPr>
            </w:pPr>
            <w:r>
              <w:rPr>
                <w:b/>
              </w:rPr>
              <w:t>23.1:</w:t>
            </w:r>
            <w:r>
              <w:rPr>
                <w:b/>
              </w:rPr>
              <w:br/>
              <w:t>Responsabilidad del Consultor</w:t>
            </w:r>
          </w:p>
        </w:tc>
        <w:tc>
          <w:tcPr>
            <w:tcW w:w="7390" w:type="dxa"/>
          </w:tcPr>
          <w:p w14:paraId="1B342C00" w14:textId="181E66B2" w:rsidR="001C4FCB" w:rsidRDefault="00D95DBC" w:rsidP="00D95DBC">
            <w:pPr>
              <w:pBdr>
                <w:top w:val="nil"/>
                <w:left w:val="nil"/>
                <w:bottom w:val="nil"/>
                <w:right w:val="nil"/>
                <w:between w:val="nil"/>
              </w:pBdr>
              <w:spacing w:after="0" w:line="240" w:lineRule="auto"/>
              <w:rPr>
                <w:color w:val="000000"/>
              </w:rPr>
            </w:pPr>
            <w:r>
              <w:t>No hay disposiciones adicionales</w:t>
            </w:r>
          </w:p>
          <w:p w14:paraId="3B88ADE7" w14:textId="77777777" w:rsidR="00326D0A" w:rsidRDefault="00326D0A" w:rsidP="00326D0A">
            <w:pPr>
              <w:pStyle w:val="Prrafodelista"/>
              <w:rPr>
                <w:color w:val="000000"/>
              </w:rPr>
            </w:pPr>
          </w:p>
          <w:p w14:paraId="3CFAD9A0" w14:textId="5B20FA6E" w:rsidR="00326D0A" w:rsidRDefault="00326D0A" w:rsidP="00326D0A">
            <w:pPr>
              <w:pBdr>
                <w:top w:val="nil"/>
                <w:left w:val="nil"/>
                <w:bottom w:val="nil"/>
                <w:right w:val="nil"/>
                <w:between w:val="nil"/>
              </w:pBdr>
              <w:spacing w:after="0" w:line="240" w:lineRule="auto"/>
              <w:ind w:left="1168"/>
              <w:rPr>
                <w:color w:val="000000"/>
              </w:rPr>
            </w:pPr>
          </w:p>
        </w:tc>
      </w:tr>
      <w:tr w:rsidR="001C4FCB" w14:paraId="474C9DC2" w14:textId="77777777" w:rsidTr="00855D34">
        <w:tc>
          <w:tcPr>
            <w:tcW w:w="1951" w:type="dxa"/>
          </w:tcPr>
          <w:p w14:paraId="6A558EA8" w14:textId="77777777" w:rsidR="001C4FCB" w:rsidRDefault="001C4FCB" w:rsidP="001C4FCB">
            <w:pPr>
              <w:keepNext/>
              <w:keepLines/>
              <w:jc w:val="left"/>
              <w:rPr>
                <w:b/>
              </w:rPr>
            </w:pPr>
            <w:r>
              <w:rPr>
                <w:b/>
              </w:rPr>
              <w:t>24.1:</w:t>
            </w:r>
            <w:r>
              <w:rPr>
                <w:b/>
              </w:rPr>
              <w:br/>
              <w:t>Seguros a ser tomados por el Consultor</w:t>
            </w:r>
          </w:p>
        </w:tc>
        <w:tc>
          <w:tcPr>
            <w:tcW w:w="7390" w:type="dxa"/>
          </w:tcPr>
          <w:p w14:paraId="345C205B" w14:textId="77777777" w:rsidR="001C4FCB" w:rsidRDefault="001C4FCB" w:rsidP="00855D34">
            <w:pPr>
              <w:keepNext/>
              <w:keepLines/>
              <w:spacing w:after="0"/>
              <w:rPr>
                <w:b/>
              </w:rPr>
            </w:pPr>
            <w:r>
              <w:rPr>
                <w:b/>
              </w:rPr>
              <w:t>La cobertura del seguro contra los riesgos será la siguiente:</w:t>
            </w:r>
          </w:p>
          <w:p w14:paraId="4D520BD0" w14:textId="77777777" w:rsidR="001C4FCB" w:rsidRDefault="001C4FCB" w:rsidP="00855D34">
            <w:pPr>
              <w:keepNext/>
              <w:keepLines/>
              <w:spacing w:after="0"/>
              <w:rPr>
                <w:b/>
              </w:rPr>
            </w:pPr>
          </w:p>
          <w:p w14:paraId="5F9C12B6" w14:textId="77777777" w:rsidR="001C4FCB" w:rsidRPr="00AE2707" w:rsidRDefault="001C4FCB" w:rsidP="00855D34">
            <w:pPr>
              <w:keepNext/>
              <w:keepLines/>
              <w:numPr>
                <w:ilvl w:val="0"/>
                <w:numId w:val="40"/>
              </w:numPr>
              <w:pBdr>
                <w:top w:val="nil"/>
                <w:left w:val="nil"/>
                <w:bottom w:val="nil"/>
                <w:right w:val="nil"/>
                <w:between w:val="nil"/>
              </w:pBdr>
              <w:spacing w:after="0" w:line="240" w:lineRule="auto"/>
              <w:rPr>
                <w:color w:val="000000"/>
              </w:rPr>
            </w:pPr>
            <w:r>
              <w:rPr>
                <w:color w:val="000000"/>
              </w:rPr>
              <w:t xml:space="preserve">Seguro de responsabilidad profesional, con una cobertura </w:t>
            </w:r>
            <w:r w:rsidRPr="000F641B">
              <w:rPr>
                <w:color w:val="000000"/>
              </w:rPr>
              <w:t>mínima de</w:t>
            </w:r>
            <w:r>
              <w:rPr>
                <w:i/>
                <w:color w:val="000000"/>
              </w:rPr>
              <w:t>l</w:t>
            </w:r>
            <w:r w:rsidRPr="000F641B">
              <w:rPr>
                <w:i/>
                <w:color w:val="000000"/>
              </w:rPr>
              <w:t xml:space="preserve"> monto total del Contrato en euros.</w:t>
            </w:r>
          </w:p>
          <w:p w14:paraId="0186BC65" w14:textId="77777777" w:rsidR="001C4FCB" w:rsidRDefault="001C4FCB" w:rsidP="00855D34">
            <w:pPr>
              <w:keepNext/>
              <w:keepLines/>
              <w:pBdr>
                <w:top w:val="nil"/>
                <w:left w:val="nil"/>
                <w:bottom w:val="nil"/>
                <w:right w:val="nil"/>
                <w:between w:val="nil"/>
              </w:pBdr>
              <w:spacing w:after="0" w:line="240" w:lineRule="auto"/>
              <w:ind w:left="720"/>
              <w:rPr>
                <w:color w:val="000000"/>
              </w:rPr>
            </w:pPr>
          </w:p>
          <w:p w14:paraId="28F60DDD" w14:textId="77777777" w:rsidR="001C4FCB" w:rsidRDefault="001C4FCB" w:rsidP="00855D34">
            <w:pPr>
              <w:keepNext/>
              <w:keepLines/>
              <w:numPr>
                <w:ilvl w:val="0"/>
                <w:numId w:val="40"/>
              </w:numPr>
              <w:pBdr>
                <w:top w:val="nil"/>
                <w:left w:val="nil"/>
                <w:bottom w:val="nil"/>
                <w:right w:val="nil"/>
                <w:between w:val="nil"/>
              </w:pBdr>
              <w:spacing w:after="0" w:line="240" w:lineRule="auto"/>
              <w:rPr>
                <w:color w:val="000000"/>
              </w:rPr>
            </w:pPr>
            <w:r>
              <w:rPr>
                <w:color w:val="000000"/>
              </w:rPr>
              <w:t xml:space="preserve">Seguro de terceros, con un amparo mínimo de </w:t>
            </w:r>
            <w:r w:rsidRPr="000F641B">
              <w:rPr>
                <w:color w:val="000000"/>
              </w:rPr>
              <w:t>acuerdo con la Ley Aplicable en el país del Cliente</w:t>
            </w:r>
            <w:r>
              <w:rPr>
                <w:color w:val="000000"/>
              </w:rPr>
              <w:t>.</w:t>
            </w:r>
          </w:p>
          <w:p w14:paraId="027EA058" w14:textId="77777777" w:rsidR="001C4FCB" w:rsidRDefault="001C4FCB" w:rsidP="00855D34">
            <w:pPr>
              <w:keepNext/>
              <w:keepLines/>
              <w:pBdr>
                <w:top w:val="nil"/>
                <w:left w:val="nil"/>
                <w:bottom w:val="nil"/>
                <w:right w:val="nil"/>
                <w:between w:val="nil"/>
              </w:pBdr>
              <w:spacing w:after="0" w:line="240" w:lineRule="auto"/>
              <w:rPr>
                <w:color w:val="000000"/>
              </w:rPr>
            </w:pPr>
          </w:p>
          <w:p w14:paraId="125E50C0" w14:textId="0B94AE82" w:rsidR="001C4FCB" w:rsidRDefault="001C4FCB" w:rsidP="001C4FCB">
            <w:pPr>
              <w:keepNext/>
              <w:keepLines/>
              <w:numPr>
                <w:ilvl w:val="0"/>
                <w:numId w:val="40"/>
              </w:numPr>
              <w:pBdr>
                <w:top w:val="nil"/>
                <w:left w:val="nil"/>
                <w:bottom w:val="nil"/>
                <w:right w:val="nil"/>
                <w:between w:val="nil"/>
              </w:pBdr>
              <w:spacing w:line="240" w:lineRule="auto"/>
              <w:rPr>
                <w:color w:val="000000"/>
              </w:rPr>
            </w:pPr>
            <w:r w:rsidRPr="001C4FCB">
              <w:rPr>
                <w:color w:val="000000"/>
              </w:rPr>
              <w:t>Seguro del Cliente de compensación contra accidentes de los Expertos del Consultor y de todo Subconsultor, de acuerdo con las disposiciones pertinentes de la Ley Aplicable en el país del Cliente, así como con respecto a dichos Expertos, los seguros de vida, de salud, de accidentes, de viajes u otros seguros que sean apropiados.</w:t>
            </w:r>
          </w:p>
        </w:tc>
      </w:tr>
      <w:tr w:rsidR="00374035" w14:paraId="605D114A" w14:textId="77777777" w:rsidTr="00855D34">
        <w:tc>
          <w:tcPr>
            <w:tcW w:w="1951" w:type="dxa"/>
          </w:tcPr>
          <w:p w14:paraId="614CE44E" w14:textId="77777777" w:rsidR="00374035" w:rsidRDefault="00374035" w:rsidP="00374035">
            <w:pPr>
              <w:jc w:val="left"/>
              <w:rPr>
                <w:b/>
              </w:rPr>
            </w:pPr>
            <w:r>
              <w:rPr>
                <w:b/>
              </w:rPr>
              <w:t>27.1:</w:t>
            </w:r>
            <w:r>
              <w:rPr>
                <w:b/>
              </w:rPr>
              <w:br/>
              <w:t>Derechos de propiedad en reportes y registros</w:t>
            </w:r>
          </w:p>
        </w:tc>
        <w:tc>
          <w:tcPr>
            <w:tcW w:w="7390" w:type="dxa"/>
          </w:tcPr>
          <w:p w14:paraId="5DDF7374" w14:textId="438CEE61" w:rsidR="00374035" w:rsidRDefault="00374035" w:rsidP="00374035">
            <w:pPr>
              <w:tabs>
                <w:tab w:val="right" w:pos="6838"/>
              </w:tabs>
              <w:rPr>
                <w:i/>
              </w:rPr>
            </w:pPr>
            <w:r>
              <w:rPr>
                <w:i/>
              </w:rPr>
              <w:t>No aplican excepciones.</w:t>
            </w:r>
          </w:p>
        </w:tc>
      </w:tr>
      <w:tr w:rsidR="001C4FCB" w14:paraId="1E9FDFAB" w14:textId="77777777" w:rsidTr="00855D34">
        <w:tc>
          <w:tcPr>
            <w:tcW w:w="1951" w:type="dxa"/>
          </w:tcPr>
          <w:p w14:paraId="6D6D3027" w14:textId="77777777" w:rsidR="001C4FCB" w:rsidRDefault="001C4FCB" w:rsidP="001C4FCB">
            <w:pPr>
              <w:rPr>
                <w:b/>
              </w:rPr>
            </w:pPr>
            <w:r>
              <w:rPr>
                <w:b/>
              </w:rPr>
              <w:t>27.2:</w:t>
            </w:r>
          </w:p>
        </w:tc>
        <w:tc>
          <w:tcPr>
            <w:tcW w:w="7390" w:type="dxa"/>
          </w:tcPr>
          <w:p w14:paraId="26AEE54F" w14:textId="35790841" w:rsidR="001C4FCB" w:rsidRDefault="00374035" w:rsidP="001C4FCB">
            <w:r w:rsidRPr="00413896">
              <w:rPr>
                <w:noProof/>
              </w:rPr>
              <w:t xml:space="preserve">El Consultor no utilizará </w:t>
            </w:r>
            <w:r w:rsidRPr="00393802">
              <w:rPr>
                <w:i/>
                <w:noProof/>
              </w:rPr>
              <w:t>l</w:t>
            </w:r>
            <w:r>
              <w:rPr>
                <w:i/>
                <w:noProof/>
              </w:rPr>
              <w:t>os datos,</w:t>
            </w:r>
            <w:r w:rsidRPr="00393802">
              <w:rPr>
                <w:i/>
                <w:noProof/>
              </w:rPr>
              <w:t xml:space="preserve"> documentos y/o software </w:t>
            </w:r>
            <w:r>
              <w:rPr>
                <w:i/>
                <w:noProof/>
              </w:rPr>
              <w:t>producto de los servicios</w:t>
            </w:r>
            <w:r w:rsidRPr="00413896">
              <w:rPr>
                <w:i/>
                <w:noProof/>
              </w:rPr>
              <w:t xml:space="preserve"> </w:t>
            </w:r>
            <w:r w:rsidRPr="00413896">
              <w:rPr>
                <w:noProof/>
              </w:rPr>
              <w:t>para propósitos diferentes al Contrato sin la previa aprobación escrita del Cliente.</w:t>
            </w:r>
          </w:p>
        </w:tc>
      </w:tr>
      <w:tr w:rsidR="001C4FCB" w14:paraId="305B6ADD" w14:textId="77777777" w:rsidTr="00855D34">
        <w:tc>
          <w:tcPr>
            <w:tcW w:w="1951" w:type="dxa"/>
          </w:tcPr>
          <w:p w14:paraId="3524EE23" w14:textId="77777777" w:rsidR="001C4FCB" w:rsidRDefault="001C4FCB" w:rsidP="00855D34">
            <w:pPr>
              <w:spacing w:after="0"/>
              <w:jc w:val="left"/>
              <w:rPr>
                <w:b/>
              </w:rPr>
            </w:pPr>
            <w:r>
              <w:rPr>
                <w:b/>
              </w:rPr>
              <w:t>35.1 (g):</w:t>
            </w:r>
          </w:p>
        </w:tc>
        <w:tc>
          <w:tcPr>
            <w:tcW w:w="7390" w:type="dxa"/>
          </w:tcPr>
          <w:p w14:paraId="64D09119" w14:textId="364653BA" w:rsidR="006D73AA" w:rsidRDefault="006D73AA" w:rsidP="00855D34">
            <w:pPr>
              <w:spacing w:after="0"/>
              <w:rPr>
                <w:i/>
              </w:rPr>
            </w:pPr>
            <w:r w:rsidRPr="00C1114B">
              <w:rPr>
                <w:i/>
              </w:rPr>
              <w:t>N/A</w:t>
            </w:r>
            <w:r w:rsidDel="006D73AA">
              <w:rPr>
                <w:i/>
                <w:highlight w:val="yellow"/>
              </w:rPr>
              <w:t xml:space="preserve"> </w:t>
            </w:r>
          </w:p>
        </w:tc>
      </w:tr>
      <w:tr w:rsidR="001C4FCB" w14:paraId="781EA883" w14:textId="77777777" w:rsidTr="00855D34">
        <w:tc>
          <w:tcPr>
            <w:tcW w:w="1951" w:type="dxa"/>
          </w:tcPr>
          <w:p w14:paraId="3E1F60A6" w14:textId="77777777" w:rsidR="001C4FCB" w:rsidRDefault="001C4FCB" w:rsidP="00855D34">
            <w:pPr>
              <w:spacing w:after="0"/>
              <w:jc w:val="left"/>
              <w:rPr>
                <w:b/>
              </w:rPr>
            </w:pPr>
            <w:r>
              <w:rPr>
                <w:b/>
              </w:rPr>
              <w:t>41:</w:t>
            </w:r>
            <w:r>
              <w:rPr>
                <w:b/>
              </w:rPr>
              <w:br/>
              <w:t>Monto máximo (sobre base de tiempo trabajado) o Precio del Contrato (suma global)</w:t>
            </w:r>
          </w:p>
        </w:tc>
        <w:tc>
          <w:tcPr>
            <w:tcW w:w="7390" w:type="dxa"/>
          </w:tcPr>
          <w:p w14:paraId="0220B596" w14:textId="7694144D" w:rsidR="006D73AA" w:rsidRDefault="006D73AA" w:rsidP="006D73AA">
            <w:pPr>
              <w:tabs>
                <w:tab w:val="center" w:pos="3587"/>
              </w:tabs>
              <w:spacing w:after="0"/>
              <w:rPr>
                <w:b/>
                <w:i/>
              </w:rPr>
            </w:pPr>
            <w:r>
              <w:rPr>
                <w:b/>
              </w:rPr>
              <w:t>El Contrato es</w:t>
            </w:r>
            <w:r>
              <w:rPr>
                <w:b/>
                <w:i/>
              </w:rPr>
              <w:t xml:space="preserve"> </w:t>
            </w:r>
            <w:r w:rsidRPr="00C1114B">
              <w:rPr>
                <w:b/>
                <w:i/>
              </w:rPr>
              <w:t>de suma global</w:t>
            </w:r>
            <w:r>
              <w:rPr>
                <w:b/>
                <w:i/>
              </w:rPr>
              <w:tab/>
            </w:r>
          </w:p>
          <w:p w14:paraId="29DBBBAB" w14:textId="77777777" w:rsidR="006D73AA" w:rsidRDefault="006D73AA" w:rsidP="00855D34">
            <w:pPr>
              <w:tabs>
                <w:tab w:val="center" w:pos="3587"/>
              </w:tabs>
              <w:spacing w:after="0"/>
              <w:rPr>
                <w:i/>
                <w:highlight w:val="yellow"/>
              </w:rPr>
            </w:pPr>
          </w:p>
          <w:p w14:paraId="3BE2E501" w14:textId="10D19C40" w:rsidR="006D73AA" w:rsidRDefault="006D73AA" w:rsidP="006D73AA">
            <w:pPr>
              <w:spacing w:after="0"/>
            </w:pPr>
            <w:r>
              <w:rPr>
                <w:b/>
              </w:rPr>
              <w:t xml:space="preserve">El precio de contrato (de suma global) es de: ________________________ </w:t>
            </w:r>
            <w:r>
              <w:rPr>
                <w:i/>
              </w:rPr>
              <w:t>[indicar el monto y la moneda para cada una de las monedas]</w:t>
            </w:r>
            <w:r>
              <w:t xml:space="preserve"> </w:t>
            </w:r>
            <w:r>
              <w:rPr>
                <w:b/>
              </w:rPr>
              <w:t xml:space="preserve">impuestos indirectos locales </w:t>
            </w:r>
            <w:r>
              <w:rPr>
                <w:i/>
              </w:rPr>
              <w:t xml:space="preserve">[indicar </w:t>
            </w:r>
            <w:r>
              <w:rPr>
                <w:b/>
                <w:i/>
              </w:rPr>
              <w:t>incluidos</w:t>
            </w:r>
            <w:r>
              <w:rPr>
                <w:i/>
              </w:rPr>
              <w:t xml:space="preserve"> o </w:t>
            </w:r>
            <w:r>
              <w:rPr>
                <w:b/>
                <w:i/>
              </w:rPr>
              <w:t>excluidos</w:t>
            </w:r>
            <w:r>
              <w:rPr>
                <w:i/>
              </w:rPr>
              <w:t>]</w:t>
            </w:r>
            <w:r>
              <w:t>.</w:t>
            </w:r>
          </w:p>
          <w:p w14:paraId="5463F96C" w14:textId="77777777" w:rsidR="006D73AA" w:rsidRDefault="006D73AA" w:rsidP="00855D34">
            <w:pPr>
              <w:spacing w:after="0"/>
            </w:pPr>
          </w:p>
          <w:p w14:paraId="3DE25923" w14:textId="77777777" w:rsidR="006D73AA" w:rsidRDefault="006D73AA" w:rsidP="00855D34">
            <w:pPr>
              <w:spacing w:after="0"/>
            </w:pPr>
            <w:r>
              <w:rPr>
                <w:b/>
              </w:rPr>
              <w:t>El monto de las tasas e impuestos indirectos locales adeudados en virtud del Contrato por los Servicios prestados por el Consultor será de</w:t>
            </w:r>
            <w:r>
              <w:t xml:space="preserve">: ________________________ </w:t>
            </w:r>
            <w:r>
              <w:rPr>
                <w:i/>
              </w:rPr>
              <w:t>[indicar el monto resultante de las negociaciones con el Consultor sobre la base de la estimación suministrada por el Consultor en el formulario FIN-2 de su Propuesta financiera]</w:t>
            </w:r>
            <w:r>
              <w:t>.</w:t>
            </w:r>
          </w:p>
          <w:p w14:paraId="088BD95E" w14:textId="340B5F94" w:rsidR="001C4FCB" w:rsidRDefault="001C4FCB" w:rsidP="00855D34">
            <w:pPr>
              <w:spacing w:after="0"/>
              <w:rPr>
                <w:b/>
              </w:rPr>
            </w:pPr>
          </w:p>
        </w:tc>
      </w:tr>
      <w:tr w:rsidR="001C4FCB" w14:paraId="6EA20FCF" w14:textId="77777777" w:rsidTr="00855D34">
        <w:tc>
          <w:tcPr>
            <w:tcW w:w="1951" w:type="dxa"/>
          </w:tcPr>
          <w:p w14:paraId="4B33A0BA" w14:textId="77777777" w:rsidR="001C4FCB" w:rsidRDefault="001C4FCB" w:rsidP="00855D34">
            <w:pPr>
              <w:spacing w:after="0"/>
              <w:jc w:val="left"/>
              <w:rPr>
                <w:b/>
              </w:rPr>
            </w:pPr>
            <w:r>
              <w:rPr>
                <w:b/>
              </w:rPr>
              <w:t>42.3:</w:t>
            </w:r>
          </w:p>
        </w:tc>
        <w:tc>
          <w:tcPr>
            <w:tcW w:w="7390" w:type="dxa"/>
          </w:tcPr>
          <w:p w14:paraId="16A9D238" w14:textId="77777777" w:rsidR="001C4FCB" w:rsidRDefault="001C4FCB" w:rsidP="00855D34">
            <w:pPr>
              <w:spacing w:after="0"/>
            </w:pPr>
            <w:r>
              <w:rPr>
                <w:b/>
              </w:rPr>
              <w:t xml:space="preserve">Ajuste de precio sobre la </w:t>
            </w:r>
            <w:r w:rsidRPr="008B7D72">
              <w:rPr>
                <w:b/>
              </w:rPr>
              <w:t>remuneración</w:t>
            </w:r>
            <w:r w:rsidRPr="008B7D72">
              <w:t xml:space="preserve"> </w:t>
            </w:r>
            <w:r w:rsidRPr="00655ECD">
              <w:t>"</w:t>
            </w:r>
            <w:r w:rsidRPr="00655ECD">
              <w:rPr>
                <w:b/>
              </w:rPr>
              <w:t>no aplica</w:t>
            </w:r>
            <w:r w:rsidRPr="00655ECD">
              <w:t>"</w:t>
            </w:r>
            <w:r w:rsidRPr="008B7D72">
              <w:t>.</w:t>
            </w:r>
          </w:p>
          <w:p w14:paraId="0BF26F3C" w14:textId="77777777" w:rsidR="001C4FCB" w:rsidRDefault="001C4FCB" w:rsidP="00855D34">
            <w:pPr>
              <w:spacing w:after="0"/>
              <w:ind w:left="709"/>
            </w:pPr>
          </w:p>
        </w:tc>
      </w:tr>
      <w:tr w:rsidR="001C4FCB" w14:paraId="3DCEED1A" w14:textId="77777777" w:rsidTr="00855D34">
        <w:tc>
          <w:tcPr>
            <w:tcW w:w="1951" w:type="dxa"/>
          </w:tcPr>
          <w:p w14:paraId="5A456F2F" w14:textId="77777777" w:rsidR="001C4FCB" w:rsidRDefault="001C4FCB" w:rsidP="00855D34">
            <w:pPr>
              <w:spacing w:after="0"/>
              <w:jc w:val="left"/>
              <w:rPr>
                <w:b/>
              </w:rPr>
            </w:pPr>
            <w:r>
              <w:rPr>
                <w:b/>
              </w:rPr>
              <w:t>43.1 &amp; 43.2:</w:t>
            </w:r>
            <w:r>
              <w:rPr>
                <w:b/>
              </w:rPr>
              <w:br/>
              <w:t>Impuestos y derechos</w:t>
            </w:r>
          </w:p>
        </w:tc>
        <w:tc>
          <w:tcPr>
            <w:tcW w:w="7390" w:type="dxa"/>
          </w:tcPr>
          <w:p w14:paraId="34C748FF" w14:textId="77777777" w:rsidR="001C4FCB" w:rsidRDefault="001C4FCB" w:rsidP="00855D34">
            <w:pPr>
              <w:spacing w:after="0"/>
            </w:pPr>
            <w:r>
              <w:t>El pago de los impuestos, tasas y derechos aplicables al Contrato está indicado en la tabla aquí abajo.</w:t>
            </w:r>
          </w:p>
          <w:p w14:paraId="1AA257BC" w14:textId="26A9388C" w:rsidR="003F66CB" w:rsidRDefault="003F66CB" w:rsidP="006D73AA">
            <w:pPr>
              <w:spacing w:before="60" w:after="0"/>
              <w:rPr>
                <w:i/>
                <w:highlight w:val="yellow"/>
              </w:rPr>
            </w:pPr>
          </w:p>
          <w:tbl>
            <w:tblPr>
              <w:tblStyle w:val="2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1768"/>
              <w:gridCol w:w="1500"/>
              <w:gridCol w:w="1552"/>
            </w:tblGrid>
            <w:tr w:rsidR="003F66CB" w14:paraId="4EFFA89E" w14:textId="77777777" w:rsidTr="00855D34">
              <w:tc>
                <w:tcPr>
                  <w:tcW w:w="1636" w:type="pct"/>
                  <w:vMerge w:val="restart"/>
                  <w:shd w:val="clear" w:color="auto" w:fill="D9D9D9"/>
                </w:tcPr>
                <w:p w14:paraId="73E9F408" w14:textId="77777777" w:rsidR="003F66CB" w:rsidRDefault="003F66CB" w:rsidP="003F66CB">
                  <w:pPr>
                    <w:tabs>
                      <w:tab w:val="left" w:pos="3152"/>
                      <w:tab w:val="right" w:pos="7405"/>
                    </w:tabs>
                    <w:rPr>
                      <w:sz w:val="16"/>
                      <w:szCs w:val="16"/>
                    </w:rPr>
                  </w:pPr>
                </w:p>
              </w:tc>
              <w:tc>
                <w:tcPr>
                  <w:tcW w:w="3364" w:type="pct"/>
                  <w:gridSpan w:val="3"/>
                  <w:shd w:val="clear" w:color="auto" w:fill="D9D9D9"/>
                  <w:vAlign w:val="center"/>
                </w:tcPr>
                <w:p w14:paraId="7143BEE7" w14:textId="77777777" w:rsidR="003F66CB" w:rsidRDefault="003F66CB" w:rsidP="003F66CB">
                  <w:pPr>
                    <w:tabs>
                      <w:tab w:val="left" w:pos="3152"/>
                      <w:tab w:val="right" w:pos="7405"/>
                    </w:tabs>
                    <w:jc w:val="center"/>
                    <w:rPr>
                      <w:b/>
                      <w:sz w:val="16"/>
                      <w:szCs w:val="16"/>
                    </w:rPr>
                  </w:pPr>
                  <w:r>
                    <w:rPr>
                      <w:b/>
                      <w:sz w:val="16"/>
                      <w:szCs w:val="16"/>
                    </w:rPr>
                    <w:t>Exención</w:t>
                  </w:r>
                </w:p>
              </w:tc>
            </w:tr>
            <w:tr w:rsidR="003F66CB" w14:paraId="06708F6D" w14:textId="77777777" w:rsidTr="00855D34">
              <w:tc>
                <w:tcPr>
                  <w:tcW w:w="1636" w:type="pct"/>
                  <w:vMerge/>
                  <w:shd w:val="clear" w:color="auto" w:fill="D9D9D9"/>
                </w:tcPr>
                <w:p w14:paraId="40F48340" w14:textId="77777777" w:rsidR="003F66CB" w:rsidRDefault="003F66CB" w:rsidP="003F66CB">
                  <w:pPr>
                    <w:widowControl w:val="0"/>
                    <w:pBdr>
                      <w:top w:val="nil"/>
                      <w:left w:val="nil"/>
                      <w:bottom w:val="nil"/>
                      <w:right w:val="nil"/>
                      <w:between w:val="nil"/>
                    </w:pBdr>
                    <w:spacing w:line="276" w:lineRule="auto"/>
                    <w:jc w:val="left"/>
                    <w:rPr>
                      <w:b/>
                      <w:sz w:val="16"/>
                      <w:szCs w:val="16"/>
                    </w:rPr>
                  </w:pPr>
                </w:p>
              </w:tc>
              <w:tc>
                <w:tcPr>
                  <w:tcW w:w="1234" w:type="pct"/>
                  <w:vMerge w:val="restart"/>
                  <w:shd w:val="clear" w:color="auto" w:fill="D9D9D9"/>
                  <w:vAlign w:val="center"/>
                </w:tcPr>
                <w:p w14:paraId="7F5BFD85" w14:textId="77777777" w:rsidR="003F66CB" w:rsidRDefault="003F66CB" w:rsidP="003F66CB">
                  <w:pPr>
                    <w:tabs>
                      <w:tab w:val="left" w:pos="3152"/>
                      <w:tab w:val="right" w:pos="7405"/>
                    </w:tabs>
                    <w:jc w:val="center"/>
                    <w:rPr>
                      <w:b/>
                      <w:sz w:val="16"/>
                      <w:szCs w:val="16"/>
                    </w:rPr>
                  </w:pPr>
                  <w:r>
                    <w:rPr>
                      <w:b/>
                      <w:sz w:val="16"/>
                      <w:szCs w:val="16"/>
                    </w:rPr>
                    <w:t>No</w:t>
                  </w:r>
                </w:p>
              </w:tc>
              <w:tc>
                <w:tcPr>
                  <w:tcW w:w="2130" w:type="pct"/>
                  <w:gridSpan w:val="2"/>
                  <w:shd w:val="clear" w:color="auto" w:fill="D9D9D9"/>
                  <w:vAlign w:val="center"/>
                </w:tcPr>
                <w:p w14:paraId="0719DE44" w14:textId="77777777" w:rsidR="003F66CB" w:rsidRDefault="003F66CB" w:rsidP="003F66CB">
                  <w:pPr>
                    <w:tabs>
                      <w:tab w:val="left" w:pos="3152"/>
                      <w:tab w:val="right" w:pos="7405"/>
                    </w:tabs>
                    <w:jc w:val="center"/>
                    <w:rPr>
                      <w:b/>
                      <w:sz w:val="16"/>
                      <w:szCs w:val="16"/>
                    </w:rPr>
                  </w:pPr>
                  <w:r>
                    <w:rPr>
                      <w:b/>
                      <w:sz w:val="16"/>
                      <w:szCs w:val="16"/>
                    </w:rPr>
                    <w:t>Sí</w:t>
                  </w:r>
                  <w:r>
                    <w:rPr>
                      <w:b/>
                      <w:sz w:val="16"/>
                      <w:szCs w:val="16"/>
                    </w:rPr>
                    <w:br/>
                    <w:t>Esta exención es aplicable también a los Subconsultores</w:t>
                  </w:r>
                </w:p>
              </w:tc>
            </w:tr>
            <w:tr w:rsidR="003F66CB" w14:paraId="5E3FF50A" w14:textId="77777777" w:rsidTr="00855D34">
              <w:tc>
                <w:tcPr>
                  <w:tcW w:w="1636" w:type="pct"/>
                  <w:vMerge/>
                  <w:shd w:val="clear" w:color="auto" w:fill="D9D9D9"/>
                </w:tcPr>
                <w:p w14:paraId="273B0F55" w14:textId="77777777" w:rsidR="003F66CB" w:rsidRDefault="003F66CB" w:rsidP="003F66CB">
                  <w:pPr>
                    <w:widowControl w:val="0"/>
                    <w:pBdr>
                      <w:top w:val="nil"/>
                      <w:left w:val="nil"/>
                      <w:bottom w:val="nil"/>
                      <w:right w:val="nil"/>
                      <w:between w:val="nil"/>
                    </w:pBdr>
                    <w:spacing w:line="276" w:lineRule="auto"/>
                    <w:jc w:val="left"/>
                    <w:rPr>
                      <w:b/>
                      <w:sz w:val="16"/>
                      <w:szCs w:val="16"/>
                    </w:rPr>
                  </w:pPr>
                </w:p>
              </w:tc>
              <w:tc>
                <w:tcPr>
                  <w:tcW w:w="1234" w:type="pct"/>
                  <w:vMerge/>
                  <w:shd w:val="clear" w:color="auto" w:fill="D9D9D9"/>
                  <w:vAlign w:val="center"/>
                </w:tcPr>
                <w:p w14:paraId="1FC7F557" w14:textId="77777777" w:rsidR="003F66CB" w:rsidRDefault="003F66CB" w:rsidP="003F66CB">
                  <w:pPr>
                    <w:widowControl w:val="0"/>
                    <w:pBdr>
                      <w:top w:val="nil"/>
                      <w:left w:val="nil"/>
                      <w:bottom w:val="nil"/>
                      <w:right w:val="nil"/>
                      <w:between w:val="nil"/>
                    </w:pBdr>
                    <w:spacing w:line="276" w:lineRule="auto"/>
                    <w:jc w:val="left"/>
                    <w:rPr>
                      <w:b/>
                      <w:sz w:val="16"/>
                      <w:szCs w:val="16"/>
                    </w:rPr>
                  </w:pPr>
                </w:p>
              </w:tc>
              <w:tc>
                <w:tcPr>
                  <w:tcW w:w="1047" w:type="pct"/>
                  <w:shd w:val="clear" w:color="auto" w:fill="D9D9D9"/>
                  <w:vAlign w:val="center"/>
                </w:tcPr>
                <w:p w14:paraId="551BCCB1" w14:textId="77777777" w:rsidR="003F66CB" w:rsidRDefault="003F66CB" w:rsidP="003F66CB">
                  <w:pPr>
                    <w:tabs>
                      <w:tab w:val="left" w:pos="3152"/>
                      <w:tab w:val="right" w:pos="7405"/>
                    </w:tabs>
                    <w:jc w:val="center"/>
                    <w:rPr>
                      <w:b/>
                      <w:sz w:val="16"/>
                      <w:szCs w:val="16"/>
                    </w:rPr>
                  </w:pPr>
                  <w:r>
                    <w:rPr>
                      <w:b/>
                      <w:sz w:val="16"/>
                      <w:szCs w:val="16"/>
                    </w:rPr>
                    <w:t>No</w:t>
                  </w:r>
                </w:p>
              </w:tc>
              <w:tc>
                <w:tcPr>
                  <w:tcW w:w="1083" w:type="pct"/>
                  <w:shd w:val="clear" w:color="auto" w:fill="D9D9D9"/>
                  <w:vAlign w:val="center"/>
                </w:tcPr>
                <w:p w14:paraId="26888416" w14:textId="77777777" w:rsidR="003F66CB" w:rsidRDefault="003F66CB" w:rsidP="003F66CB">
                  <w:pPr>
                    <w:tabs>
                      <w:tab w:val="left" w:pos="3152"/>
                      <w:tab w:val="right" w:pos="7405"/>
                    </w:tabs>
                    <w:jc w:val="center"/>
                    <w:rPr>
                      <w:b/>
                      <w:sz w:val="16"/>
                      <w:szCs w:val="16"/>
                    </w:rPr>
                  </w:pPr>
                  <w:r>
                    <w:rPr>
                      <w:b/>
                      <w:sz w:val="16"/>
                      <w:szCs w:val="16"/>
                    </w:rPr>
                    <w:t>Sí</w:t>
                  </w:r>
                </w:p>
              </w:tc>
            </w:tr>
            <w:tr w:rsidR="003F66CB" w14:paraId="794FF821" w14:textId="77777777" w:rsidTr="00855D34">
              <w:tc>
                <w:tcPr>
                  <w:tcW w:w="1636" w:type="pct"/>
                </w:tcPr>
                <w:p w14:paraId="56A8718C" w14:textId="455509A0" w:rsidR="003F66CB" w:rsidRPr="002B6D5F" w:rsidRDefault="003F66CB" w:rsidP="003F66CB">
                  <w:pPr>
                    <w:tabs>
                      <w:tab w:val="left" w:pos="3152"/>
                      <w:tab w:val="right" w:pos="7405"/>
                    </w:tabs>
                    <w:rPr>
                      <w:b/>
                      <w:color w:val="000000" w:themeColor="text1"/>
                      <w:sz w:val="16"/>
                      <w:szCs w:val="16"/>
                    </w:rPr>
                  </w:pPr>
                  <w:r w:rsidRPr="002B6D5F">
                    <w:rPr>
                      <w:b/>
                      <w:color w:val="000000" w:themeColor="text1"/>
                      <w:sz w:val="16"/>
                      <w:szCs w:val="16"/>
                    </w:rPr>
                    <w:t>Impuesto al valor agregado (ITBIS</w:t>
                  </w:r>
                  <w:r>
                    <w:rPr>
                      <w:b/>
                      <w:color w:val="000000" w:themeColor="text1"/>
                      <w:sz w:val="16"/>
                      <w:szCs w:val="16"/>
                    </w:rPr>
                    <w:t xml:space="preserve"> - </w:t>
                  </w:r>
                  <w:r w:rsidRPr="002B6D5F">
                    <w:rPr>
                      <w:b/>
                      <w:color w:val="000000" w:themeColor="text1"/>
                      <w:sz w:val="16"/>
                      <w:szCs w:val="16"/>
                    </w:rPr>
                    <w:t>18%)</w:t>
                  </w:r>
                  <w:r w:rsidR="005D7DCF" w:rsidRPr="005D7DCF">
                    <w:rPr>
                      <w:bCs/>
                      <w:color w:val="000000" w:themeColor="text1"/>
                      <w:sz w:val="16"/>
                      <w:szCs w:val="16"/>
                      <w:vertAlign w:val="superscript"/>
                    </w:rPr>
                    <w:t>(</w:t>
                  </w:r>
                  <w:r w:rsidR="005D7DCF">
                    <w:rPr>
                      <w:bCs/>
                      <w:color w:val="000000" w:themeColor="text1"/>
                      <w:sz w:val="16"/>
                      <w:szCs w:val="16"/>
                      <w:vertAlign w:val="superscript"/>
                    </w:rPr>
                    <w:t>1</w:t>
                  </w:r>
                  <w:r w:rsidR="005D7DCF" w:rsidRPr="005D7DCF">
                    <w:rPr>
                      <w:bCs/>
                      <w:color w:val="000000" w:themeColor="text1"/>
                      <w:sz w:val="16"/>
                      <w:szCs w:val="16"/>
                      <w:vertAlign w:val="superscript"/>
                    </w:rPr>
                    <w:t>)</w:t>
                  </w:r>
                </w:p>
              </w:tc>
              <w:tc>
                <w:tcPr>
                  <w:tcW w:w="1234" w:type="pct"/>
                  <w:vAlign w:val="center"/>
                </w:tcPr>
                <w:p w14:paraId="1718FDCD" w14:textId="77777777" w:rsidR="003F66CB" w:rsidRDefault="003F66CB" w:rsidP="003F66CB">
                  <w:pPr>
                    <w:tabs>
                      <w:tab w:val="left" w:pos="3152"/>
                      <w:tab w:val="right" w:pos="7405"/>
                    </w:tabs>
                    <w:jc w:val="center"/>
                    <w:rPr>
                      <w:sz w:val="16"/>
                      <w:szCs w:val="16"/>
                    </w:rPr>
                  </w:pPr>
                </w:p>
              </w:tc>
              <w:tc>
                <w:tcPr>
                  <w:tcW w:w="1047" w:type="pct"/>
                  <w:vAlign w:val="center"/>
                </w:tcPr>
                <w:p w14:paraId="34CD5134" w14:textId="77777777" w:rsidR="003F66CB" w:rsidRDefault="003F66CB" w:rsidP="003F66CB">
                  <w:pPr>
                    <w:tabs>
                      <w:tab w:val="left" w:pos="3152"/>
                      <w:tab w:val="right" w:pos="7405"/>
                    </w:tabs>
                    <w:jc w:val="center"/>
                    <w:rPr>
                      <w:sz w:val="16"/>
                      <w:szCs w:val="16"/>
                    </w:rPr>
                  </w:pPr>
                  <w:r>
                    <w:rPr>
                      <w:sz w:val="16"/>
                      <w:szCs w:val="16"/>
                    </w:rPr>
                    <w:t>X</w:t>
                  </w:r>
                </w:p>
              </w:tc>
              <w:tc>
                <w:tcPr>
                  <w:tcW w:w="1083" w:type="pct"/>
                </w:tcPr>
                <w:p w14:paraId="43B1066A" w14:textId="77777777" w:rsidR="003F66CB" w:rsidRDefault="003F66CB" w:rsidP="003F66CB">
                  <w:pPr>
                    <w:tabs>
                      <w:tab w:val="left" w:pos="3152"/>
                      <w:tab w:val="right" w:pos="7405"/>
                    </w:tabs>
                    <w:rPr>
                      <w:sz w:val="16"/>
                      <w:szCs w:val="16"/>
                    </w:rPr>
                  </w:pPr>
                </w:p>
              </w:tc>
            </w:tr>
            <w:tr w:rsidR="003F66CB" w14:paraId="4E0DBC55" w14:textId="77777777" w:rsidTr="00855D34">
              <w:tc>
                <w:tcPr>
                  <w:tcW w:w="1636" w:type="pct"/>
                </w:tcPr>
                <w:p w14:paraId="0BEF1236" w14:textId="77777777" w:rsidR="003F66CB" w:rsidRPr="002B6D5F" w:rsidRDefault="003F66CB" w:rsidP="003F66CB">
                  <w:pPr>
                    <w:tabs>
                      <w:tab w:val="left" w:pos="3152"/>
                      <w:tab w:val="right" w:pos="7405"/>
                    </w:tabs>
                    <w:rPr>
                      <w:b/>
                      <w:color w:val="000000" w:themeColor="text1"/>
                      <w:sz w:val="16"/>
                      <w:szCs w:val="16"/>
                    </w:rPr>
                  </w:pPr>
                  <w:r w:rsidRPr="002B6D5F">
                    <w:rPr>
                      <w:b/>
                      <w:color w:val="000000" w:themeColor="text1"/>
                      <w:sz w:val="16"/>
                      <w:szCs w:val="16"/>
                    </w:rPr>
                    <w:t xml:space="preserve">Retención </w:t>
                  </w:r>
                  <w:r>
                    <w:rPr>
                      <w:b/>
                      <w:color w:val="000000" w:themeColor="text1"/>
                      <w:sz w:val="16"/>
                      <w:szCs w:val="16"/>
                    </w:rPr>
                    <w:t xml:space="preserve">de Impuesto sobre la renta </w:t>
                  </w:r>
                  <w:r w:rsidRPr="002B6D5F">
                    <w:rPr>
                      <w:b/>
                      <w:color w:val="000000" w:themeColor="text1"/>
                      <w:sz w:val="16"/>
                      <w:szCs w:val="16"/>
                    </w:rPr>
                    <w:t>en la fuente</w:t>
                  </w:r>
                  <w:r w:rsidRPr="002B6D5F">
                    <w:rPr>
                      <w:rFonts w:ascii="Arial Gras" w:eastAsia="Arial Gras" w:hAnsi="Arial Gras" w:cs="Arial Gras"/>
                      <w:b/>
                      <w:color w:val="000000" w:themeColor="text1"/>
                      <w:sz w:val="16"/>
                      <w:szCs w:val="16"/>
                      <w:vertAlign w:val="superscript"/>
                    </w:rPr>
                    <w:t>(</w:t>
                  </w:r>
                  <w:r w:rsidRPr="002B6D5F">
                    <w:rPr>
                      <w:b/>
                      <w:color w:val="000000" w:themeColor="text1"/>
                      <w:sz w:val="16"/>
                      <w:szCs w:val="16"/>
                      <w:vertAlign w:val="superscript"/>
                    </w:rPr>
                    <w:t xml:space="preserve">1) </w:t>
                  </w:r>
                  <w:r w:rsidRPr="002B6D5F">
                    <w:rPr>
                      <w:b/>
                      <w:color w:val="000000" w:themeColor="text1"/>
                      <w:sz w:val="16"/>
                      <w:szCs w:val="16"/>
                    </w:rPr>
                    <w:t>(27%)</w:t>
                  </w:r>
                </w:p>
              </w:tc>
              <w:tc>
                <w:tcPr>
                  <w:tcW w:w="1234" w:type="pct"/>
                  <w:vAlign w:val="center"/>
                </w:tcPr>
                <w:p w14:paraId="6D9A5DC8" w14:textId="30B02334" w:rsidR="003F66CB" w:rsidRDefault="003F66CB" w:rsidP="003F66CB">
                  <w:pPr>
                    <w:tabs>
                      <w:tab w:val="left" w:pos="3152"/>
                      <w:tab w:val="right" w:pos="7405"/>
                    </w:tabs>
                    <w:jc w:val="center"/>
                    <w:rPr>
                      <w:sz w:val="16"/>
                      <w:szCs w:val="16"/>
                    </w:rPr>
                  </w:pPr>
                </w:p>
              </w:tc>
              <w:tc>
                <w:tcPr>
                  <w:tcW w:w="1047" w:type="pct"/>
                  <w:vAlign w:val="center"/>
                </w:tcPr>
                <w:p w14:paraId="560CBC63" w14:textId="70433D75" w:rsidR="003F66CB" w:rsidRDefault="005D7DCF" w:rsidP="003F66CB">
                  <w:pPr>
                    <w:tabs>
                      <w:tab w:val="left" w:pos="3152"/>
                      <w:tab w:val="right" w:pos="7405"/>
                    </w:tabs>
                    <w:jc w:val="center"/>
                    <w:rPr>
                      <w:sz w:val="16"/>
                      <w:szCs w:val="16"/>
                    </w:rPr>
                  </w:pPr>
                  <w:r>
                    <w:rPr>
                      <w:sz w:val="16"/>
                      <w:szCs w:val="16"/>
                    </w:rPr>
                    <w:t>X</w:t>
                  </w:r>
                </w:p>
              </w:tc>
              <w:tc>
                <w:tcPr>
                  <w:tcW w:w="1083" w:type="pct"/>
                </w:tcPr>
                <w:p w14:paraId="41A4102F" w14:textId="77777777" w:rsidR="003F66CB" w:rsidRDefault="003F66CB" w:rsidP="003F66CB">
                  <w:pPr>
                    <w:tabs>
                      <w:tab w:val="left" w:pos="3152"/>
                      <w:tab w:val="right" w:pos="7405"/>
                    </w:tabs>
                    <w:rPr>
                      <w:sz w:val="16"/>
                      <w:szCs w:val="16"/>
                    </w:rPr>
                  </w:pPr>
                </w:p>
              </w:tc>
            </w:tr>
            <w:tr w:rsidR="003F66CB" w14:paraId="11830953" w14:textId="77777777" w:rsidTr="00855D34">
              <w:tc>
                <w:tcPr>
                  <w:tcW w:w="1636" w:type="pct"/>
                </w:tcPr>
                <w:p w14:paraId="7FFED9DF" w14:textId="58E2F44E" w:rsidR="003F66CB" w:rsidRDefault="003F66CB" w:rsidP="003F66CB">
                  <w:pPr>
                    <w:tabs>
                      <w:tab w:val="left" w:pos="3152"/>
                      <w:tab w:val="right" w:pos="7405"/>
                    </w:tabs>
                    <w:rPr>
                      <w:b/>
                      <w:sz w:val="16"/>
                      <w:szCs w:val="16"/>
                    </w:rPr>
                  </w:pPr>
                  <w:r>
                    <w:rPr>
                      <w:b/>
                      <w:sz w:val="16"/>
                      <w:szCs w:val="16"/>
                    </w:rPr>
                    <w:t>Derechos de registro del Contrato</w:t>
                  </w:r>
                  <w:r w:rsidR="005D7DCF">
                    <w:rPr>
                      <w:b/>
                      <w:sz w:val="16"/>
                      <w:szCs w:val="16"/>
                    </w:rPr>
                    <w:t xml:space="preserve"> (Notarización del contrato</w:t>
                  </w:r>
                </w:p>
              </w:tc>
              <w:tc>
                <w:tcPr>
                  <w:tcW w:w="1234" w:type="pct"/>
                  <w:vAlign w:val="center"/>
                </w:tcPr>
                <w:p w14:paraId="6EF94DC6" w14:textId="77777777" w:rsidR="003F66CB" w:rsidRDefault="003F66CB" w:rsidP="003F66CB">
                  <w:pPr>
                    <w:tabs>
                      <w:tab w:val="left" w:pos="3152"/>
                      <w:tab w:val="right" w:pos="7405"/>
                    </w:tabs>
                    <w:jc w:val="center"/>
                    <w:rPr>
                      <w:sz w:val="16"/>
                      <w:szCs w:val="16"/>
                    </w:rPr>
                  </w:pPr>
                  <w:r>
                    <w:rPr>
                      <w:sz w:val="16"/>
                      <w:szCs w:val="16"/>
                    </w:rPr>
                    <w:t>X</w:t>
                  </w:r>
                </w:p>
              </w:tc>
              <w:tc>
                <w:tcPr>
                  <w:tcW w:w="1047" w:type="pct"/>
                  <w:vAlign w:val="center"/>
                </w:tcPr>
                <w:p w14:paraId="6D29983E" w14:textId="77777777" w:rsidR="003F66CB" w:rsidRDefault="003F66CB" w:rsidP="003F66CB">
                  <w:pPr>
                    <w:tabs>
                      <w:tab w:val="left" w:pos="3152"/>
                      <w:tab w:val="right" w:pos="7405"/>
                    </w:tabs>
                    <w:jc w:val="center"/>
                    <w:rPr>
                      <w:sz w:val="16"/>
                      <w:szCs w:val="16"/>
                    </w:rPr>
                  </w:pPr>
                </w:p>
              </w:tc>
              <w:tc>
                <w:tcPr>
                  <w:tcW w:w="1083" w:type="pct"/>
                </w:tcPr>
                <w:p w14:paraId="6FC27157" w14:textId="77777777" w:rsidR="003F66CB" w:rsidRDefault="003F66CB" w:rsidP="003F66CB">
                  <w:pPr>
                    <w:tabs>
                      <w:tab w:val="left" w:pos="3152"/>
                      <w:tab w:val="right" w:pos="7405"/>
                    </w:tabs>
                    <w:rPr>
                      <w:sz w:val="16"/>
                      <w:szCs w:val="16"/>
                    </w:rPr>
                  </w:pPr>
                </w:p>
              </w:tc>
            </w:tr>
            <w:tr w:rsidR="003F66CB" w14:paraId="6370B6A1" w14:textId="77777777" w:rsidTr="00855D34">
              <w:tc>
                <w:tcPr>
                  <w:tcW w:w="1636" w:type="pct"/>
                </w:tcPr>
                <w:p w14:paraId="6B096C39" w14:textId="77777777" w:rsidR="003F66CB" w:rsidRDefault="003F66CB" w:rsidP="003F66CB">
                  <w:pPr>
                    <w:tabs>
                      <w:tab w:val="left" w:pos="3152"/>
                      <w:tab w:val="right" w:pos="7405"/>
                    </w:tabs>
                    <w:rPr>
                      <w:b/>
                      <w:sz w:val="16"/>
                      <w:szCs w:val="16"/>
                    </w:rPr>
                  </w:pPr>
                </w:p>
              </w:tc>
              <w:tc>
                <w:tcPr>
                  <w:tcW w:w="1234" w:type="pct"/>
                </w:tcPr>
                <w:p w14:paraId="6389B3F3" w14:textId="77777777" w:rsidR="003F66CB" w:rsidRDefault="003F66CB" w:rsidP="003F66CB">
                  <w:pPr>
                    <w:tabs>
                      <w:tab w:val="left" w:pos="3152"/>
                      <w:tab w:val="right" w:pos="7405"/>
                    </w:tabs>
                    <w:jc w:val="center"/>
                    <w:rPr>
                      <w:sz w:val="16"/>
                      <w:szCs w:val="16"/>
                    </w:rPr>
                  </w:pPr>
                </w:p>
              </w:tc>
              <w:tc>
                <w:tcPr>
                  <w:tcW w:w="1047" w:type="pct"/>
                </w:tcPr>
                <w:p w14:paraId="34C96B30" w14:textId="77777777" w:rsidR="003F66CB" w:rsidRDefault="003F66CB" w:rsidP="003F66CB">
                  <w:pPr>
                    <w:tabs>
                      <w:tab w:val="left" w:pos="3152"/>
                      <w:tab w:val="right" w:pos="7405"/>
                    </w:tabs>
                    <w:rPr>
                      <w:sz w:val="16"/>
                      <w:szCs w:val="16"/>
                    </w:rPr>
                  </w:pPr>
                </w:p>
              </w:tc>
              <w:tc>
                <w:tcPr>
                  <w:tcW w:w="1083" w:type="pct"/>
                </w:tcPr>
                <w:p w14:paraId="2E21D838" w14:textId="77777777" w:rsidR="003F66CB" w:rsidRDefault="003F66CB" w:rsidP="003F66CB">
                  <w:pPr>
                    <w:tabs>
                      <w:tab w:val="left" w:pos="3152"/>
                      <w:tab w:val="right" w:pos="7405"/>
                    </w:tabs>
                    <w:rPr>
                      <w:sz w:val="16"/>
                      <w:szCs w:val="16"/>
                    </w:rPr>
                  </w:pPr>
                </w:p>
              </w:tc>
            </w:tr>
          </w:tbl>
          <w:p w14:paraId="44EB177E" w14:textId="45D68605" w:rsidR="003F66CB" w:rsidRDefault="003F66CB" w:rsidP="00855D34">
            <w:pPr>
              <w:spacing w:after="0"/>
              <w:rPr>
                <w:i/>
                <w:highlight w:val="yellow"/>
              </w:rPr>
            </w:pPr>
          </w:p>
          <w:p w14:paraId="24D36213" w14:textId="77777777" w:rsidR="005D7DCF" w:rsidRDefault="005D7DCF" w:rsidP="005D7DCF">
            <w:pPr>
              <w:tabs>
                <w:tab w:val="right" w:pos="2160"/>
              </w:tabs>
              <w:spacing w:before="60" w:after="60"/>
              <w:rPr>
                <w:color w:val="000000"/>
              </w:rPr>
            </w:pPr>
            <w:r w:rsidRPr="00564C64">
              <w:rPr>
                <w:color w:val="000000"/>
                <w:vertAlign w:val="superscript"/>
              </w:rPr>
              <w:t>(1)</w:t>
            </w:r>
            <w:r>
              <w:t xml:space="preserve"> </w:t>
            </w:r>
            <w:r w:rsidRPr="0060477C">
              <w:rPr>
                <w:color w:val="000000"/>
              </w:rPr>
              <w:t>En las facturas del Consultor por los servicios del contrato basados en el país del Cliente.</w:t>
            </w:r>
          </w:p>
          <w:p w14:paraId="51E04C13" w14:textId="77777777" w:rsidR="005D7DCF" w:rsidRDefault="005D7DCF" w:rsidP="00855D34">
            <w:pPr>
              <w:spacing w:after="0"/>
              <w:rPr>
                <w:i/>
                <w:highlight w:val="yellow"/>
              </w:rPr>
            </w:pPr>
          </w:p>
          <w:p w14:paraId="61BA294A" w14:textId="4802DB9E" w:rsidR="00F45A4F" w:rsidRDefault="003F66CB" w:rsidP="005D7DCF">
            <w:pPr>
              <w:spacing w:after="0"/>
            </w:pPr>
            <w:r>
              <w:rPr>
                <w:i/>
              </w:rPr>
              <w:t xml:space="preserve"> </w:t>
            </w:r>
            <w:r w:rsidR="005D7DCF">
              <w:t xml:space="preserve">Considerando el origen de los fondos afectados a su financiación, el presente contrato no será sometido a ITBIS ni retención a la fuente sobre remesas al exterior. </w:t>
            </w:r>
          </w:p>
        </w:tc>
      </w:tr>
      <w:tr w:rsidR="001C4FCB" w14:paraId="6CC4677C" w14:textId="77777777" w:rsidTr="00855D34">
        <w:tc>
          <w:tcPr>
            <w:tcW w:w="1951" w:type="dxa"/>
          </w:tcPr>
          <w:p w14:paraId="466AC387" w14:textId="77777777" w:rsidR="001C4FCB" w:rsidRDefault="001C4FCB" w:rsidP="001C4FCB">
            <w:pPr>
              <w:jc w:val="left"/>
              <w:rPr>
                <w:b/>
              </w:rPr>
            </w:pPr>
            <w:r>
              <w:rPr>
                <w:b/>
              </w:rPr>
              <w:lastRenderedPageBreak/>
              <w:t>45.1(a):</w:t>
            </w:r>
            <w:r>
              <w:rPr>
                <w:b/>
              </w:rPr>
              <w:br/>
              <w:t xml:space="preserve">Modalidad de facturación y pago – </w:t>
            </w:r>
            <w:r>
              <w:rPr>
                <w:b/>
                <w:i/>
              </w:rPr>
              <w:t>Anticipo</w:t>
            </w:r>
          </w:p>
        </w:tc>
        <w:tc>
          <w:tcPr>
            <w:tcW w:w="7390" w:type="dxa"/>
          </w:tcPr>
          <w:p w14:paraId="7AACAF79" w14:textId="77777777" w:rsidR="001C4FCB" w:rsidRDefault="001C4FCB" w:rsidP="001C4FCB">
            <w:r>
              <w:t>Se aplicarán las siguientes disposiciones a los pagos de los anticipos y a la garantía de pago del anticipo:</w:t>
            </w:r>
          </w:p>
          <w:p w14:paraId="4DD4B4DC" w14:textId="28FF678D" w:rsidR="001C4FCB" w:rsidRDefault="001C4FCB" w:rsidP="001C4FCB">
            <w:pPr>
              <w:numPr>
                <w:ilvl w:val="0"/>
                <w:numId w:val="18"/>
              </w:numPr>
              <w:pBdr>
                <w:top w:val="nil"/>
                <w:left w:val="nil"/>
                <w:bottom w:val="nil"/>
                <w:right w:val="nil"/>
                <w:between w:val="nil"/>
              </w:pBdr>
              <w:spacing w:line="240" w:lineRule="auto"/>
              <w:ind w:left="714" w:hanging="680"/>
              <w:rPr>
                <w:color w:val="000000"/>
              </w:rPr>
            </w:pPr>
            <w:r>
              <w:rPr>
                <w:color w:val="000000"/>
              </w:rPr>
              <w:t xml:space="preserve">Un anticipo de </w:t>
            </w:r>
            <w:r w:rsidR="00C4380E">
              <w:rPr>
                <w:i/>
                <w:color w:val="000000"/>
              </w:rPr>
              <w:t>15%</w:t>
            </w:r>
            <w:r>
              <w:rPr>
                <w:color w:val="000000"/>
              </w:rPr>
              <w:t xml:space="preserve"> del precio del Contrato o del tope en Moneda Extranjera y en Moneda Nacional respectivamente se pagará en los </w:t>
            </w:r>
            <w:r w:rsidR="00C4380E">
              <w:rPr>
                <w:i/>
                <w:color w:val="000000"/>
              </w:rPr>
              <w:t>30</w:t>
            </w:r>
            <w:r>
              <w:rPr>
                <w:color w:val="000000"/>
              </w:rPr>
              <w:t xml:space="preserve"> días siguientes a la fecha de </w:t>
            </w:r>
            <w:r w:rsidR="00C4380E">
              <w:rPr>
                <w:color w:val="000000"/>
              </w:rPr>
              <w:t xml:space="preserve">registro </w:t>
            </w:r>
            <w:r>
              <w:rPr>
                <w:color w:val="000000"/>
              </w:rPr>
              <w:t>del Contrato.</w:t>
            </w:r>
          </w:p>
          <w:p w14:paraId="742B3828" w14:textId="77777777" w:rsidR="001C4FCB" w:rsidRDefault="001C4FCB" w:rsidP="001C4FCB">
            <w:pPr>
              <w:numPr>
                <w:ilvl w:val="0"/>
                <w:numId w:val="18"/>
              </w:numPr>
              <w:pBdr>
                <w:top w:val="nil"/>
                <w:left w:val="nil"/>
                <w:bottom w:val="nil"/>
                <w:right w:val="nil"/>
                <w:between w:val="nil"/>
              </w:pBdr>
              <w:spacing w:line="240" w:lineRule="auto"/>
              <w:ind w:left="714" w:hanging="680"/>
              <w:rPr>
                <w:color w:val="000000"/>
              </w:rPr>
            </w:pPr>
            <w:r>
              <w:rPr>
                <w:color w:val="000000"/>
              </w:rPr>
              <w:t>La garantía bancaria de reembolso del anticipo se emitirá por un(unos) monto(s) igual(es) y en la (las) misma(s) moneda(s) que el anticipo. La garantía bancaria sólo será levantada cuando se haya reembolsado totalmente el anticipo.</w:t>
            </w:r>
          </w:p>
          <w:p w14:paraId="39164760" w14:textId="77777777" w:rsidR="001C4FCB" w:rsidRDefault="001C4FCB" w:rsidP="001C4FCB">
            <w:pPr>
              <w:numPr>
                <w:ilvl w:val="0"/>
                <w:numId w:val="18"/>
              </w:numPr>
              <w:pBdr>
                <w:top w:val="nil"/>
                <w:left w:val="nil"/>
                <w:bottom w:val="nil"/>
                <w:right w:val="nil"/>
                <w:between w:val="nil"/>
              </w:pBdr>
              <w:spacing w:line="240" w:lineRule="auto"/>
              <w:ind w:left="714" w:hanging="680"/>
              <w:rPr>
                <w:color w:val="000000"/>
              </w:rPr>
            </w:pPr>
            <w:r>
              <w:rPr>
                <w:color w:val="000000"/>
              </w:rPr>
              <w:t xml:space="preserve">Reembolso del anticipo: </w:t>
            </w:r>
          </w:p>
          <w:p w14:paraId="54012EB5" w14:textId="77777777" w:rsidR="00C4380E" w:rsidRPr="00C1114B" w:rsidRDefault="00C4380E" w:rsidP="00855D34">
            <w:pPr>
              <w:numPr>
                <w:ilvl w:val="0"/>
                <w:numId w:val="35"/>
              </w:numPr>
              <w:pBdr>
                <w:top w:val="nil"/>
                <w:left w:val="nil"/>
                <w:bottom w:val="nil"/>
                <w:right w:val="nil"/>
                <w:between w:val="nil"/>
              </w:pBdr>
              <w:spacing w:after="0" w:line="240" w:lineRule="auto"/>
              <w:ind w:left="1168" w:hanging="425"/>
              <w:rPr>
                <w:color w:val="000000"/>
              </w:rPr>
            </w:pPr>
            <w:r w:rsidRPr="00C1114B">
              <w:rPr>
                <w:color w:val="000000"/>
              </w:rPr>
              <w:t>El anticipo se reembolsará</w:t>
            </w:r>
            <w:r w:rsidRPr="00C1114B">
              <w:rPr>
                <w:i/>
                <w:color w:val="000000"/>
              </w:rPr>
              <w:t xml:space="preserve"> </w:t>
            </w:r>
            <w:r w:rsidRPr="00C1114B">
              <w:rPr>
                <w:color w:val="000000"/>
              </w:rPr>
              <w:t>integralmente deduciendo 40% del monto de los pagos hasta completar la amortización del 100% del anticipo.</w:t>
            </w:r>
          </w:p>
          <w:p w14:paraId="3A4E66A4" w14:textId="77777777" w:rsidR="001C4FCB" w:rsidRDefault="001C4FCB" w:rsidP="00855D34">
            <w:pPr>
              <w:rPr>
                <w:i/>
              </w:rPr>
            </w:pPr>
          </w:p>
        </w:tc>
      </w:tr>
      <w:tr w:rsidR="001C4FCB" w14:paraId="2A6AE4A5" w14:textId="77777777" w:rsidTr="00855D34">
        <w:tc>
          <w:tcPr>
            <w:tcW w:w="1951" w:type="dxa"/>
          </w:tcPr>
          <w:p w14:paraId="45C2EBF2" w14:textId="77777777" w:rsidR="001C4FCB" w:rsidRDefault="001C4FCB" w:rsidP="001C4FCB">
            <w:pPr>
              <w:jc w:val="left"/>
              <w:rPr>
                <w:b/>
              </w:rPr>
            </w:pPr>
            <w:r>
              <w:rPr>
                <w:b/>
              </w:rPr>
              <w:t>45.1(c):</w:t>
            </w:r>
            <w:r>
              <w:rPr>
                <w:b/>
              </w:rPr>
              <w:br/>
              <w:t xml:space="preserve">Modalidad de facturación y pago – </w:t>
            </w:r>
            <w:r>
              <w:rPr>
                <w:b/>
                <w:i/>
              </w:rPr>
              <w:t>Cuotas de suma global</w:t>
            </w:r>
          </w:p>
        </w:tc>
        <w:tc>
          <w:tcPr>
            <w:tcW w:w="7390" w:type="dxa"/>
          </w:tcPr>
          <w:p w14:paraId="58235AC7" w14:textId="64198733" w:rsidR="00C4380E" w:rsidRDefault="00C4380E" w:rsidP="00C4380E">
            <w:pPr>
              <w:spacing w:after="0"/>
              <w:rPr>
                <w:b/>
              </w:rPr>
            </w:pPr>
            <w:r>
              <w:rPr>
                <w:b/>
              </w:rPr>
              <w:t>Cronograma de pagos:</w:t>
            </w:r>
          </w:p>
          <w:p w14:paraId="4264A444" w14:textId="77777777" w:rsidR="00C4380E" w:rsidRDefault="00C4380E" w:rsidP="00855D34">
            <w:pPr>
              <w:spacing w:after="0"/>
              <w:rPr>
                <w:b/>
              </w:rPr>
            </w:pPr>
          </w:p>
          <w:p w14:paraId="5F5E5FDB" w14:textId="77777777" w:rsidR="00C4380E" w:rsidRDefault="00C4380E" w:rsidP="00855D34">
            <w:pPr>
              <w:keepNext/>
              <w:keepLines/>
              <w:tabs>
                <w:tab w:val="left" w:pos="4451"/>
                <w:tab w:val="right" w:pos="6838"/>
              </w:tabs>
              <w:spacing w:after="0"/>
              <w:ind w:left="198"/>
            </w:pPr>
            <w:r>
              <w:t xml:space="preserve">Anticipo amortizable </w:t>
            </w:r>
            <w:r>
              <w:tab/>
              <w:t>15% del monto del contrato</w:t>
            </w:r>
          </w:p>
          <w:p w14:paraId="42902D0D" w14:textId="77777777" w:rsidR="00C4380E" w:rsidRDefault="00C4380E" w:rsidP="00855D34">
            <w:pPr>
              <w:spacing w:after="0"/>
              <w:rPr>
                <w:b/>
              </w:rPr>
            </w:pPr>
          </w:p>
          <w:p w14:paraId="301D130E" w14:textId="77777777" w:rsidR="00C4380E" w:rsidRDefault="00C4380E" w:rsidP="00855D34">
            <w:pPr>
              <w:keepNext/>
              <w:keepLines/>
              <w:tabs>
                <w:tab w:val="left" w:pos="4451"/>
                <w:tab w:val="right" w:pos="6838"/>
              </w:tabs>
              <w:spacing w:after="0"/>
              <w:ind w:left="198"/>
            </w:pPr>
            <w:r>
              <w:t xml:space="preserve">Entrega a satisfacción del Plan de Trabajo </w:t>
            </w:r>
            <w:r>
              <w:tab/>
              <w:t>10% del monto del contrato</w:t>
            </w:r>
          </w:p>
          <w:p w14:paraId="6670D6ED" w14:textId="77777777" w:rsidR="00C4380E" w:rsidRDefault="00C4380E" w:rsidP="00855D34">
            <w:pPr>
              <w:keepNext/>
              <w:keepLines/>
              <w:tabs>
                <w:tab w:val="left" w:pos="4451"/>
                <w:tab w:val="right" w:pos="6838"/>
              </w:tabs>
              <w:spacing w:after="0"/>
              <w:ind w:left="198"/>
            </w:pPr>
            <w:r>
              <w:t xml:space="preserve">Entrega a satisfacción de Informe 1 </w:t>
            </w:r>
            <w:r>
              <w:tab/>
              <w:t>25% del monto del contrato</w:t>
            </w:r>
          </w:p>
          <w:p w14:paraId="11F22FF2" w14:textId="77777777" w:rsidR="00C4380E" w:rsidRDefault="00C4380E" w:rsidP="00855D34">
            <w:pPr>
              <w:keepNext/>
              <w:keepLines/>
              <w:tabs>
                <w:tab w:val="left" w:pos="4451"/>
                <w:tab w:val="right" w:pos="6838"/>
              </w:tabs>
              <w:spacing w:after="0"/>
              <w:ind w:left="198"/>
            </w:pPr>
            <w:r>
              <w:t>Entrega a satisfacción de Informe 2</w:t>
            </w:r>
            <w:r>
              <w:tab/>
              <w:t>20% del monto del contrato</w:t>
            </w:r>
          </w:p>
          <w:p w14:paraId="13261555" w14:textId="77777777" w:rsidR="00C4380E" w:rsidRDefault="00C4380E" w:rsidP="00855D34">
            <w:pPr>
              <w:keepNext/>
              <w:keepLines/>
              <w:tabs>
                <w:tab w:val="left" w:pos="4451"/>
                <w:tab w:val="right" w:pos="6838"/>
              </w:tabs>
              <w:spacing w:after="0"/>
              <w:ind w:left="198"/>
            </w:pPr>
            <w:r>
              <w:t>Entrega a satisfacción de informe 3</w:t>
            </w:r>
            <w:r>
              <w:tab/>
              <w:t>20% del monto del contrato</w:t>
            </w:r>
          </w:p>
          <w:p w14:paraId="370D1D1F" w14:textId="77777777" w:rsidR="00C4380E" w:rsidRDefault="00C4380E" w:rsidP="00855D34">
            <w:pPr>
              <w:tabs>
                <w:tab w:val="left" w:pos="4451"/>
              </w:tabs>
              <w:spacing w:after="0"/>
              <w:ind w:left="198"/>
            </w:pPr>
            <w:r>
              <w:t>Entrega a satisfacción de informe 4</w:t>
            </w:r>
            <w:r>
              <w:tab/>
              <w:t>25% del monto del contrato</w:t>
            </w:r>
          </w:p>
          <w:p w14:paraId="0D22ED6E" w14:textId="77777777" w:rsidR="00C4380E" w:rsidRDefault="00C4380E" w:rsidP="00855D34">
            <w:pPr>
              <w:tabs>
                <w:tab w:val="left" w:pos="4451"/>
              </w:tabs>
              <w:spacing w:after="0"/>
              <w:ind w:left="198"/>
            </w:pPr>
          </w:p>
          <w:p w14:paraId="0FFB4D29" w14:textId="77777777" w:rsidR="00C4380E" w:rsidRPr="00FA49BD" w:rsidRDefault="00C4380E" w:rsidP="00855D34">
            <w:pPr>
              <w:keepNext/>
              <w:keepLines/>
              <w:tabs>
                <w:tab w:val="left" w:pos="4962"/>
                <w:tab w:val="right" w:pos="6838"/>
              </w:tabs>
              <w:spacing w:after="0"/>
              <w:ind w:left="198"/>
            </w:pPr>
            <w:r>
              <w:t>Los pagos se realizarán a razón de 70% contra recepción provisional de los entregables y 30% contra entrega definitiva a satisfacción del Cliente.</w:t>
            </w:r>
          </w:p>
          <w:p w14:paraId="425AA4A3" w14:textId="37A24D8D" w:rsidR="001C4FCB" w:rsidRDefault="001C4FCB" w:rsidP="001C4FCB">
            <w:pPr>
              <w:tabs>
                <w:tab w:val="left" w:pos="4451"/>
              </w:tabs>
              <w:ind w:left="198"/>
              <w:rPr>
                <w:i/>
              </w:rPr>
            </w:pPr>
          </w:p>
        </w:tc>
      </w:tr>
      <w:tr w:rsidR="001C4FCB" w14:paraId="3FCC7CFE" w14:textId="77777777" w:rsidTr="00855D34">
        <w:tc>
          <w:tcPr>
            <w:tcW w:w="1951" w:type="dxa"/>
          </w:tcPr>
          <w:p w14:paraId="61D26934" w14:textId="77777777" w:rsidR="001C4FCB" w:rsidRDefault="001C4FCB" w:rsidP="001C4FCB">
            <w:pPr>
              <w:jc w:val="left"/>
              <w:rPr>
                <w:b/>
              </w:rPr>
            </w:pPr>
            <w:r>
              <w:rPr>
                <w:b/>
              </w:rPr>
              <w:t>45.1(e):</w:t>
            </w:r>
          </w:p>
        </w:tc>
        <w:tc>
          <w:tcPr>
            <w:tcW w:w="7390" w:type="dxa"/>
          </w:tcPr>
          <w:p w14:paraId="601AD2DF" w14:textId="77777777" w:rsidR="001C4FCB" w:rsidRDefault="001C4FCB" w:rsidP="001C4FCB">
            <w:pPr>
              <w:rPr>
                <w:b/>
              </w:rPr>
            </w:pPr>
            <w:r>
              <w:rPr>
                <w:b/>
              </w:rPr>
              <w:t>Las cuentas son:</w:t>
            </w:r>
          </w:p>
          <w:p w14:paraId="48DF765C" w14:textId="57832B2A" w:rsidR="001C4FCB" w:rsidRDefault="001C4FCB" w:rsidP="001C4FCB">
            <w:r>
              <w:t xml:space="preserve">Para Moneda Extranjera: </w:t>
            </w:r>
            <w:r>
              <w:rPr>
                <w:i/>
              </w:rPr>
              <w:t>[indicar la cuenta].</w:t>
            </w:r>
          </w:p>
        </w:tc>
      </w:tr>
      <w:tr w:rsidR="001C4FCB" w14:paraId="6E9CDC44" w14:textId="77777777" w:rsidTr="00855D34">
        <w:tc>
          <w:tcPr>
            <w:tcW w:w="1951" w:type="dxa"/>
          </w:tcPr>
          <w:p w14:paraId="22E3EE06" w14:textId="77777777" w:rsidR="001C4FCB" w:rsidRDefault="001C4FCB" w:rsidP="001C4FCB">
            <w:pPr>
              <w:jc w:val="left"/>
              <w:rPr>
                <w:b/>
              </w:rPr>
            </w:pPr>
            <w:r>
              <w:rPr>
                <w:b/>
              </w:rPr>
              <w:t>46.2:</w:t>
            </w:r>
            <w:r>
              <w:rPr>
                <w:b/>
              </w:rPr>
              <w:br/>
              <w:t>Penalizaciones</w:t>
            </w:r>
          </w:p>
        </w:tc>
        <w:tc>
          <w:tcPr>
            <w:tcW w:w="7390" w:type="dxa"/>
          </w:tcPr>
          <w:p w14:paraId="32728674" w14:textId="31FFD987" w:rsidR="001C4FCB" w:rsidRDefault="001C4FCB" w:rsidP="001C4FCB">
            <w:pPr>
              <w:rPr>
                <w:i/>
              </w:rPr>
            </w:pPr>
            <w:r>
              <w:rPr>
                <w:b/>
              </w:rPr>
              <w:t>Se aplicará una penalización de</w:t>
            </w:r>
            <w:r>
              <w:t xml:space="preserve">: </w:t>
            </w:r>
            <w:r w:rsidR="00B718EE" w:rsidRPr="00C1114B">
              <w:rPr>
                <w:bCs/>
                <w:i/>
              </w:rPr>
              <w:t>uno por mil (1</w:t>
            </w:r>
            <w:r w:rsidR="00B718EE" w:rsidRPr="00C1114B">
              <w:rPr>
                <w:bCs/>
                <w:color w:val="202124"/>
                <w:shd w:val="clear" w:color="auto" w:fill="FFFFFF"/>
              </w:rPr>
              <w:t>‰)</w:t>
            </w:r>
            <w:r w:rsidR="00B718EE" w:rsidRPr="00C1114B">
              <w:rPr>
                <w:bCs/>
              </w:rPr>
              <w:t xml:space="preserve"> del monto porcentual del entregable en retraso, por Día de retraso del entregable esperado</w:t>
            </w:r>
            <w:r w:rsidR="00B718EE" w:rsidRPr="00C1114B">
              <w:rPr>
                <w:b/>
              </w:rPr>
              <w:t xml:space="preserve"> </w:t>
            </w:r>
            <w:r w:rsidR="00B718EE" w:rsidRPr="00C1114B">
              <w:rPr>
                <w:bCs/>
              </w:rPr>
              <w:t>(por razones no imputables al Cliente).</w:t>
            </w:r>
          </w:p>
        </w:tc>
      </w:tr>
      <w:tr w:rsidR="001C4FCB" w14:paraId="0D565C5A" w14:textId="77777777" w:rsidTr="00BA662E">
        <w:trPr>
          <w:trHeight w:val="13025"/>
        </w:trPr>
        <w:tc>
          <w:tcPr>
            <w:tcW w:w="1951" w:type="dxa"/>
          </w:tcPr>
          <w:p w14:paraId="12BB0B86" w14:textId="77777777" w:rsidR="001C4FCB" w:rsidRDefault="001C4FCB" w:rsidP="001C4FCB">
            <w:pPr>
              <w:jc w:val="left"/>
              <w:rPr>
                <w:b/>
              </w:rPr>
            </w:pPr>
            <w:r>
              <w:rPr>
                <w:b/>
              </w:rPr>
              <w:lastRenderedPageBreak/>
              <w:t>49:</w:t>
            </w:r>
            <w:r>
              <w:rPr>
                <w:b/>
              </w:rPr>
              <w:br/>
              <w:t>Resolución de controversias</w:t>
            </w:r>
          </w:p>
        </w:tc>
        <w:tc>
          <w:tcPr>
            <w:tcW w:w="7390" w:type="dxa"/>
          </w:tcPr>
          <w:p w14:paraId="64B0AC94" w14:textId="5285BF7F" w:rsidR="005D7DCF" w:rsidRPr="005D7DCF" w:rsidRDefault="005D7DCF" w:rsidP="005D7DCF">
            <w:pPr>
              <w:numPr>
                <w:ilvl w:val="12"/>
                <w:numId w:val="0"/>
              </w:numPr>
              <w:spacing w:line="276" w:lineRule="auto"/>
              <w:ind w:right="-72"/>
              <w:rPr>
                <w:b/>
              </w:rPr>
            </w:pPr>
            <w:r w:rsidRPr="005D7DCF">
              <w:rPr>
                <w:b/>
              </w:rPr>
              <w:t>Las controversias deberán solucionarse mediante arbitraje de conformidad con las siguientes estipulaciones:</w:t>
            </w:r>
          </w:p>
          <w:p w14:paraId="68D99F7A" w14:textId="77777777" w:rsidR="005D7DCF" w:rsidRPr="005D7DCF" w:rsidRDefault="005D7DCF" w:rsidP="005D7DCF">
            <w:pPr>
              <w:numPr>
                <w:ilvl w:val="0"/>
                <w:numId w:val="86"/>
              </w:numPr>
              <w:tabs>
                <w:tab w:val="left" w:pos="502"/>
              </w:tabs>
              <w:suppressAutoHyphens w:val="0"/>
              <w:overflowPunct/>
              <w:autoSpaceDE/>
              <w:autoSpaceDN/>
              <w:adjustRightInd/>
              <w:spacing w:after="0" w:line="240" w:lineRule="auto"/>
              <w:ind w:left="502" w:right="-72" w:hanging="502"/>
              <w:textAlignment w:val="auto"/>
            </w:pPr>
            <w:r w:rsidRPr="005D7DCF">
              <w:rPr>
                <w:u w:val="single"/>
              </w:rPr>
              <w:t>Selección de árbitros</w:t>
            </w:r>
            <w:r w:rsidRPr="005D7DCF">
              <w:t>. Toda controversia sometida a arbitraje por una de las Partes será resuelta por un único árbitro, de acuerdo con las siguientes disposiciones:</w:t>
            </w:r>
          </w:p>
          <w:p w14:paraId="3AC2E189" w14:textId="77777777" w:rsidR="005D7DCF" w:rsidRDefault="005D7DCF" w:rsidP="005D7DCF">
            <w:pPr>
              <w:tabs>
                <w:tab w:val="left" w:pos="1080"/>
              </w:tabs>
              <w:spacing w:line="240" w:lineRule="auto"/>
              <w:ind w:left="502" w:right="-72"/>
            </w:pPr>
          </w:p>
          <w:p w14:paraId="34BD2FE7" w14:textId="7010420D" w:rsidR="005D7DCF" w:rsidRPr="005D7DCF" w:rsidRDefault="005D7DCF" w:rsidP="005D7DCF">
            <w:pPr>
              <w:tabs>
                <w:tab w:val="left" w:pos="1080"/>
              </w:tabs>
              <w:spacing w:line="240" w:lineRule="auto"/>
              <w:ind w:left="502" w:right="-72"/>
            </w:pPr>
            <w:r w:rsidRPr="005D7DCF">
              <w:t>Las Partes convendrán la designación de un único árbitro, o de no llegar a un acuerdo acerca de la identidad de ese único árbitro dentro de los treinta (30) días siguientes a la recepción por una Parte de una Propuesta de designación en tal sentido hecha por la Parte que iniciara el proceso, cualquiera de las Partes podrá solicitar a la Federación Internacional de Ingenieros Consultores (FIDIC) de Lausana, Suiza una lista de por lo menos cinco (5) candidatos y al recibir dicha lista, las Partes, alternativamente eliminarán un nombre cada una, y el último candidato que quede en la mencionada lista será el único árbitro para el asunto de la controversia. Si este último candidato no ha sido identificado en esta forma dentro de los sesenta (60) días a partir de la fecha de la lista, el FIDIC, a solicitud de cualquiera de las Partes, designará, entre los de esa lista o de otro modo, a un único árbitro para que decida el asunto de la controversia;</w:t>
            </w:r>
          </w:p>
          <w:p w14:paraId="58E37121" w14:textId="77777777" w:rsidR="005D7DCF" w:rsidRPr="005D7DCF" w:rsidRDefault="005D7DCF" w:rsidP="005D7DCF">
            <w:pPr>
              <w:tabs>
                <w:tab w:val="left" w:pos="1080"/>
              </w:tabs>
              <w:spacing w:line="240" w:lineRule="auto"/>
              <w:ind w:left="540" w:right="-72" w:hanging="540"/>
            </w:pPr>
          </w:p>
          <w:p w14:paraId="2877F261" w14:textId="77777777" w:rsidR="005D7DCF" w:rsidRPr="005D7DCF" w:rsidRDefault="005D7DCF" w:rsidP="005D7DCF">
            <w:pPr>
              <w:numPr>
                <w:ilvl w:val="0"/>
                <w:numId w:val="86"/>
              </w:numPr>
              <w:tabs>
                <w:tab w:val="left" w:pos="502"/>
              </w:tabs>
              <w:suppressAutoHyphens w:val="0"/>
              <w:overflowPunct/>
              <w:autoSpaceDE/>
              <w:autoSpaceDN/>
              <w:adjustRightInd/>
              <w:spacing w:after="0" w:line="240" w:lineRule="auto"/>
              <w:ind w:left="502" w:right="-72" w:hanging="502"/>
              <w:textAlignment w:val="auto"/>
            </w:pPr>
            <w:r w:rsidRPr="005D7DCF">
              <w:rPr>
                <w:u w:val="single"/>
              </w:rPr>
              <w:t>Reglas de procedimiento</w:t>
            </w:r>
            <w:r w:rsidRPr="005D7DCF">
              <w:t>. Sin perjuicio de lo aquí indicado, el proceso arbitral se regirá por las reglas y procedimientos para arbitrajes de la Comisión de las Naciones Unidas para el Derecho Mercantil Internacional (CNUDMI) vigentes en la fecha de este Contrato.</w:t>
            </w:r>
          </w:p>
          <w:p w14:paraId="1C9A4297" w14:textId="77777777" w:rsidR="005D7DCF" w:rsidRPr="005D7DCF" w:rsidRDefault="005D7DCF" w:rsidP="005D7DCF">
            <w:pPr>
              <w:pStyle w:val="Prrafodelista"/>
              <w:spacing w:line="240" w:lineRule="auto"/>
              <w:ind w:left="0"/>
              <w:contextualSpacing w:val="0"/>
            </w:pPr>
          </w:p>
          <w:p w14:paraId="64F95C0B" w14:textId="77777777" w:rsidR="005D7DCF" w:rsidRPr="005D7DCF" w:rsidRDefault="005D7DCF" w:rsidP="005D7DCF">
            <w:pPr>
              <w:numPr>
                <w:ilvl w:val="0"/>
                <w:numId w:val="86"/>
              </w:numPr>
              <w:tabs>
                <w:tab w:val="left" w:pos="502"/>
              </w:tabs>
              <w:suppressAutoHyphens w:val="0"/>
              <w:overflowPunct/>
              <w:autoSpaceDE/>
              <w:autoSpaceDN/>
              <w:adjustRightInd/>
              <w:spacing w:after="0" w:line="240" w:lineRule="auto"/>
              <w:ind w:left="502" w:right="-72" w:hanging="502"/>
              <w:textAlignment w:val="auto"/>
            </w:pPr>
            <w:r w:rsidRPr="005D7DCF">
              <w:rPr>
                <w:u w:val="single"/>
              </w:rPr>
              <w:t>Nacionalidad y cualificaciones de los árbitros</w:t>
            </w:r>
            <w:r w:rsidRPr="005D7DCF">
              <w:t xml:space="preserve">. El árbitro único deberá ser un perito en cuestiones jurídicas o técnicas reconocido internacionalmente y con amplia experiencia en el asunto en disputa y no podrá ser del país de origen del Consultor (o ni del país de origen de ninguno de sus miembros o Partes en caso de una APCA) ni del país del Cliente. A los fines de esta Cláusula, “país de origen” significará: </w:t>
            </w:r>
          </w:p>
          <w:p w14:paraId="4D4CECE2" w14:textId="77777777" w:rsidR="005D7DCF" w:rsidRPr="005D7DCF" w:rsidRDefault="005D7DCF" w:rsidP="005D7DCF">
            <w:pPr>
              <w:tabs>
                <w:tab w:val="left" w:pos="502"/>
              </w:tabs>
              <w:spacing w:line="240" w:lineRule="auto"/>
              <w:ind w:right="-72"/>
            </w:pPr>
          </w:p>
          <w:p w14:paraId="1B28809B" w14:textId="77777777" w:rsidR="005D7DCF" w:rsidRPr="005D7DCF" w:rsidRDefault="005D7DCF" w:rsidP="005D7DCF">
            <w:pPr>
              <w:numPr>
                <w:ilvl w:val="1"/>
                <w:numId w:val="87"/>
              </w:numPr>
              <w:tabs>
                <w:tab w:val="left" w:pos="502"/>
              </w:tabs>
              <w:suppressAutoHyphens w:val="0"/>
              <w:overflowPunct/>
              <w:autoSpaceDE/>
              <w:autoSpaceDN/>
              <w:adjustRightInd/>
              <w:spacing w:after="0" w:line="240" w:lineRule="auto"/>
              <w:ind w:left="1004" w:right="-72" w:hanging="502"/>
              <w:textAlignment w:val="auto"/>
            </w:pPr>
            <w:r w:rsidRPr="005D7DCF">
              <w:t xml:space="preserve">El país donde el Consultor o cualquiera de sus Miembros o Partes se hubiera constituido en sociedad; </w:t>
            </w:r>
          </w:p>
          <w:p w14:paraId="7BDA805D" w14:textId="77777777" w:rsidR="005D7DCF" w:rsidRPr="005D7DCF" w:rsidRDefault="005D7DCF" w:rsidP="005D7DCF">
            <w:pPr>
              <w:numPr>
                <w:ilvl w:val="1"/>
                <w:numId w:val="87"/>
              </w:numPr>
              <w:tabs>
                <w:tab w:val="left" w:pos="502"/>
              </w:tabs>
              <w:suppressAutoHyphens w:val="0"/>
              <w:overflowPunct/>
              <w:autoSpaceDE/>
              <w:autoSpaceDN/>
              <w:adjustRightInd/>
              <w:spacing w:after="0" w:line="240" w:lineRule="auto"/>
              <w:ind w:left="1004" w:right="-72" w:hanging="502"/>
              <w:textAlignment w:val="auto"/>
            </w:pPr>
            <w:r w:rsidRPr="005D7DCF">
              <w:t>El país donde se encuentre la sede principal de operaciones del Consultor o de cualquiera de sus Miembros o Partes; o</w:t>
            </w:r>
          </w:p>
          <w:p w14:paraId="087B699F" w14:textId="77777777" w:rsidR="005D7DCF" w:rsidRPr="005D7DCF" w:rsidRDefault="005D7DCF" w:rsidP="005D7DCF">
            <w:pPr>
              <w:numPr>
                <w:ilvl w:val="1"/>
                <w:numId w:val="87"/>
              </w:numPr>
              <w:tabs>
                <w:tab w:val="left" w:pos="502"/>
              </w:tabs>
              <w:suppressAutoHyphens w:val="0"/>
              <w:overflowPunct/>
              <w:autoSpaceDE/>
              <w:autoSpaceDN/>
              <w:adjustRightInd/>
              <w:spacing w:after="0" w:line="240" w:lineRule="auto"/>
              <w:ind w:left="1004" w:right="-72" w:hanging="502"/>
              <w:textAlignment w:val="auto"/>
            </w:pPr>
            <w:r w:rsidRPr="005D7DCF">
              <w:t>El país del que sean nacionales la mayoría de los accionistas del Consultor o de cualquiera de sus Miembros o Partes, o</w:t>
            </w:r>
          </w:p>
          <w:p w14:paraId="018FB9BB" w14:textId="77777777" w:rsidR="005D7DCF" w:rsidRPr="005D7DCF" w:rsidRDefault="005D7DCF" w:rsidP="005D7DCF">
            <w:pPr>
              <w:numPr>
                <w:ilvl w:val="1"/>
                <w:numId w:val="87"/>
              </w:numPr>
              <w:tabs>
                <w:tab w:val="left" w:pos="502"/>
              </w:tabs>
              <w:suppressAutoHyphens w:val="0"/>
              <w:overflowPunct/>
              <w:autoSpaceDE/>
              <w:autoSpaceDN/>
              <w:adjustRightInd/>
              <w:spacing w:after="0" w:line="240" w:lineRule="auto"/>
              <w:ind w:left="1004" w:right="-72" w:hanging="502"/>
              <w:textAlignment w:val="auto"/>
            </w:pPr>
            <w:r w:rsidRPr="005D7DCF">
              <w:t>El país de nacionalidad del Sub-consultor en cuestión, cuando la controversia tenga que ver con un subcontrato.</w:t>
            </w:r>
          </w:p>
          <w:p w14:paraId="01D4DA8F" w14:textId="77777777" w:rsidR="005D7DCF" w:rsidRPr="005D7DCF" w:rsidRDefault="005D7DCF" w:rsidP="005D7DCF">
            <w:pPr>
              <w:pStyle w:val="Prrafodelista"/>
              <w:spacing w:line="240" w:lineRule="auto"/>
              <w:contextualSpacing w:val="0"/>
            </w:pPr>
          </w:p>
          <w:p w14:paraId="5DD14616" w14:textId="77777777" w:rsidR="005D7DCF" w:rsidRPr="005D7DCF" w:rsidRDefault="005D7DCF" w:rsidP="005D7DCF">
            <w:pPr>
              <w:numPr>
                <w:ilvl w:val="0"/>
                <w:numId w:val="86"/>
              </w:numPr>
              <w:tabs>
                <w:tab w:val="left" w:pos="502"/>
              </w:tabs>
              <w:suppressAutoHyphens w:val="0"/>
              <w:overflowPunct/>
              <w:autoSpaceDE/>
              <w:autoSpaceDN/>
              <w:adjustRightInd/>
              <w:spacing w:after="0" w:line="240" w:lineRule="auto"/>
              <w:ind w:left="502" w:right="-72" w:hanging="502"/>
              <w:textAlignment w:val="auto"/>
            </w:pPr>
            <w:r w:rsidRPr="005D7DCF">
              <w:rPr>
                <w:u w:val="single"/>
              </w:rPr>
              <w:t>Varios</w:t>
            </w:r>
            <w:r w:rsidRPr="005D7DCF">
              <w:t>.  En todo proceso arbitral llevado a cabo en virtud del presente Contrato:</w:t>
            </w:r>
          </w:p>
          <w:p w14:paraId="3DDD0B1A" w14:textId="77777777" w:rsidR="005D7DCF" w:rsidRPr="005D7DCF" w:rsidRDefault="005D7DCF" w:rsidP="005D7DCF">
            <w:pPr>
              <w:numPr>
                <w:ilvl w:val="0"/>
                <w:numId w:val="88"/>
              </w:numPr>
              <w:tabs>
                <w:tab w:val="left" w:pos="502"/>
              </w:tabs>
              <w:suppressAutoHyphens w:val="0"/>
              <w:overflowPunct/>
              <w:autoSpaceDE/>
              <w:autoSpaceDN/>
              <w:adjustRightInd/>
              <w:spacing w:after="0" w:line="240" w:lineRule="auto"/>
              <w:ind w:left="1004" w:right="-72" w:hanging="502"/>
              <w:textAlignment w:val="auto"/>
            </w:pPr>
            <w:r w:rsidRPr="005D7DCF">
              <w:t xml:space="preserve">El proceso, salvo que las Partes convengan en otra cosa, se celebrará </w:t>
            </w:r>
            <w:r w:rsidRPr="005D7DCF">
              <w:rPr>
                <w:b/>
                <w:color w:val="000000"/>
              </w:rPr>
              <w:t>en la República Dominicana;</w:t>
            </w:r>
          </w:p>
          <w:p w14:paraId="63FFB67D" w14:textId="77777777" w:rsidR="005D7DCF" w:rsidRPr="005D7DCF" w:rsidRDefault="005D7DCF" w:rsidP="005D7DCF">
            <w:pPr>
              <w:numPr>
                <w:ilvl w:val="0"/>
                <w:numId w:val="88"/>
              </w:numPr>
              <w:tabs>
                <w:tab w:val="left" w:pos="502"/>
              </w:tabs>
              <w:suppressAutoHyphens w:val="0"/>
              <w:overflowPunct/>
              <w:autoSpaceDE/>
              <w:autoSpaceDN/>
              <w:adjustRightInd/>
              <w:spacing w:after="0" w:line="240" w:lineRule="auto"/>
              <w:ind w:left="1004" w:right="-72" w:hanging="502"/>
              <w:textAlignment w:val="auto"/>
            </w:pPr>
            <w:r w:rsidRPr="005D7DCF">
              <w:t>El</w:t>
            </w:r>
            <w:r w:rsidRPr="005D7DCF">
              <w:rPr>
                <w:b/>
              </w:rPr>
              <w:t xml:space="preserve"> </w:t>
            </w:r>
            <w:r w:rsidRPr="005D7DCF">
              <w:rPr>
                <w:b/>
                <w:color w:val="000000"/>
              </w:rPr>
              <w:t>español</w:t>
            </w:r>
            <w:r w:rsidRPr="005D7DCF">
              <w:rPr>
                <w:color w:val="000000"/>
              </w:rPr>
              <w:t xml:space="preserve"> </w:t>
            </w:r>
            <w:r w:rsidRPr="005D7DCF">
              <w:t>será el idioma oficial para todos los efectos; y</w:t>
            </w:r>
          </w:p>
          <w:p w14:paraId="2D78C626" w14:textId="6408D5A4" w:rsidR="001C4FCB" w:rsidRPr="005D7DCF" w:rsidRDefault="005D7DCF" w:rsidP="005D7DCF">
            <w:pPr>
              <w:pBdr>
                <w:top w:val="nil"/>
                <w:left w:val="nil"/>
                <w:bottom w:val="nil"/>
                <w:right w:val="nil"/>
                <w:between w:val="nil"/>
              </w:pBdr>
              <w:spacing w:line="240" w:lineRule="auto"/>
              <w:ind w:left="884"/>
              <w:rPr>
                <w:color w:val="000000"/>
              </w:rPr>
            </w:pPr>
            <w:r w:rsidRPr="005D7DCF">
              <w:t>La decisión del único árbitro o de la mayoría de los árbitros (o del tercer árbitro en caso de no haber mayoría) será definitiva y de cumplimiento obligatorio, y su ejecución será cumplida en cualquier tribunal de jurisdicción competente; las Partes por el presente renuncian a toda objeción o atribución de inmunidad con respecto a dicho fallo.</w:t>
            </w:r>
          </w:p>
        </w:tc>
      </w:tr>
    </w:tbl>
    <w:p w14:paraId="0A224485" w14:textId="05E85E4C" w:rsidR="00A63C5F" w:rsidRDefault="00A63C5F">
      <w:pPr>
        <w:sectPr w:rsidR="00A63C5F">
          <w:headerReference w:type="even" r:id="rId82"/>
          <w:headerReference w:type="default" r:id="rId83"/>
          <w:footerReference w:type="default" r:id="rId84"/>
          <w:headerReference w:type="first" r:id="rId85"/>
          <w:pgSz w:w="11906" w:h="16838"/>
          <w:pgMar w:top="1418" w:right="1418" w:bottom="1418" w:left="1418" w:header="709" w:footer="709" w:gutter="0"/>
          <w:cols w:space="720"/>
        </w:sectPr>
      </w:pPr>
    </w:p>
    <w:p w14:paraId="5FAB5F15" w14:textId="77777777" w:rsidR="00BD5EDD" w:rsidRDefault="00220289">
      <w:pPr>
        <w:pBdr>
          <w:top w:val="nil"/>
          <w:left w:val="nil"/>
          <w:bottom w:val="nil"/>
          <w:right w:val="nil"/>
          <w:between w:val="nil"/>
        </w:pBdr>
        <w:spacing w:line="240" w:lineRule="auto"/>
        <w:jc w:val="center"/>
        <w:rPr>
          <w:b/>
          <w:color w:val="000000"/>
          <w:sz w:val="36"/>
          <w:szCs w:val="36"/>
        </w:rPr>
      </w:pPr>
      <w:bookmarkStart w:id="37" w:name="_heading=h.3q5sasy" w:colFirst="0" w:colLast="0"/>
      <w:bookmarkEnd w:id="37"/>
      <w:r>
        <w:rPr>
          <w:b/>
          <w:color w:val="000000"/>
          <w:sz w:val="36"/>
          <w:szCs w:val="36"/>
        </w:rPr>
        <w:lastRenderedPageBreak/>
        <w:t>IV - APÉNDICES</w:t>
      </w:r>
    </w:p>
    <w:p w14:paraId="4C6B8E62" w14:textId="77777777" w:rsidR="00BD5EDD" w:rsidRDefault="00BD5EDD"/>
    <w:p w14:paraId="554212B4" w14:textId="77777777" w:rsidR="00BD5EDD" w:rsidRDefault="00220289">
      <w:pPr>
        <w:pBdr>
          <w:top w:val="nil"/>
          <w:left w:val="nil"/>
          <w:bottom w:val="nil"/>
          <w:right w:val="nil"/>
          <w:between w:val="nil"/>
        </w:pBdr>
        <w:spacing w:line="240" w:lineRule="auto"/>
        <w:jc w:val="center"/>
        <w:rPr>
          <w:rFonts w:ascii="Arial Gras" w:eastAsia="Arial Gras" w:hAnsi="Arial Gras" w:cs="Arial Gras"/>
          <w:b/>
          <w:color w:val="000000"/>
        </w:rPr>
      </w:pPr>
      <w:bookmarkStart w:id="38" w:name="_heading=h.25b2l0r" w:colFirst="0" w:colLast="0"/>
      <w:bookmarkEnd w:id="38"/>
      <w:r>
        <w:rPr>
          <w:rFonts w:ascii="Arial Gras" w:eastAsia="Arial Gras" w:hAnsi="Arial Gras" w:cs="Arial Gras"/>
          <w:b/>
          <w:color w:val="000000"/>
        </w:rPr>
        <w:t>APÉNDICE A – Términos de Referencia</w:t>
      </w:r>
    </w:p>
    <w:p w14:paraId="62D459B5" w14:textId="77777777" w:rsidR="00BD5EDD" w:rsidRDefault="00BD5EDD"/>
    <w:p w14:paraId="07825830" w14:textId="77777777" w:rsidR="00BD5EDD" w:rsidRDefault="00220289">
      <w:pPr>
        <w:rPr>
          <w:i/>
        </w:rPr>
      </w:pPr>
      <w:r>
        <w:rPr>
          <w:i/>
        </w:rPr>
        <w:t>[</w:t>
      </w:r>
      <w:r>
        <w:rPr>
          <w:b/>
          <w:i/>
        </w:rPr>
        <w:t>Nota</w:t>
      </w:r>
      <w:r>
        <w:rPr>
          <w:i/>
        </w:rPr>
        <w:t>: Este Apéndice incluye los Términos de Referencia (TDR) (basado en la Sección VII de la SP) definitivos elaborados por el Cliente y el Consultor durante las negociaciones; fechas de finalización de varias tareas; lugar de la realización de las diferentes tareas; requisitos de informe detallados; insumos del Cliente, incluido personal de la contraparte asignado por el Cliente para trabajar en el equipo del Consultor; tareas específicas que requieren la previa aprobación del Cliente.</w:t>
      </w:r>
    </w:p>
    <w:p w14:paraId="2E7DDE57" w14:textId="77777777" w:rsidR="00BD5EDD" w:rsidRDefault="00220289">
      <w:pPr>
        <w:rPr>
          <w:i/>
        </w:rPr>
      </w:pPr>
      <w:r>
        <w:rPr>
          <w:i/>
        </w:rPr>
        <w:t>Para los contratos sobre base de tiempo trabajado, precisar: los horarios de trabajo de los Expertos Clave; los tiempos de viaje al/desde el país del Cliente; los derechos, si los hubiere, de licencia remunerada; los días festivos en el país del Cliente que puedan afectar la actividad del Consultor; etc.]</w:t>
      </w:r>
    </w:p>
    <w:p w14:paraId="2DC76C39" w14:textId="77777777" w:rsidR="00BD5EDD" w:rsidRDefault="00BD5EDD"/>
    <w:p w14:paraId="568F9E86" w14:textId="77777777" w:rsidR="00BD5EDD" w:rsidRDefault="00BD5EDD"/>
    <w:p w14:paraId="5EC15005" w14:textId="77777777" w:rsidR="00BD5EDD" w:rsidRDefault="00220289">
      <w:pPr>
        <w:pBdr>
          <w:top w:val="nil"/>
          <w:left w:val="nil"/>
          <w:bottom w:val="nil"/>
          <w:right w:val="nil"/>
          <w:between w:val="nil"/>
        </w:pBdr>
        <w:spacing w:line="240" w:lineRule="auto"/>
        <w:jc w:val="center"/>
        <w:rPr>
          <w:rFonts w:ascii="Arial Gras" w:eastAsia="Arial Gras" w:hAnsi="Arial Gras" w:cs="Arial Gras"/>
          <w:b/>
          <w:color w:val="000000"/>
        </w:rPr>
      </w:pPr>
      <w:bookmarkStart w:id="39" w:name="_heading=h.kgcv8k" w:colFirst="0" w:colLast="0"/>
      <w:bookmarkEnd w:id="39"/>
      <w:r>
        <w:rPr>
          <w:rFonts w:ascii="Arial Gras" w:eastAsia="Arial Gras" w:hAnsi="Arial Gras" w:cs="Arial Gras"/>
          <w:b/>
          <w:color w:val="000000"/>
        </w:rPr>
        <w:t>APÉNDICE B – La Propuesta técnica del Consultor, incluyendo</w:t>
      </w:r>
      <w:r>
        <w:rPr>
          <w:rFonts w:ascii="Arial Gras" w:eastAsia="Arial Gras" w:hAnsi="Arial Gras" w:cs="Arial Gras"/>
          <w:b/>
          <w:color w:val="000000"/>
        </w:rPr>
        <w:br/>
        <w:t>la metodología y los Expertos Clave</w:t>
      </w:r>
    </w:p>
    <w:p w14:paraId="3927CBC0" w14:textId="77777777" w:rsidR="00BD5EDD" w:rsidRDefault="00BD5EDD"/>
    <w:p w14:paraId="46C048DC" w14:textId="77777777" w:rsidR="00BD5EDD" w:rsidRDefault="00220289">
      <w:pPr>
        <w:rPr>
          <w:i/>
        </w:rPr>
      </w:pPr>
      <w:r>
        <w:rPr>
          <w:i/>
        </w:rPr>
        <w:t>[Insertar la Propuesta técnica del Consultor y finalizada en el momento de las negociaciones del Contrato. Adjuntar las Hojas de Vida (CV) (actualizadas y firmadas por los respectivos Expertos Clave) donde se demuestren las calificaciones de los Expertos Clave.]</w:t>
      </w:r>
    </w:p>
    <w:p w14:paraId="59B7FE08" w14:textId="77777777" w:rsidR="00BD5EDD" w:rsidRDefault="00BD5EDD"/>
    <w:p w14:paraId="02995825" w14:textId="77777777" w:rsidR="00BD5EDD" w:rsidRDefault="00BD5EDD"/>
    <w:p w14:paraId="4FD731BF" w14:textId="77777777" w:rsidR="00BD5EDD" w:rsidRDefault="00220289">
      <w:pPr>
        <w:pBdr>
          <w:top w:val="nil"/>
          <w:left w:val="nil"/>
          <w:bottom w:val="nil"/>
          <w:right w:val="nil"/>
          <w:between w:val="nil"/>
        </w:pBdr>
        <w:spacing w:line="240" w:lineRule="auto"/>
        <w:jc w:val="center"/>
        <w:rPr>
          <w:rFonts w:ascii="Arial Gras" w:eastAsia="Arial Gras" w:hAnsi="Arial Gras" w:cs="Arial Gras"/>
          <w:b/>
          <w:color w:val="000000"/>
        </w:rPr>
      </w:pPr>
      <w:bookmarkStart w:id="40" w:name="_heading=h.34g0dwd" w:colFirst="0" w:colLast="0"/>
      <w:bookmarkEnd w:id="40"/>
      <w:r>
        <w:rPr>
          <w:rFonts w:ascii="Arial Gras" w:eastAsia="Arial Gras" w:hAnsi="Arial Gras" w:cs="Arial Gras"/>
          <w:b/>
          <w:color w:val="000000"/>
        </w:rPr>
        <w:t>APÉNDICE C – Desglose del Precio del Contrato</w:t>
      </w:r>
    </w:p>
    <w:p w14:paraId="0D9C4FF9" w14:textId="77777777" w:rsidR="00BD5EDD" w:rsidRDefault="00BD5EDD"/>
    <w:p w14:paraId="40B4B6EF" w14:textId="77777777" w:rsidR="00BD5EDD" w:rsidRDefault="00220289">
      <w:pPr>
        <w:rPr>
          <w:i/>
        </w:rPr>
      </w:pPr>
      <w:r>
        <w:rPr>
          <w:i/>
        </w:rPr>
        <w:t>[Insertar la tabla con el desglose del Precio del Contrato. La tabla se basará en los formularios FIN-2, FIN-3 y FIN-1 de la Propuesta financiera del Consultor y deberá reflejar los cambios acordados en las negociaciones del Contrato, a que haya lugar.</w:t>
      </w:r>
    </w:p>
    <w:p w14:paraId="6FDAC07E" w14:textId="77777777" w:rsidR="00BD5EDD" w:rsidRDefault="00220289">
      <w:r>
        <w:rPr>
          <w:i/>
        </w:rPr>
        <w:t>Para los contratos sobre base de tiempo trabajado, los gastos reembolsables serán reembolsados a su costo real, salvo que este Apéndice disponga explícitamente otra cosa; en cualquier caso, el monto reembolsado no será superior al monto indicado en el Contrato. Los derechos y los requisitos de elegibilidad para el pago de los gastos reembolsables pueden especificarse aquí, en conformidad con la Subcláusula 42.1 de las CEC.]</w:t>
      </w:r>
    </w:p>
    <w:p w14:paraId="3617A187" w14:textId="77777777" w:rsidR="00BD5EDD" w:rsidRDefault="00220289">
      <w:pPr>
        <w:spacing w:after="0" w:line="240" w:lineRule="auto"/>
        <w:jc w:val="left"/>
      </w:pPr>
      <w:r>
        <w:br w:type="page"/>
      </w:r>
    </w:p>
    <w:p w14:paraId="439C8658" w14:textId="77777777" w:rsidR="00BD5EDD" w:rsidRDefault="00220289">
      <w:pPr>
        <w:pBdr>
          <w:top w:val="nil"/>
          <w:left w:val="nil"/>
          <w:bottom w:val="nil"/>
          <w:right w:val="nil"/>
          <w:between w:val="nil"/>
        </w:pBdr>
        <w:spacing w:line="240" w:lineRule="auto"/>
        <w:jc w:val="center"/>
        <w:rPr>
          <w:rFonts w:ascii="Arial Gras" w:eastAsia="Arial Gras" w:hAnsi="Arial Gras" w:cs="Arial Gras"/>
          <w:b/>
          <w:color w:val="000000"/>
        </w:rPr>
      </w:pPr>
      <w:bookmarkStart w:id="41" w:name="_heading=h.1jlao46" w:colFirst="0" w:colLast="0"/>
      <w:bookmarkEnd w:id="41"/>
      <w:r>
        <w:rPr>
          <w:rFonts w:ascii="Arial Gras" w:eastAsia="Arial Gras" w:hAnsi="Arial Gras" w:cs="Arial Gras"/>
          <w:b/>
          <w:color w:val="000000"/>
        </w:rPr>
        <w:lastRenderedPageBreak/>
        <w:t>APÉNDICE D - Formulario de garantía de pagos anticipados</w:t>
      </w:r>
    </w:p>
    <w:p w14:paraId="66DAB0B0" w14:textId="77777777" w:rsidR="00BD5EDD" w:rsidRDefault="00220289">
      <w:pPr>
        <w:jc w:val="center"/>
        <w:rPr>
          <w:i/>
        </w:rPr>
      </w:pPr>
      <w:r>
        <w:rPr>
          <w:i/>
        </w:rPr>
        <w:t>[</w:t>
      </w:r>
      <w:r>
        <w:rPr>
          <w:b/>
          <w:i/>
        </w:rPr>
        <w:t>Nota</w:t>
      </w:r>
      <w:r>
        <w:rPr>
          <w:i/>
        </w:rPr>
        <w:t>: Véase la Subcláusula 45.1(a) de las CGC y 45.1(a) de las CEC]</w:t>
      </w:r>
    </w:p>
    <w:p w14:paraId="6EB93E28" w14:textId="77777777" w:rsidR="00BD5EDD" w:rsidRDefault="00220289">
      <w:pPr>
        <w:spacing w:after="0"/>
        <w:jc w:val="center"/>
        <w:rPr>
          <w:b/>
        </w:rPr>
      </w:pPr>
      <w:r>
        <w:rPr>
          <w:b/>
        </w:rPr>
        <w:t>Garantía bancaria de pago anticipo</w:t>
      </w:r>
    </w:p>
    <w:p w14:paraId="539265CA" w14:textId="77777777" w:rsidR="00BD5EDD" w:rsidRDefault="00BD5EDD">
      <w:pPr>
        <w:spacing w:after="0"/>
      </w:pPr>
    </w:p>
    <w:p w14:paraId="3257C788" w14:textId="77777777" w:rsidR="00BD5EDD" w:rsidRDefault="00220289">
      <w:pPr>
        <w:tabs>
          <w:tab w:val="right" w:pos="9072"/>
        </w:tabs>
        <w:spacing w:after="0"/>
        <w:rPr>
          <w:i/>
        </w:rPr>
      </w:pPr>
      <w:r>
        <w:tab/>
        <w:t xml:space="preserve"> </w:t>
      </w:r>
      <w:r>
        <w:rPr>
          <w:i/>
        </w:rPr>
        <w:t>[Nombre del banco o institución Financiera,</w:t>
      </w:r>
      <w:r>
        <w:rPr>
          <w:i/>
        </w:rPr>
        <w:br/>
        <w:t>y dirección de la sucursal que emite la garantía]</w:t>
      </w:r>
    </w:p>
    <w:p w14:paraId="6C8E7B61" w14:textId="77777777" w:rsidR="00BD5EDD" w:rsidRDefault="00220289">
      <w:pPr>
        <w:tabs>
          <w:tab w:val="right" w:pos="9072"/>
        </w:tabs>
        <w:spacing w:after="0"/>
        <w:rPr>
          <w:i/>
        </w:rPr>
      </w:pPr>
      <w:r>
        <w:rPr>
          <w:b/>
        </w:rPr>
        <w:t>Beneficiario</w:t>
      </w:r>
      <w:r>
        <w:t>:</w:t>
      </w:r>
      <w:r>
        <w:tab/>
      </w:r>
      <w:r>
        <w:rPr>
          <w:i/>
        </w:rPr>
        <w:t xml:space="preserve"> [Nombre y dirección del Cliente]</w:t>
      </w:r>
    </w:p>
    <w:p w14:paraId="31202350" w14:textId="77777777" w:rsidR="00BD5EDD" w:rsidRDefault="00220289">
      <w:pPr>
        <w:tabs>
          <w:tab w:val="right" w:pos="5103"/>
        </w:tabs>
        <w:spacing w:after="0"/>
      </w:pPr>
      <w:r>
        <w:rPr>
          <w:b/>
        </w:rPr>
        <w:t>Fecha</w:t>
      </w:r>
      <w:r>
        <w:t>:</w:t>
      </w:r>
      <w:r>
        <w:rPr>
          <w:i/>
        </w:rPr>
        <w:tab/>
      </w:r>
    </w:p>
    <w:p w14:paraId="38F77D45" w14:textId="77777777" w:rsidR="00BD5EDD" w:rsidRDefault="00220289">
      <w:pPr>
        <w:tabs>
          <w:tab w:val="right" w:pos="9072"/>
        </w:tabs>
        <w:spacing w:after="0"/>
      </w:pPr>
      <w:r>
        <w:rPr>
          <w:b/>
        </w:rPr>
        <w:t>Garantía de pago anticipado No.</w:t>
      </w:r>
      <w:r>
        <w:t>:</w:t>
      </w:r>
      <w:r>
        <w:tab/>
      </w:r>
    </w:p>
    <w:p w14:paraId="098D854E" w14:textId="77777777" w:rsidR="00BD5EDD" w:rsidRDefault="00BD5EDD"/>
    <w:p w14:paraId="153FAE85" w14:textId="77777777" w:rsidR="00BD5EDD" w:rsidRDefault="00220289">
      <w:r>
        <w:t xml:space="preserve">Se nos ha informado que ____________________ </w:t>
      </w:r>
      <w:r>
        <w:rPr>
          <w:i/>
        </w:rPr>
        <w:t>[nombre del Consultor o nombre de la APCA, según figura en el Contrato firmado]</w:t>
      </w:r>
      <w:r>
        <w:t xml:space="preserve"> (en adelante denominado el "</w:t>
      </w:r>
      <w:r>
        <w:rPr>
          <w:b/>
        </w:rPr>
        <w:t>Consultor</w:t>
      </w:r>
      <w:r>
        <w:t xml:space="preserve">") ha celebrado el Contrato No. ____________ </w:t>
      </w:r>
      <w:r>
        <w:rPr>
          <w:i/>
        </w:rPr>
        <w:t>[número de referencia del Contrato]</w:t>
      </w:r>
      <w:r>
        <w:t xml:space="preserve"> de fecha _____________ con ustedes, para la prestación de _____________________ </w:t>
      </w:r>
      <w:r>
        <w:rPr>
          <w:i/>
        </w:rPr>
        <w:t>[breve descripción de los servicios]</w:t>
      </w:r>
      <w:r>
        <w:t xml:space="preserve"> (en adelante denominado el "</w:t>
      </w:r>
      <w:r>
        <w:rPr>
          <w:b/>
        </w:rPr>
        <w:t>Contrato</w:t>
      </w:r>
      <w:r>
        <w:t>").</w:t>
      </w:r>
    </w:p>
    <w:p w14:paraId="4716EC19" w14:textId="77777777" w:rsidR="00BD5EDD" w:rsidRDefault="00220289">
      <w:r>
        <w:t xml:space="preserve">Así mismo, entendemos que, de acuerdo con las condiciones del Contrato, se deberá hacer un pago de anticipo por la suma de ___________ </w:t>
      </w:r>
      <w:r>
        <w:rPr>
          <w:i/>
        </w:rPr>
        <w:t>[cifra en números]</w:t>
      </w:r>
      <w:r>
        <w:t xml:space="preserve"> (_____________) </w:t>
      </w:r>
      <w:r>
        <w:rPr>
          <w:i/>
        </w:rPr>
        <w:t>[cifra en palabras]</w:t>
      </w:r>
      <w:r>
        <w:t xml:space="preserve"> contra una garantía por anticipo.</w:t>
      </w:r>
    </w:p>
    <w:p w14:paraId="556C555F" w14:textId="77777777" w:rsidR="00BD5EDD" w:rsidRDefault="00220289">
      <w:r>
        <w:t xml:space="preserve">A solicitud del Consultor, nosotros _________________ </w:t>
      </w:r>
      <w:r>
        <w:rPr>
          <w:i/>
        </w:rPr>
        <w:t>[nombre del Banco]</w:t>
      </w:r>
      <w:r>
        <w:t xml:space="preserve">, por medio de la presente garantía, nos obligamos irrevocablemente a pagarles a usted cualquier suma o sumas, que no excedan en total el monto de _____________ </w:t>
      </w:r>
      <w:r>
        <w:rPr>
          <w:i/>
        </w:rPr>
        <w:t xml:space="preserve">[cifra en números] </w:t>
      </w:r>
      <w:r>
        <w:t xml:space="preserve">(_____________) </w:t>
      </w:r>
      <w:r>
        <w:rPr>
          <w:i/>
        </w:rPr>
        <w:t>[cifra en palabras]</w:t>
      </w:r>
      <w:r>
        <w:rPr>
          <w:i/>
          <w:vertAlign w:val="superscript"/>
        </w:rPr>
        <w:footnoteReference w:id="13"/>
      </w:r>
      <w:r>
        <w:t>, contra su primera solicitud por escrito, acompañada de una declaración escrita, estableciendo que el Consultor está en violación de sus obligaciones en virtud del Contrato porque el Consultor ha utilizado el pago de anticipo para otros fines que los estipulados para la prestación de los Servicios bajo el Contrato.</w:t>
      </w:r>
    </w:p>
    <w:p w14:paraId="3813F2A2" w14:textId="77777777" w:rsidR="00BD5EDD" w:rsidRDefault="00220289">
      <w:r>
        <w:t xml:space="preserve">Como condición para hacer cualquier reclamación y pago bajo esta garantía se requiere que el anticipo que se indica arriba haya sido recibido por el Consultor en su cuenta número ______________ </w:t>
      </w:r>
      <w:r>
        <w:rPr>
          <w:i/>
        </w:rPr>
        <w:t>[indicar número de cuenta]</w:t>
      </w:r>
      <w:r>
        <w:t xml:space="preserve"> en__________________ </w:t>
      </w:r>
      <w:r>
        <w:rPr>
          <w:i/>
        </w:rPr>
        <w:t>[nombre y dirección del Banco]</w:t>
      </w:r>
      <w:r>
        <w:t>.</w:t>
      </w:r>
    </w:p>
    <w:p w14:paraId="704FF183" w14:textId="77777777" w:rsidR="00BD5EDD" w:rsidRDefault="00220289">
      <w:r>
        <w:t>El monto máximo de esta garantía será reducido progresivamente por el monto del pago por anticipo devuelto por los Consultores según se indica en las copias de pagos mensuales certificados que nos deberán presentar. Esta garantía expirará, a más tardar, tan pronto recibamos certificación del pago mensual indicando que el Consultor ha pagado en su totalidad el monto del anticipo, o el _________ día de ___________ 2____</w:t>
      </w:r>
      <w:r>
        <w:rPr>
          <w:vertAlign w:val="superscript"/>
        </w:rPr>
        <w:footnoteReference w:id="14"/>
      </w:r>
      <w:r>
        <w:t>, la fecha que sea anterior. En consecuencia, debemos recibir en esta oficina cualquier reclamo de pago bajo esta garantía en o antes de esa fecha.</w:t>
      </w:r>
    </w:p>
    <w:p w14:paraId="45F1256D" w14:textId="77777777" w:rsidR="00BD5EDD" w:rsidRDefault="00220289">
      <w:r>
        <w:t xml:space="preserve">Esta garantía está sujeta a las “Reglas Uniformes de la CCI relativas a las garantías contra primera solicitud - URDG” (Uniform Rules for Demand Gurantees), Revisión de 2010 Publicación CCI No. 758. </w:t>
      </w:r>
    </w:p>
    <w:p w14:paraId="4F35A3BC" w14:textId="77777777" w:rsidR="00BD5EDD" w:rsidRDefault="00BD5EDD"/>
    <w:p w14:paraId="57D734AB" w14:textId="77777777" w:rsidR="00BD5EDD" w:rsidRDefault="00220289">
      <w:pPr>
        <w:tabs>
          <w:tab w:val="right" w:pos="5103"/>
        </w:tabs>
        <w:spacing w:after="0"/>
      </w:pPr>
      <w:r>
        <w:tab/>
      </w:r>
    </w:p>
    <w:p w14:paraId="760C67FF" w14:textId="77777777" w:rsidR="00BD5EDD" w:rsidRDefault="00220289">
      <w:pPr>
        <w:rPr>
          <w:i/>
        </w:rPr>
      </w:pPr>
      <w:r>
        <w:rPr>
          <w:i/>
        </w:rPr>
        <w:t>[Firma]</w:t>
      </w:r>
    </w:p>
    <w:p w14:paraId="54FEA6B5" w14:textId="77777777" w:rsidR="00BD5EDD" w:rsidRDefault="00220289">
      <w:pPr>
        <w:rPr>
          <w:i/>
        </w:rPr>
      </w:pPr>
      <w:r>
        <w:rPr>
          <w:i/>
        </w:rPr>
        <w:t>[</w:t>
      </w:r>
      <w:r>
        <w:rPr>
          <w:b/>
          <w:i/>
        </w:rPr>
        <w:t>Nota</w:t>
      </w:r>
      <w:r>
        <w:rPr>
          <w:i/>
        </w:rPr>
        <w:t>: Todo el texto en itálicas es solamente con el propósito de asistir en la preparación de este formulario y deberá ser eliminado del producto final]</w:t>
      </w:r>
    </w:p>
    <w:sectPr w:rsidR="00BD5EDD">
      <w:headerReference w:type="even" r:id="rId86"/>
      <w:headerReference w:type="default" r:id="rId87"/>
      <w:footerReference w:type="default" r:id="rId88"/>
      <w:headerReference w:type="first" r:id="rId89"/>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4B77A" w14:textId="77777777" w:rsidR="00473969" w:rsidRDefault="00473969">
      <w:pPr>
        <w:spacing w:after="0" w:line="240" w:lineRule="auto"/>
      </w:pPr>
      <w:r>
        <w:separator/>
      </w:r>
    </w:p>
  </w:endnote>
  <w:endnote w:type="continuationSeparator" w:id="0">
    <w:p w14:paraId="3512DC2A" w14:textId="77777777" w:rsidR="00473969" w:rsidRDefault="00473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Quattrocento Sans">
    <w:altName w:val="Calibri"/>
    <w:charset w:val="00"/>
    <w:family w:val="swiss"/>
    <w:pitch w:val="variable"/>
    <w:sig w:usb0="800000BF" w:usb1="40000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35E60D8F" w14:textId="77777777" w:rsidTr="3397408B">
      <w:tc>
        <w:tcPr>
          <w:tcW w:w="3020" w:type="dxa"/>
        </w:tcPr>
        <w:p w14:paraId="2E747D1E" w14:textId="2608977B" w:rsidR="008C6905" w:rsidRDefault="008C6905" w:rsidP="3397408B">
          <w:pPr>
            <w:pStyle w:val="Encabezado"/>
            <w:ind w:left="-115"/>
            <w:jc w:val="left"/>
          </w:pPr>
        </w:p>
      </w:tc>
      <w:tc>
        <w:tcPr>
          <w:tcW w:w="3020" w:type="dxa"/>
        </w:tcPr>
        <w:p w14:paraId="540B6F22" w14:textId="4D9936F5" w:rsidR="008C6905" w:rsidRDefault="008C6905" w:rsidP="3397408B">
          <w:pPr>
            <w:pStyle w:val="Encabezado"/>
            <w:jc w:val="center"/>
          </w:pPr>
        </w:p>
      </w:tc>
      <w:tc>
        <w:tcPr>
          <w:tcW w:w="3020" w:type="dxa"/>
        </w:tcPr>
        <w:p w14:paraId="5FA9011D" w14:textId="42E62704" w:rsidR="008C6905" w:rsidRDefault="008C6905" w:rsidP="3397408B">
          <w:pPr>
            <w:pStyle w:val="Encabezado"/>
            <w:ind w:right="-115"/>
            <w:jc w:val="right"/>
          </w:pPr>
        </w:p>
      </w:tc>
    </w:tr>
  </w:tbl>
  <w:p w14:paraId="1AB6E749" w14:textId="045FECC5" w:rsidR="008C6905" w:rsidRDefault="008C6905" w:rsidP="3397408B">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4C7AEE53" w14:textId="77777777" w:rsidTr="3397408B">
      <w:tc>
        <w:tcPr>
          <w:tcW w:w="3020" w:type="dxa"/>
        </w:tcPr>
        <w:p w14:paraId="4B507D5F" w14:textId="72C244EB" w:rsidR="008C6905" w:rsidRDefault="008C6905" w:rsidP="3397408B">
          <w:pPr>
            <w:pStyle w:val="Encabezado"/>
            <w:ind w:left="-115"/>
            <w:jc w:val="left"/>
          </w:pPr>
        </w:p>
      </w:tc>
      <w:tc>
        <w:tcPr>
          <w:tcW w:w="3020" w:type="dxa"/>
        </w:tcPr>
        <w:p w14:paraId="3322F538" w14:textId="23E55C96" w:rsidR="008C6905" w:rsidRDefault="008C6905" w:rsidP="3397408B">
          <w:pPr>
            <w:pStyle w:val="Encabezado"/>
            <w:jc w:val="center"/>
          </w:pPr>
        </w:p>
      </w:tc>
      <w:tc>
        <w:tcPr>
          <w:tcW w:w="3020" w:type="dxa"/>
        </w:tcPr>
        <w:p w14:paraId="01C692F4" w14:textId="1706859A" w:rsidR="008C6905" w:rsidRDefault="008C6905" w:rsidP="3397408B">
          <w:pPr>
            <w:pStyle w:val="Encabezado"/>
            <w:ind w:right="-115"/>
            <w:jc w:val="right"/>
          </w:pPr>
        </w:p>
      </w:tc>
    </w:tr>
  </w:tbl>
  <w:p w14:paraId="389638C8" w14:textId="6D4D0634" w:rsidR="008C6905" w:rsidRDefault="008C6905" w:rsidP="3397408B">
    <w:pPr>
      <w:pStyle w:val="Piedepgin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6BA58A8D" w14:textId="77777777" w:rsidTr="3397408B">
      <w:tc>
        <w:tcPr>
          <w:tcW w:w="3020" w:type="dxa"/>
        </w:tcPr>
        <w:p w14:paraId="2F1A910A" w14:textId="00B12B89" w:rsidR="008C6905" w:rsidRDefault="008C6905" w:rsidP="3397408B">
          <w:pPr>
            <w:pStyle w:val="Encabezado"/>
            <w:ind w:left="-115"/>
            <w:jc w:val="left"/>
          </w:pPr>
        </w:p>
      </w:tc>
      <w:tc>
        <w:tcPr>
          <w:tcW w:w="3020" w:type="dxa"/>
        </w:tcPr>
        <w:p w14:paraId="372218E5" w14:textId="7A6C3EF0" w:rsidR="008C6905" w:rsidRDefault="008C6905" w:rsidP="3397408B">
          <w:pPr>
            <w:pStyle w:val="Encabezado"/>
            <w:jc w:val="center"/>
          </w:pPr>
        </w:p>
      </w:tc>
      <w:tc>
        <w:tcPr>
          <w:tcW w:w="3020" w:type="dxa"/>
        </w:tcPr>
        <w:p w14:paraId="762BC7EE" w14:textId="665827D6" w:rsidR="008C6905" w:rsidRDefault="008C6905" w:rsidP="3397408B">
          <w:pPr>
            <w:pStyle w:val="Encabezado"/>
            <w:ind w:right="-115"/>
            <w:jc w:val="right"/>
          </w:pPr>
        </w:p>
      </w:tc>
    </w:tr>
  </w:tbl>
  <w:p w14:paraId="51D36FAA" w14:textId="3E06AB19" w:rsidR="008C6905" w:rsidRDefault="008C6905" w:rsidP="3397408B">
    <w:pPr>
      <w:pStyle w:val="Piedepgin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466E2C6F" w14:textId="77777777" w:rsidTr="3397408B">
      <w:tc>
        <w:tcPr>
          <w:tcW w:w="3020" w:type="dxa"/>
        </w:tcPr>
        <w:p w14:paraId="74D5C1FB" w14:textId="008E0F65" w:rsidR="008C6905" w:rsidRDefault="008C6905" w:rsidP="3397408B">
          <w:pPr>
            <w:pStyle w:val="Encabezado"/>
            <w:ind w:left="-115"/>
            <w:jc w:val="left"/>
          </w:pPr>
        </w:p>
      </w:tc>
      <w:tc>
        <w:tcPr>
          <w:tcW w:w="3020" w:type="dxa"/>
        </w:tcPr>
        <w:p w14:paraId="66FE9109" w14:textId="231F2550" w:rsidR="008C6905" w:rsidRDefault="008C6905" w:rsidP="3397408B">
          <w:pPr>
            <w:pStyle w:val="Encabezado"/>
            <w:jc w:val="center"/>
          </w:pPr>
        </w:p>
      </w:tc>
      <w:tc>
        <w:tcPr>
          <w:tcW w:w="3020" w:type="dxa"/>
        </w:tcPr>
        <w:p w14:paraId="7B7E7CF4" w14:textId="2C5FD5EA" w:rsidR="008C6905" w:rsidRDefault="008C6905" w:rsidP="3397408B">
          <w:pPr>
            <w:pStyle w:val="Encabezado"/>
            <w:ind w:right="-115"/>
            <w:jc w:val="right"/>
          </w:pPr>
        </w:p>
      </w:tc>
    </w:tr>
  </w:tbl>
  <w:p w14:paraId="0DA38804" w14:textId="4875D4CB" w:rsidR="008C6905" w:rsidRDefault="008C6905" w:rsidP="3397408B">
    <w:pPr>
      <w:pStyle w:val="Piedepgin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54184393" w14:textId="77777777" w:rsidTr="3397408B">
      <w:tc>
        <w:tcPr>
          <w:tcW w:w="3020" w:type="dxa"/>
        </w:tcPr>
        <w:p w14:paraId="3B10B974" w14:textId="079DC2D2" w:rsidR="008C6905" w:rsidRDefault="008C6905" w:rsidP="3397408B">
          <w:pPr>
            <w:pStyle w:val="Encabezado"/>
            <w:ind w:left="-115"/>
            <w:jc w:val="left"/>
          </w:pPr>
        </w:p>
      </w:tc>
      <w:tc>
        <w:tcPr>
          <w:tcW w:w="3020" w:type="dxa"/>
        </w:tcPr>
        <w:p w14:paraId="17F04299" w14:textId="4C201B0E" w:rsidR="008C6905" w:rsidRDefault="008C6905" w:rsidP="3397408B">
          <w:pPr>
            <w:pStyle w:val="Encabezado"/>
            <w:jc w:val="center"/>
          </w:pPr>
        </w:p>
      </w:tc>
      <w:tc>
        <w:tcPr>
          <w:tcW w:w="3020" w:type="dxa"/>
        </w:tcPr>
        <w:p w14:paraId="03BC9BCD" w14:textId="6E37EB88" w:rsidR="008C6905" w:rsidRDefault="008C6905" w:rsidP="3397408B">
          <w:pPr>
            <w:pStyle w:val="Encabezado"/>
            <w:ind w:right="-115"/>
            <w:jc w:val="right"/>
          </w:pPr>
        </w:p>
      </w:tc>
    </w:tr>
  </w:tbl>
  <w:p w14:paraId="227DB56B" w14:textId="2521C5FD" w:rsidR="008C6905" w:rsidRDefault="008C6905" w:rsidP="3397408B">
    <w:pPr>
      <w:pStyle w:val="Piedepgin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2AAFE590" w14:textId="77777777" w:rsidTr="3397408B">
      <w:tc>
        <w:tcPr>
          <w:tcW w:w="3020" w:type="dxa"/>
        </w:tcPr>
        <w:p w14:paraId="6005FA06" w14:textId="70D3EC75" w:rsidR="008C6905" w:rsidRDefault="008C6905" w:rsidP="3397408B">
          <w:pPr>
            <w:pStyle w:val="Encabezado"/>
            <w:ind w:left="-115"/>
            <w:jc w:val="left"/>
          </w:pPr>
        </w:p>
      </w:tc>
      <w:tc>
        <w:tcPr>
          <w:tcW w:w="3020" w:type="dxa"/>
        </w:tcPr>
        <w:p w14:paraId="1E051529" w14:textId="2B28479F" w:rsidR="008C6905" w:rsidRDefault="008C6905" w:rsidP="3397408B">
          <w:pPr>
            <w:pStyle w:val="Encabezado"/>
            <w:jc w:val="center"/>
          </w:pPr>
        </w:p>
      </w:tc>
      <w:tc>
        <w:tcPr>
          <w:tcW w:w="3020" w:type="dxa"/>
        </w:tcPr>
        <w:p w14:paraId="2F7090C5" w14:textId="6F763E4C" w:rsidR="008C6905" w:rsidRDefault="008C6905" w:rsidP="3397408B">
          <w:pPr>
            <w:pStyle w:val="Encabezado"/>
            <w:ind w:right="-115"/>
            <w:jc w:val="right"/>
          </w:pPr>
        </w:p>
      </w:tc>
    </w:tr>
  </w:tbl>
  <w:p w14:paraId="0C0E1DFB" w14:textId="041CC82D" w:rsidR="008C6905" w:rsidRDefault="008C6905" w:rsidP="3397408B">
    <w:pPr>
      <w:pStyle w:val="Piedepgin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2E77AEE9" w14:textId="77777777" w:rsidTr="3397408B">
      <w:tc>
        <w:tcPr>
          <w:tcW w:w="3020" w:type="dxa"/>
        </w:tcPr>
        <w:p w14:paraId="3429818A" w14:textId="2BC33E63" w:rsidR="008C6905" w:rsidRDefault="008C6905" w:rsidP="3397408B">
          <w:pPr>
            <w:pStyle w:val="Encabezado"/>
            <w:ind w:left="-115"/>
            <w:jc w:val="left"/>
          </w:pPr>
        </w:p>
      </w:tc>
      <w:tc>
        <w:tcPr>
          <w:tcW w:w="3020" w:type="dxa"/>
        </w:tcPr>
        <w:p w14:paraId="43E23AE1" w14:textId="54C1481F" w:rsidR="008C6905" w:rsidRDefault="008C6905" w:rsidP="3397408B">
          <w:pPr>
            <w:pStyle w:val="Encabezado"/>
            <w:jc w:val="center"/>
          </w:pPr>
        </w:p>
      </w:tc>
      <w:tc>
        <w:tcPr>
          <w:tcW w:w="3020" w:type="dxa"/>
        </w:tcPr>
        <w:p w14:paraId="268CEB6C" w14:textId="5C2D4F7A" w:rsidR="008C6905" w:rsidRDefault="008C6905" w:rsidP="3397408B">
          <w:pPr>
            <w:pStyle w:val="Encabezado"/>
            <w:ind w:right="-115"/>
            <w:jc w:val="right"/>
          </w:pPr>
        </w:p>
      </w:tc>
    </w:tr>
  </w:tbl>
  <w:p w14:paraId="2988EE7B" w14:textId="32CE19A7" w:rsidR="008C6905" w:rsidRDefault="008C6905" w:rsidP="339740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0A623D8F" w14:textId="77777777" w:rsidTr="3397408B">
      <w:tc>
        <w:tcPr>
          <w:tcW w:w="3020" w:type="dxa"/>
        </w:tcPr>
        <w:p w14:paraId="62CF0C43" w14:textId="4B97C346" w:rsidR="008C6905" w:rsidRDefault="008C6905" w:rsidP="3397408B">
          <w:pPr>
            <w:pStyle w:val="Encabezado"/>
            <w:ind w:left="-115"/>
            <w:jc w:val="left"/>
          </w:pPr>
        </w:p>
      </w:tc>
      <w:tc>
        <w:tcPr>
          <w:tcW w:w="3020" w:type="dxa"/>
        </w:tcPr>
        <w:p w14:paraId="6B4DC73D" w14:textId="52B1A310" w:rsidR="008C6905" w:rsidRDefault="008C6905" w:rsidP="3397408B">
          <w:pPr>
            <w:pStyle w:val="Encabezado"/>
            <w:jc w:val="center"/>
          </w:pPr>
        </w:p>
      </w:tc>
      <w:tc>
        <w:tcPr>
          <w:tcW w:w="3020" w:type="dxa"/>
        </w:tcPr>
        <w:p w14:paraId="5910A5DB" w14:textId="1BA7FE4A" w:rsidR="008C6905" w:rsidRDefault="008C6905" w:rsidP="3397408B">
          <w:pPr>
            <w:pStyle w:val="Encabezado"/>
            <w:ind w:right="-115"/>
            <w:jc w:val="right"/>
          </w:pPr>
        </w:p>
      </w:tc>
    </w:tr>
  </w:tbl>
  <w:p w14:paraId="291482A2" w14:textId="003D9697" w:rsidR="008C6905" w:rsidRDefault="008C6905" w:rsidP="3397408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72A418BC" w14:textId="77777777" w:rsidTr="3397408B">
      <w:tc>
        <w:tcPr>
          <w:tcW w:w="3020" w:type="dxa"/>
        </w:tcPr>
        <w:p w14:paraId="65B5AD77" w14:textId="6422FFE6" w:rsidR="008C6905" w:rsidRDefault="008C6905" w:rsidP="3397408B">
          <w:pPr>
            <w:pStyle w:val="Encabezado"/>
            <w:ind w:left="-115"/>
            <w:jc w:val="left"/>
          </w:pPr>
        </w:p>
      </w:tc>
      <w:tc>
        <w:tcPr>
          <w:tcW w:w="3020" w:type="dxa"/>
        </w:tcPr>
        <w:p w14:paraId="3089949F" w14:textId="1427D37F" w:rsidR="008C6905" w:rsidRDefault="008C6905" w:rsidP="3397408B">
          <w:pPr>
            <w:pStyle w:val="Encabezado"/>
            <w:jc w:val="center"/>
          </w:pPr>
        </w:p>
      </w:tc>
      <w:tc>
        <w:tcPr>
          <w:tcW w:w="3020" w:type="dxa"/>
        </w:tcPr>
        <w:p w14:paraId="14ED86FB" w14:textId="5C44C921" w:rsidR="008C6905" w:rsidRDefault="008C6905" w:rsidP="3397408B">
          <w:pPr>
            <w:pStyle w:val="Encabezado"/>
            <w:ind w:right="-115"/>
            <w:jc w:val="right"/>
          </w:pPr>
        </w:p>
      </w:tc>
    </w:tr>
  </w:tbl>
  <w:p w14:paraId="0784512A" w14:textId="63CAFD56" w:rsidR="008C6905" w:rsidRDefault="008C6905" w:rsidP="3397408B">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03B42750" w14:textId="77777777" w:rsidTr="3397408B">
      <w:tc>
        <w:tcPr>
          <w:tcW w:w="3020" w:type="dxa"/>
        </w:tcPr>
        <w:p w14:paraId="443A3701" w14:textId="79C4A97C" w:rsidR="008C6905" w:rsidRDefault="008C6905" w:rsidP="3397408B">
          <w:pPr>
            <w:pStyle w:val="Encabezado"/>
            <w:ind w:left="-115"/>
            <w:jc w:val="left"/>
          </w:pPr>
        </w:p>
      </w:tc>
      <w:tc>
        <w:tcPr>
          <w:tcW w:w="3020" w:type="dxa"/>
        </w:tcPr>
        <w:p w14:paraId="319D94C1" w14:textId="484125A4" w:rsidR="008C6905" w:rsidRDefault="008C6905" w:rsidP="3397408B">
          <w:pPr>
            <w:pStyle w:val="Encabezado"/>
            <w:jc w:val="center"/>
          </w:pPr>
        </w:p>
      </w:tc>
      <w:tc>
        <w:tcPr>
          <w:tcW w:w="3020" w:type="dxa"/>
        </w:tcPr>
        <w:p w14:paraId="34DE0403" w14:textId="77D90A7C" w:rsidR="008C6905" w:rsidRDefault="008C6905" w:rsidP="3397408B">
          <w:pPr>
            <w:pStyle w:val="Encabezado"/>
            <w:ind w:right="-115"/>
            <w:jc w:val="right"/>
          </w:pPr>
        </w:p>
      </w:tc>
    </w:tr>
  </w:tbl>
  <w:p w14:paraId="0FAED10F" w14:textId="68AAE131" w:rsidR="008C6905" w:rsidRDefault="008C6905" w:rsidP="3397408B">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4D1964DD" w14:textId="77777777" w:rsidTr="3397408B">
      <w:tc>
        <w:tcPr>
          <w:tcW w:w="3020" w:type="dxa"/>
        </w:tcPr>
        <w:p w14:paraId="3DA15478" w14:textId="2B943BB7" w:rsidR="008C6905" w:rsidRDefault="008C6905" w:rsidP="3397408B">
          <w:pPr>
            <w:pStyle w:val="Encabezado"/>
            <w:ind w:left="-115"/>
            <w:jc w:val="left"/>
          </w:pPr>
        </w:p>
      </w:tc>
      <w:tc>
        <w:tcPr>
          <w:tcW w:w="3020" w:type="dxa"/>
        </w:tcPr>
        <w:p w14:paraId="28772871" w14:textId="414127A5" w:rsidR="008C6905" w:rsidRDefault="008C6905" w:rsidP="3397408B">
          <w:pPr>
            <w:pStyle w:val="Encabezado"/>
            <w:jc w:val="center"/>
          </w:pPr>
        </w:p>
      </w:tc>
      <w:tc>
        <w:tcPr>
          <w:tcW w:w="3020" w:type="dxa"/>
        </w:tcPr>
        <w:p w14:paraId="0FAC0BBC" w14:textId="287D6C6A" w:rsidR="008C6905" w:rsidRDefault="008C6905" w:rsidP="3397408B">
          <w:pPr>
            <w:pStyle w:val="Encabezado"/>
            <w:ind w:right="-115"/>
            <w:jc w:val="right"/>
          </w:pPr>
        </w:p>
      </w:tc>
    </w:tr>
  </w:tbl>
  <w:p w14:paraId="1AF7EB1D" w14:textId="194DAD7F" w:rsidR="008C6905" w:rsidRDefault="008C6905" w:rsidP="3397408B">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770"/>
      <w:gridCol w:w="5770"/>
      <w:gridCol w:w="5770"/>
    </w:tblGrid>
    <w:tr w:rsidR="008C6905" w14:paraId="71C34BDF" w14:textId="77777777" w:rsidTr="3397408B">
      <w:tc>
        <w:tcPr>
          <w:tcW w:w="5770" w:type="dxa"/>
        </w:tcPr>
        <w:p w14:paraId="1D423FD8" w14:textId="3255F0BE" w:rsidR="008C6905" w:rsidRDefault="008C6905" w:rsidP="3397408B">
          <w:pPr>
            <w:pStyle w:val="Encabezado"/>
            <w:ind w:left="-115"/>
            <w:jc w:val="left"/>
          </w:pPr>
        </w:p>
      </w:tc>
      <w:tc>
        <w:tcPr>
          <w:tcW w:w="5770" w:type="dxa"/>
        </w:tcPr>
        <w:p w14:paraId="4DD05EA1" w14:textId="07432FCC" w:rsidR="008C6905" w:rsidRDefault="008C6905" w:rsidP="3397408B">
          <w:pPr>
            <w:pStyle w:val="Encabezado"/>
            <w:jc w:val="center"/>
          </w:pPr>
        </w:p>
      </w:tc>
      <w:tc>
        <w:tcPr>
          <w:tcW w:w="5770" w:type="dxa"/>
        </w:tcPr>
        <w:p w14:paraId="251D7434" w14:textId="03C23B3B" w:rsidR="008C6905" w:rsidRDefault="008C6905" w:rsidP="3397408B">
          <w:pPr>
            <w:pStyle w:val="Encabezado"/>
            <w:ind w:right="-115"/>
            <w:jc w:val="right"/>
          </w:pPr>
        </w:p>
      </w:tc>
    </w:tr>
  </w:tbl>
  <w:p w14:paraId="2187FC46" w14:textId="3A139436" w:rsidR="008C6905" w:rsidRDefault="008C6905" w:rsidP="3397408B">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8C6905" w14:paraId="270D96DC" w14:textId="77777777" w:rsidTr="3397408B">
      <w:tc>
        <w:tcPr>
          <w:tcW w:w="4665" w:type="dxa"/>
        </w:tcPr>
        <w:p w14:paraId="2C6B69F1" w14:textId="634DA1D0" w:rsidR="008C6905" w:rsidRDefault="008C6905" w:rsidP="3397408B">
          <w:pPr>
            <w:pStyle w:val="Encabezado"/>
            <w:ind w:left="-115"/>
            <w:jc w:val="left"/>
          </w:pPr>
        </w:p>
      </w:tc>
      <w:tc>
        <w:tcPr>
          <w:tcW w:w="4665" w:type="dxa"/>
        </w:tcPr>
        <w:p w14:paraId="4D09772A" w14:textId="57701042" w:rsidR="008C6905" w:rsidRDefault="008C6905" w:rsidP="3397408B">
          <w:pPr>
            <w:pStyle w:val="Encabezado"/>
            <w:jc w:val="center"/>
          </w:pPr>
        </w:p>
      </w:tc>
      <w:tc>
        <w:tcPr>
          <w:tcW w:w="4665" w:type="dxa"/>
        </w:tcPr>
        <w:p w14:paraId="4B88ADAD" w14:textId="738406E5" w:rsidR="008C6905" w:rsidRDefault="008C6905" w:rsidP="3397408B">
          <w:pPr>
            <w:pStyle w:val="Encabezado"/>
            <w:ind w:right="-115"/>
            <w:jc w:val="right"/>
          </w:pPr>
        </w:p>
      </w:tc>
    </w:tr>
  </w:tbl>
  <w:p w14:paraId="7BE0D9E1" w14:textId="3256EB63" w:rsidR="008C6905" w:rsidRDefault="008C6905" w:rsidP="3397408B">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8C6905" w14:paraId="11E38A57" w14:textId="77777777" w:rsidTr="3397408B">
      <w:tc>
        <w:tcPr>
          <w:tcW w:w="4665" w:type="dxa"/>
        </w:tcPr>
        <w:p w14:paraId="3ED6F04F" w14:textId="1522DA75" w:rsidR="008C6905" w:rsidRDefault="008C6905" w:rsidP="3397408B">
          <w:pPr>
            <w:pStyle w:val="Encabezado"/>
            <w:ind w:left="-115"/>
            <w:jc w:val="left"/>
          </w:pPr>
        </w:p>
      </w:tc>
      <w:tc>
        <w:tcPr>
          <w:tcW w:w="4665" w:type="dxa"/>
        </w:tcPr>
        <w:p w14:paraId="2848F376" w14:textId="4BC62EC3" w:rsidR="008C6905" w:rsidRDefault="008C6905" w:rsidP="3397408B">
          <w:pPr>
            <w:pStyle w:val="Encabezado"/>
            <w:jc w:val="center"/>
          </w:pPr>
        </w:p>
      </w:tc>
      <w:tc>
        <w:tcPr>
          <w:tcW w:w="4665" w:type="dxa"/>
        </w:tcPr>
        <w:p w14:paraId="40FE98D9" w14:textId="25BE7406" w:rsidR="008C6905" w:rsidRDefault="008C6905" w:rsidP="3397408B">
          <w:pPr>
            <w:pStyle w:val="Encabezado"/>
            <w:ind w:right="-115"/>
            <w:jc w:val="right"/>
          </w:pPr>
        </w:p>
      </w:tc>
    </w:tr>
  </w:tbl>
  <w:p w14:paraId="30F67A3C" w14:textId="33C6A918" w:rsidR="008C6905" w:rsidRDefault="008C6905" w:rsidP="3397408B">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0C66EA42" w14:textId="77777777" w:rsidTr="3397408B">
      <w:tc>
        <w:tcPr>
          <w:tcW w:w="3020" w:type="dxa"/>
        </w:tcPr>
        <w:p w14:paraId="0A7BF632" w14:textId="4F32FE92" w:rsidR="008C6905" w:rsidRDefault="008C6905" w:rsidP="3397408B">
          <w:pPr>
            <w:pStyle w:val="Encabezado"/>
            <w:ind w:left="-115"/>
            <w:jc w:val="left"/>
          </w:pPr>
        </w:p>
      </w:tc>
      <w:tc>
        <w:tcPr>
          <w:tcW w:w="3020" w:type="dxa"/>
        </w:tcPr>
        <w:p w14:paraId="15400623" w14:textId="2C37CEE5" w:rsidR="008C6905" w:rsidRDefault="008C6905" w:rsidP="3397408B">
          <w:pPr>
            <w:pStyle w:val="Encabezado"/>
            <w:jc w:val="center"/>
          </w:pPr>
        </w:p>
      </w:tc>
      <w:tc>
        <w:tcPr>
          <w:tcW w:w="3020" w:type="dxa"/>
        </w:tcPr>
        <w:p w14:paraId="6E4707C0" w14:textId="551E144E" w:rsidR="008C6905" w:rsidRDefault="008C6905" w:rsidP="3397408B">
          <w:pPr>
            <w:pStyle w:val="Encabezado"/>
            <w:ind w:right="-115"/>
            <w:jc w:val="right"/>
          </w:pPr>
        </w:p>
      </w:tc>
    </w:tr>
  </w:tbl>
  <w:p w14:paraId="67A0FBB8" w14:textId="1BA89C25" w:rsidR="008C6905" w:rsidRDefault="008C6905" w:rsidP="339740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F86EC" w14:textId="77777777" w:rsidR="00473969" w:rsidRDefault="00473969">
      <w:pPr>
        <w:spacing w:after="0" w:line="240" w:lineRule="auto"/>
      </w:pPr>
      <w:r>
        <w:separator/>
      </w:r>
    </w:p>
  </w:footnote>
  <w:footnote w:type="continuationSeparator" w:id="0">
    <w:p w14:paraId="1A651AB0" w14:textId="77777777" w:rsidR="00473969" w:rsidRDefault="00473969">
      <w:pPr>
        <w:spacing w:after="0" w:line="240" w:lineRule="auto"/>
      </w:pPr>
      <w:r>
        <w:continuationSeparator/>
      </w:r>
    </w:p>
  </w:footnote>
  <w:footnote w:id="1">
    <w:p w14:paraId="1F3535AB" w14:textId="77777777" w:rsidR="008C6905" w:rsidRDefault="008C6905" w:rsidP="3397408B">
      <w:pPr>
        <w:rPr>
          <w:color w:val="000000" w:themeColor="text1"/>
          <w:sz w:val="16"/>
          <w:szCs w:val="16"/>
        </w:rPr>
      </w:pPr>
      <w:r w:rsidRPr="3397408B">
        <w:rPr>
          <w:vertAlign w:val="superscript"/>
        </w:rPr>
        <w:footnoteRef/>
      </w:r>
      <w:r w:rsidRPr="3397408B">
        <w:rPr>
          <w:color w:val="000000" w:themeColor="text1"/>
          <w:sz w:val="16"/>
          <w:szCs w:val="16"/>
        </w:rPr>
        <w:t xml:space="preserve"> </w:t>
      </w:r>
      <w:r>
        <w:tab/>
      </w:r>
      <w:r w:rsidRPr="3397408B">
        <w:rPr>
          <w:color w:val="000000" w:themeColor="text1"/>
          <w:sz w:val="16"/>
          <w:szCs w:val="16"/>
        </w:rPr>
        <w:t>En caso de APCA, inscribir el nombre de la APCA. La persona que firma la solicitud, oferta o propuesta al nombre del solicitante, oferente o del consultor adjuntará a la oferta/a la propuesta el poder conferido por el solicitante, oferente o el consultor.</w:t>
      </w:r>
    </w:p>
  </w:footnote>
  <w:footnote w:id="2">
    <w:p w14:paraId="25713C57" w14:textId="77777777" w:rsidR="008C6905" w:rsidRPr="00081809" w:rsidRDefault="008C6905" w:rsidP="00081809">
      <w:pPr>
        <w:pStyle w:val="Textonotapie"/>
        <w:rPr>
          <w:sz w:val="16"/>
          <w:szCs w:val="16"/>
        </w:rPr>
      </w:pPr>
      <w:r>
        <w:rPr>
          <w:rStyle w:val="Refdenotaalpie"/>
        </w:rPr>
        <w:footnoteRef/>
      </w:r>
      <w:r>
        <w:t xml:space="preserve"> </w:t>
      </w:r>
      <w:r w:rsidRPr="00081809">
        <w:rPr>
          <w:sz w:val="16"/>
          <w:szCs w:val="16"/>
        </w:rPr>
        <w:t>Nombre y datos de contacto del cliente</w:t>
      </w:r>
    </w:p>
  </w:footnote>
  <w:footnote w:id="3">
    <w:p w14:paraId="04249E97" w14:textId="77777777" w:rsidR="008C6905" w:rsidRPr="00515CAA" w:rsidRDefault="008C6905" w:rsidP="00081809">
      <w:pPr>
        <w:pStyle w:val="Textonotapie"/>
      </w:pPr>
      <w:r w:rsidRPr="00081809">
        <w:rPr>
          <w:rStyle w:val="Refdenotaalpie"/>
          <w:sz w:val="16"/>
          <w:szCs w:val="16"/>
        </w:rPr>
        <w:footnoteRef/>
      </w:r>
      <w:r w:rsidRPr="00081809">
        <w:rPr>
          <w:sz w:val="16"/>
          <w:szCs w:val="16"/>
        </w:rPr>
        <w:t xml:space="preserve"> líder del consorcio, socio, sub-contratista u otro</w:t>
      </w:r>
    </w:p>
  </w:footnote>
  <w:footnote w:id="4">
    <w:p w14:paraId="2DD40EDD" w14:textId="77777777" w:rsidR="008C6905" w:rsidRDefault="008C6905">
      <w:pPr>
        <w:pBdr>
          <w:top w:val="nil"/>
          <w:left w:val="nil"/>
          <w:bottom w:val="nil"/>
          <w:right w:val="nil"/>
          <w:between w:val="nil"/>
        </w:pBdr>
        <w:spacing w:after="0" w:line="240" w:lineRule="auto"/>
        <w:ind w:left="284" w:hanging="284"/>
        <w:rPr>
          <w:color w:val="000000"/>
        </w:rPr>
      </w:pPr>
      <w:r>
        <w:rPr>
          <w:vertAlign w:val="superscript"/>
        </w:rPr>
        <w:footnoteRef/>
      </w:r>
      <w:r>
        <w:rPr>
          <w:color w:val="000000"/>
        </w:rPr>
        <w:tab/>
      </w:r>
      <w:r>
        <w:rPr>
          <w:color w:val="000000"/>
          <w:sz w:val="16"/>
          <w:szCs w:val="16"/>
        </w:rPr>
        <w:t>Se refiere a cualquier Persona ya sea natural o legal, compañía, corporación, gobierno, estado o agencia de un estado o cualquier asociación o grupo de dos o más de las anteriores (tengan o no estado legal separado).</w:t>
      </w:r>
    </w:p>
  </w:footnote>
  <w:footnote w:id="5">
    <w:p w14:paraId="3B4AF9BF" w14:textId="77777777" w:rsidR="008C6905" w:rsidRDefault="008C6905">
      <w:pPr>
        <w:pBdr>
          <w:top w:val="nil"/>
          <w:left w:val="nil"/>
          <w:bottom w:val="nil"/>
          <w:right w:val="nil"/>
          <w:between w:val="nil"/>
        </w:pBdr>
        <w:spacing w:after="0" w:line="240" w:lineRule="auto"/>
        <w:ind w:left="284" w:hanging="284"/>
        <w:rPr>
          <w:color w:val="000000"/>
        </w:rPr>
      </w:pPr>
      <w:r>
        <w:rPr>
          <w:vertAlign w:val="superscript"/>
        </w:rPr>
        <w:footnoteRef/>
      </w:r>
      <w:r>
        <w:rPr>
          <w:color w:val="000000"/>
        </w:rPr>
        <w:tab/>
      </w:r>
      <w:r>
        <w:rPr>
          <w:color w:val="000000"/>
          <w:sz w:val="16"/>
          <w:szCs w:val="16"/>
        </w:rPr>
        <w:t>Se refiere a cualquier Persona ya sea natural o legal, compañía, corporación, gobierno, estado o agencia de un estado o cualquier asociación o grupo de dos o más de las anteriores (tengan o no estado legal separado).</w:t>
      </w:r>
    </w:p>
  </w:footnote>
  <w:footnote w:id="6">
    <w:p w14:paraId="465BD679" w14:textId="77777777" w:rsidR="008C6905" w:rsidRDefault="008C6905">
      <w:pPr>
        <w:pBdr>
          <w:top w:val="nil"/>
          <w:left w:val="nil"/>
          <w:bottom w:val="nil"/>
          <w:right w:val="nil"/>
          <w:between w:val="nil"/>
        </w:pBdr>
        <w:spacing w:after="0" w:line="240" w:lineRule="auto"/>
        <w:ind w:left="284" w:hanging="284"/>
        <w:rPr>
          <w:color w:val="000000"/>
        </w:rPr>
      </w:pPr>
      <w:r>
        <w:rPr>
          <w:vertAlign w:val="superscript"/>
        </w:rPr>
        <w:footnoteRef/>
      </w:r>
      <w:r>
        <w:rPr>
          <w:color w:val="000000"/>
        </w:rPr>
        <w:tab/>
      </w:r>
      <w:r>
        <w:rPr>
          <w:color w:val="000000"/>
          <w:sz w:val="16"/>
          <w:szCs w:val="16"/>
        </w:rPr>
        <w:t>Se refiere a cualquier Persona natural que no sea un Funcionario Público.</w:t>
      </w:r>
    </w:p>
  </w:footnote>
  <w:footnote w:id="7">
    <w:p w14:paraId="11030DF8" w14:textId="04CB293A" w:rsidR="008C6905" w:rsidRPr="00FA54BF" w:rsidRDefault="008C6905" w:rsidP="003E4275">
      <w:pPr>
        <w:pStyle w:val="Textonotapie"/>
      </w:pPr>
      <w:r>
        <w:rPr>
          <w:rStyle w:val="Refdenotaalpie"/>
        </w:rPr>
        <w:footnoteRef/>
      </w:r>
      <w:r>
        <w:t xml:space="preserve"> </w:t>
      </w:r>
      <w:r w:rsidRPr="003E4275">
        <w:rPr>
          <w:sz w:val="16"/>
          <w:szCs w:val="16"/>
        </w:rPr>
        <w:t>Se deberá proporcionar al INTRANT todos los ficheros del modelo desarrollado</w:t>
      </w:r>
    </w:p>
  </w:footnote>
  <w:footnote w:id="8">
    <w:p w14:paraId="0F3DF3F5" w14:textId="77777777" w:rsidR="008C6905" w:rsidRPr="0043049E" w:rsidRDefault="008C6905" w:rsidP="0043049E">
      <w:pPr>
        <w:pStyle w:val="Textonotapie"/>
        <w:rPr>
          <w:sz w:val="18"/>
          <w:szCs w:val="18"/>
        </w:rPr>
      </w:pPr>
      <w:r w:rsidRPr="0043049E">
        <w:rPr>
          <w:rStyle w:val="Refdenotaalpie"/>
          <w:sz w:val="18"/>
          <w:szCs w:val="18"/>
        </w:rPr>
        <w:footnoteRef/>
      </w:r>
      <w:r w:rsidRPr="0043049E">
        <w:rPr>
          <w:sz w:val="18"/>
          <w:szCs w:val="18"/>
        </w:rPr>
        <w:t xml:space="preserve"> Se aceptan auto-certificaciones indicando datos de la persona de contacto (de la firma consultora o del cliente)</w:t>
      </w:r>
    </w:p>
  </w:footnote>
  <w:footnote w:id="9">
    <w:p w14:paraId="56C4B766" w14:textId="77777777" w:rsidR="008C6905" w:rsidRPr="00EB1835" w:rsidRDefault="008C6905" w:rsidP="0043049E">
      <w:pPr>
        <w:pStyle w:val="Textonotapie"/>
      </w:pPr>
      <w:r w:rsidRPr="0043049E">
        <w:rPr>
          <w:rStyle w:val="Refdenotaalpie"/>
          <w:sz w:val="18"/>
          <w:szCs w:val="18"/>
        </w:rPr>
        <w:footnoteRef/>
      </w:r>
      <w:r w:rsidRPr="0043049E">
        <w:rPr>
          <w:sz w:val="18"/>
          <w:szCs w:val="18"/>
        </w:rPr>
        <w:t xml:space="preserve"> Se puede proponer como director de proyecto a cualquier de los expertos claves</w:t>
      </w:r>
    </w:p>
  </w:footnote>
  <w:footnote w:id="10">
    <w:p w14:paraId="44F84B13" w14:textId="77777777" w:rsidR="008C6905" w:rsidRDefault="008C6905">
      <w:pPr>
        <w:pBdr>
          <w:top w:val="nil"/>
          <w:left w:val="nil"/>
          <w:bottom w:val="nil"/>
          <w:right w:val="nil"/>
          <w:between w:val="nil"/>
        </w:pBdr>
        <w:spacing w:after="0" w:line="240" w:lineRule="auto"/>
        <w:ind w:left="284" w:hanging="284"/>
        <w:rPr>
          <w:color w:val="000000"/>
        </w:rPr>
      </w:pPr>
      <w:r>
        <w:rPr>
          <w:vertAlign w:val="superscript"/>
        </w:rPr>
        <w:footnoteRef/>
      </w:r>
      <w:r>
        <w:rPr>
          <w:color w:val="000000"/>
        </w:rPr>
        <w:tab/>
      </w:r>
      <w:r>
        <w:rPr>
          <w:color w:val="000000"/>
          <w:sz w:val="16"/>
          <w:szCs w:val="16"/>
        </w:rPr>
        <w:t>Se refiere a cualquier Persona ya sea natural o legal, compañía, corporación, gobierno, estado o agencia de un estado o cualquier asociación o grupo de dos o más de las anteriores (tengan o no estado legal separado).</w:t>
      </w:r>
    </w:p>
  </w:footnote>
  <w:footnote w:id="11">
    <w:p w14:paraId="0464E276" w14:textId="77777777" w:rsidR="008C6905" w:rsidRDefault="008C6905">
      <w:pPr>
        <w:pBdr>
          <w:top w:val="nil"/>
          <w:left w:val="nil"/>
          <w:bottom w:val="nil"/>
          <w:right w:val="nil"/>
          <w:between w:val="nil"/>
        </w:pBdr>
        <w:spacing w:after="0" w:line="240" w:lineRule="auto"/>
        <w:ind w:left="284" w:hanging="284"/>
        <w:rPr>
          <w:color w:val="000000"/>
        </w:rPr>
      </w:pPr>
      <w:r>
        <w:rPr>
          <w:vertAlign w:val="superscript"/>
        </w:rPr>
        <w:footnoteRef/>
      </w:r>
      <w:r>
        <w:rPr>
          <w:color w:val="000000"/>
        </w:rPr>
        <w:tab/>
      </w:r>
      <w:r>
        <w:rPr>
          <w:color w:val="000000"/>
          <w:sz w:val="16"/>
          <w:szCs w:val="16"/>
        </w:rPr>
        <w:t>Se refiere a cualquier Persona natural que no sea un Funcionario Público.</w:t>
      </w:r>
    </w:p>
  </w:footnote>
  <w:footnote w:id="12">
    <w:p w14:paraId="2D507214" w14:textId="77777777" w:rsidR="008C6905" w:rsidRDefault="008C6905">
      <w:pPr>
        <w:pBdr>
          <w:top w:val="nil"/>
          <w:left w:val="nil"/>
          <w:bottom w:val="nil"/>
          <w:right w:val="nil"/>
          <w:between w:val="nil"/>
        </w:pBdr>
        <w:spacing w:after="0" w:line="240" w:lineRule="auto"/>
        <w:ind w:left="284" w:hanging="284"/>
        <w:rPr>
          <w:color w:val="000000"/>
        </w:rPr>
      </w:pPr>
      <w:r>
        <w:rPr>
          <w:vertAlign w:val="superscript"/>
        </w:rPr>
        <w:footnoteRef/>
      </w:r>
      <w:r>
        <w:rPr>
          <w:color w:val="000000"/>
        </w:rPr>
        <w:tab/>
      </w:r>
      <w:r>
        <w:rPr>
          <w:color w:val="000000"/>
          <w:sz w:val="16"/>
          <w:szCs w:val="16"/>
        </w:rPr>
        <w:t>Se refiere a cualquier Persona ya sea natural o legal, compañía, corporación, gobierno, estado o agencia de un estado o cualquier asociación o grupo de dos o más de las anteriores (tengan o no estado legal separado).</w:t>
      </w:r>
    </w:p>
  </w:footnote>
  <w:footnote w:id="13">
    <w:p w14:paraId="02353F5D" w14:textId="77777777" w:rsidR="008C6905" w:rsidRDefault="008C6905">
      <w:pPr>
        <w:pBdr>
          <w:top w:val="nil"/>
          <w:left w:val="nil"/>
          <w:bottom w:val="nil"/>
          <w:right w:val="nil"/>
          <w:between w:val="nil"/>
        </w:pBdr>
        <w:spacing w:after="0" w:line="240" w:lineRule="auto"/>
        <w:ind w:left="284" w:hanging="284"/>
        <w:rPr>
          <w:color w:val="000000"/>
        </w:rPr>
      </w:pPr>
      <w:r>
        <w:rPr>
          <w:vertAlign w:val="superscript"/>
        </w:rPr>
        <w:footnoteRef/>
      </w:r>
      <w:r>
        <w:rPr>
          <w:color w:val="000000"/>
        </w:rPr>
        <w:t xml:space="preserve"> </w:t>
      </w:r>
      <w:r>
        <w:rPr>
          <w:color w:val="000000"/>
        </w:rPr>
        <w:tab/>
      </w:r>
      <w:r>
        <w:rPr>
          <w:color w:val="000000"/>
          <w:sz w:val="16"/>
          <w:szCs w:val="16"/>
        </w:rPr>
        <w:t>El Garante deberá insertar una cantidad que represente la cantidad del pago por anticipo y denominada o en la(s) moneda(s) del pago por anticipo según se estipula en el Contrato, o en una moneda de libre convertibilidad aceptable al Cliente.</w:t>
      </w:r>
    </w:p>
  </w:footnote>
  <w:footnote w:id="14">
    <w:p w14:paraId="4FCC7AF2" w14:textId="77777777" w:rsidR="008C6905" w:rsidRDefault="008C6905">
      <w:pPr>
        <w:pBdr>
          <w:top w:val="nil"/>
          <w:left w:val="nil"/>
          <w:bottom w:val="nil"/>
          <w:right w:val="nil"/>
          <w:between w:val="nil"/>
        </w:pBdr>
        <w:spacing w:after="0" w:line="240" w:lineRule="auto"/>
        <w:ind w:left="284" w:hanging="284"/>
        <w:rPr>
          <w:color w:val="000000"/>
        </w:rPr>
      </w:pPr>
      <w:r>
        <w:rPr>
          <w:vertAlign w:val="superscript"/>
        </w:rPr>
        <w:footnoteRef/>
      </w:r>
      <w:r>
        <w:rPr>
          <w:color w:val="000000"/>
        </w:rPr>
        <w:t xml:space="preserve"> </w:t>
      </w:r>
      <w:r>
        <w:rPr>
          <w:color w:val="000000"/>
        </w:rPr>
        <w:tab/>
      </w:r>
      <w:r>
        <w:rPr>
          <w:color w:val="000000"/>
          <w:sz w:val="16"/>
          <w:szCs w:val="16"/>
        </w:rPr>
        <w:t xml:space="preserve">Insertar la fecha de expiración prevista. Si hubiera una extensión del periodo para la terminación del Contrato, el Cliente tendrá que solicitar al Garante una extensión de esta garantía. Dicha solicitud deberá ser por escrito y deberá ser anterior en la fecha de expiración establecida en la garantía. Al preparar esta garantía, el Cliente pudiera considerar agregar el siguiente texto al formulario al final del penúltimo párrafo: "El Garante conviene en una sola extensión de esta garantía por un periodo no superior a </w:t>
      </w:r>
      <w:r>
        <w:rPr>
          <w:i/>
          <w:color w:val="000000"/>
          <w:sz w:val="16"/>
          <w:szCs w:val="16"/>
        </w:rPr>
        <w:t>[seis meses] [un año]</w:t>
      </w:r>
      <w:r>
        <w:rPr>
          <w:color w:val="000000"/>
          <w:sz w:val="16"/>
          <w:szCs w:val="16"/>
        </w:rPr>
        <w:t>, en respuesta a una solicitud por escrito del Cliente a dicha extensión, la que será presentada al Garante antes de que expire la garantía. Dicha prórroga se autorizará sólo una vez."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E7266" w14:textId="701DA215" w:rsidR="008C6905" w:rsidRDefault="00473969">
    <w:pPr>
      <w:pStyle w:val="Encabezado"/>
    </w:pPr>
    <w:r>
      <w:rPr>
        <w:noProof/>
      </w:rPr>
      <w:pict w14:anchorId="5DE4C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89" o:spid="_x0000_s2108" type="#_x0000_t75" alt="" style="position:absolute;left:0;text-align:left;margin-left:0;margin-top:0;width:453.5pt;height:156.3pt;z-index:-25147392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1461" w14:textId="1403D238" w:rsidR="008C6905" w:rsidRDefault="00473969">
    <w:pPr>
      <w:pStyle w:val="Encabezado"/>
    </w:pPr>
    <w:r>
      <w:rPr>
        <w:noProof/>
      </w:rPr>
      <w:pict w14:anchorId="580C1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8" o:spid="_x0000_s2099" type="#_x0000_t75" alt="" style="position:absolute;left:0;text-align:left;margin-left:0;margin-top:0;width:453.5pt;height:156.3pt;z-index:-25144627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8C86D" w14:textId="4AA9D273" w:rsidR="008C6905" w:rsidRDefault="008C6905">
    <w:pPr>
      <w:pBdr>
        <w:top w:val="nil"/>
        <w:left w:val="nil"/>
        <w:bottom w:val="single" w:sz="4" w:space="1" w:color="000000"/>
        <w:right w:val="nil"/>
        <w:between w:val="nil"/>
      </w:pBdr>
      <w:tabs>
        <w:tab w:val="center" w:pos="4536"/>
        <w:tab w:val="right" w:pos="9072"/>
      </w:tabs>
      <w:spacing w:after="0" w:line="240" w:lineRule="auto"/>
      <w:jc w:val="left"/>
      <w:rPr>
        <w:color w:val="000000"/>
      </w:rPr>
    </w:pPr>
    <w:r>
      <w:rPr>
        <w:color w:val="000000"/>
      </w:rPr>
      <w:t>Sección II - Hoja de Datos</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20</w:t>
    </w:r>
    <w:r>
      <w:rPr>
        <w:color w:val="000000"/>
      </w:rPr>
      <w:fldChar w:fldCharType="end"/>
    </w:r>
  </w:p>
  <w:p w14:paraId="412DF69B" w14:textId="15CD3776"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2F6B1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9" o:spid="_x0000_s2098" type="#_x0000_t75" alt="" style="position:absolute;left:0;text-align:left;margin-left:0;margin-top:0;width:453.5pt;height:156.3pt;z-index:-25144320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35AA" w14:textId="010EF4B5" w:rsidR="008C6905" w:rsidRDefault="00473969">
    <w:pPr>
      <w:pStyle w:val="Encabezado"/>
    </w:pPr>
    <w:r>
      <w:rPr>
        <w:noProof/>
      </w:rPr>
      <w:pict w14:anchorId="13AD3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7" o:spid="_x0000_s2097" type="#_x0000_t75" alt="" style="position:absolute;left:0;text-align:left;margin-left:0;margin-top:0;width:453.5pt;height:156.3pt;z-index:-25144934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B8C63" w14:textId="4DD20C46" w:rsidR="008C6905" w:rsidRDefault="00473969">
    <w:pPr>
      <w:pStyle w:val="Encabezado"/>
    </w:pPr>
    <w:r>
      <w:rPr>
        <w:noProof/>
      </w:rPr>
      <w:pict w14:anchorId="724CE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1" o:spid="_x0000_s2096" type="#_x0000_t75" alt="" style="position:absolute;left:0;text-align:left;margin-left:0;margin-top:0;width:453.5pt;height:156.3pt;z-index:-25143705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F5632" w14:textId="1DFA892C" w:rsidR="008C6905" w:rsidRDefault="008C6905">
    <w:pPr>
      <w:pBdr>
        <w:top w:val="nil"/>
        <w:left w:val="nil"/>
        <w:bottom w:val="single" w:sz="4" w:space="1" w:color="000000"/>
        <w:right w:val="nil"/>
        <w:between w:val="nil"/>
      </w:pBdr>
      <w:tabs>
        <w:tab w:val="center" w:pos="4536"/>
        <w:tab w:val="right" w:pos="9072"/>
        <w:tab w:val="left" w:pos="13750"/>
      </w:tabs>
      <w:spacing w:after="0" w:line="240" w:lineRule="auto"/>
      <w:jc w:val="left"/>
      <w:rPr>
        <w:color w:val="000000"/>
      </w:rPr>
    </w:pPr>
    <w:r>
      <w:rPr>
        <w:color w:val="000000"/>
      </w:rPr>
      <w:t>Sección III - Propuesta Técnica – Formularios Estándar</w:t>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22</w:t>
    </w:r>
    <w:r>
      <w:rPr>
        <w:color w:val="000000"/>
      </w:rPr>
      <w:fldChar w:fldCharType="end"/>
    </w:r>
  </w:p>
  <w:p w14:paraId="07FAAF08" w14:textId="1D5CBADC"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1A706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2" o:spid="_x0000_s2095" type="#_x0000_t75" alt="" style="position:absolute;left:0;text-align:left;margin-left:0;margin-top:0;width:453.5pt;height:156.3pt;z-index:-25143398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AA124" w14:textId="6CCCB28C" w:rsidR="008C6905" w:rsidRDefault="00473969">
    <w:pPr>
      <w:pStyle w:val="Encabezado"/>
    </w:pPr>
    <w:r>
      <w:rPr>
        <w:noProof/>
      </w:rPr>
      <w:pict w14:anchorId="7F606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0" o:spid="_x0000_s2094" type="#_x0000_t75" alt="" style="position:absolute;left:0;text-align:left;margin-left:0;margin-top:0;width:453.5pt;height:156.3pt;z-index:-25144012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3B608" w14:textId="7BF14692" w:rsidR="008C6905" w:rsidRDefault="00473969">
    <w:pPr>
      <w:pStyle w:val="Encabezado"/>
    </w:pPr>
    <w:r>
      <w:rPr>
        <w:noProof/>
      </w:rPr>
      <w:pict w14:anchorId="15EF8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4" o:spid="_x0000_s2093" type="#_x0000_t75" alt="" style="position:absolute;left:0;text-align:left;margin-left:0;margin-top:0;width:453.5pt;height:156.3pt;z-index:-25142784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7CA5F" w14:textId="4100426B" w:rsidR="008C6905" w:rsidRDefault="008C6905" w:rsidP="00BD7BF4">
    <w:pPr>
      <w:pBdr>
        <w:top w:val="nil"/>
        <w:left w:val="nil"/>
        <w:bottom w:val="single" w:sz="4" w:space="1" w:color="000000"/>
        <w:right w:val="nil"/>
        <w:between w:val="nil"/>
      </w:pBdr>
      <w:tabs>
        <w:tab w:val="center" w:pos="4536"/>
        <w:tab w:val="right" w:pos="9072"/>
        <w:tab w:val="left" w:pos="13750"/>
      </w:tabs>
      <w:spacing w:after="0" w:line="240" w:lineRule="auto"/>
      <w:jc w:val="left"/>
      <w:rPr>
        <w:color w:val="000000"/>
      </w:rPr>
    </w:pPr>
    <w:r>
      <w:rPr>
        <w:color w:val="000000"/>
      </w:rPr>
      <w:t>Sección III - Propuesta Técnica – Formularios Estándar</w:t>
    </w:r>
    <w:r>
      <w:rPr>
        <w:color w:val="000000"/>
      </w:rPr>
      <w:tab/>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27</w:t>
    </w:r>
    <w:r>
      <w:rPr>
        <w:color w:val="000000"/>
      </w:rPr>
      <w:fldChar w:fldCharType="end"/>
    </w:r>
  </w:p>
  <w:p w14:paraId="2DECFF3C" w14:textId="5B76AFB8"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7524B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5" o:spid="_x0000_s2092" type="#_x0000_t75" alt="" style="position:absolute;left:0;text-align:left;margin-left:0;margin-top:0;width:453.5pt;height:156.3pt;z-index:-25142476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A5AE" w14:textId="1D44414F" w:rsidR="008C6905" w:rsidRDefault="00473969">
    <w:pPr>
      <w:pStyle w:val="Encabezado"/>
    </w:pPr>
    <w:r>
      <w:rPr>
        <w:noProof/>
      </w:rPr>
      <w:pict w14:anchorId="0D138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3" o:spid="_x0000_s2091" type="#_x0000_t75" alt="" style="position:absolute;left:0;text-align:left;margin-left:0;margin-top:0;width:453.5pt;height:156.3pt;z-index:-25143091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64D33" w14:textId="0D150A00" w:rsidR="008C6905" w:rsidRDefault="00473969">
    <w:pPr>
      <w:pStyle w:val="Encabezado"/>
    </w:pPr>
    <w:r>
      <w:rPr>
        <w:noProof/>
      </w:rPr>
      <w:pict w14:anchorId="4F5C0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7" o:spid="_x0000_s2090" type="#_x0000_t75" alt="" style="position:absolute;left:0;text-align:left;margin-left:0;margin-top:0;width:453.5pt;height:156.3pt;z-index:-25141862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8C6905" w14:paraId="67D3344A" w14:textId="77777777" w:rsidTr="3397408B">
      <w:tc>
        <w:tcPr>
          <w:tcW w:w="3020" w:type="dxa"/>
        </w:tcPr>
        <w:p w14:paraId="28E906C7" w14:textId="26ACAED3" w:rsidR="008C6905" w:rsidRDefault="008C6905" w:rsidP="3397408B">
          <w:pPr>
            <w:pStyle w:val="Encabezado"/>
            <w:ind w:left="-115"/>
            <w:jc w:val="left"/>
          </w:pPr>
        </w:p>
      </w:tc>
      <w:tc>
        <w:tcPr>
          <w:tcW w:w="3020" w:type="dxa"/>
        </w:tcPr>
        <w:p w14:paraId="38FFE02C" w14:textId="428281E4" w:rsidR="008C6905" w:rsidRDefault="008C6905" w:rsidP="3397408B">
          <w:pPr>
            <w:pStyle w:val="Encabezado"/>
            <w:jc w:val="center"/>
          </w:pPr>
        </w:p>
      </w:tc>
      <w:tc>
        <w:tcPr>
          <w:tcW w:w="3020" w:type="dxa"/>
        </w:tcPr>
        <w:p w14:paraId="5185D08A" w14:textId="1860063C" w:rsidR="008C6905" w:rsidRDefault="008C6905" w:rsidP="3397408B">
          <w:pPr>
            <w:pStyle w:val="Encabezado"/>
            <w:ind w:right="-115"/>
            <w:jc w:val="right"/>
          </w:pPr>
        </w:p>
      </w:tc>
    </w:tr>
  </w:tbl>
  <w:p w14:paraId="19B1AD02" w14:textId="48B5FAAE" w:rsidR="008C6905" w:rsidRDefault="00473969" w:rsidP="3397408B">
    <w:pPr>
      <w:pStyle w:val="Encabezado"/>
    </w:pPr>
    <w:r>
      <w:rPr>
        <w:noProof/>
      </w:rPr>
      <w:pict w14:anchorId="72E73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0" o:spid="_x0000_s2107" type="#_x0000_t75" alt="" style="position:absolute;left:0;text-align:left;margin-left:0;margin-top:0;width:453.5pt;height:156.3pt;z-index:-25147084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1A636" w14:textId="05F02FCE" w:rsidR="008C6905" w:rsidRDefault="008C6905" w:rsidP="00BD7BF4">
    <w:pPr>
      <w:pBdr>
        <w:top w:val="nil"/>
        <w:left w:val="nil"/>
        <w:bottom w:val="single" w:sz="4" w:space="1" w:color="000000"/>
        <w:right w:val="nil"/>
        <w:between w:val="nil"/>
      </w:pBdr>
      <w:tabs>
        <w:tab w:val="center" w:pos="4536"/>
        <w:tab w:val="right" w:pos="9072"/>
        <w:tab w:val="left" w:pos="13750"/>
      </w:tabs>
      <w:spacing w:after="0" w:line="240" w:lineRule="auto"/>
      <w:jc w:val="left"/>
      <w:rPr>
        <w:color w:val="000000"/>
      </w:rPr>
    </w:pPr>
    <w:r>
      <w:rPr>
        <w:color w:val="000000"/>
      </w:rPr>
      <w:t>Sección III - Propuesta técnica – Formularios Estándar</w:t>
    </w:r>
    <w:r>
      <w:rPr>
        <w:color w:val="000000"/>
      </w:rPr>
      <w:tab/>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28</w:t>
    </w:r>
    <w:r>
      <w:rPr>
        <w:color w:val="000000"/>
      </w:rPr>
      <w:fldChar w:fldCharType="end"/>
    </w:r>
  </w:p>
  <w:p w14:paraId="252A74EA" w14:textId="631FD6E7"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6053E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8" o:spid="_x0000_s2089" type="#_x0000_t75" alt="" style="position:absolute;left:0;text-align:left;margin-left:0;margin-top:0;width:453.5pt;height:156.3pt;z-index:-25141555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9879B" w14:textId="4D00D7C2" w:rsidR="008C6905" w:rsidRDefault="00473969">
    <w:pPr>
      <w:pStyle w:val="Encabezado"/>
    </w:pPr>
    <w:r>
      <w:rPr>
        <w:noProof/>
      </w:rPr>
      <w:pict w14:anchorId="2704E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6" o:spid="_x0000_s2088" type="#_x0000_t75" alt="" style="position:absolute;left:0;text-align:left;margin-left:0;margin-top:0;width:453.5pt;height:156.3pt;z-index:-25142169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1C0D" w14:textId="081E8492" w:rsidR="008C6905" w:rsidRDefault="00473969">
    <w:pPr>
      <w:pStyle w:val="Encabezado"/>
    </w:pPr>
    <w:r>
      <w:rPr>
        <w:noProof/>
      </w:rPr>
      <w:pict w14:anchorId="5B538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0" o:spid="_x0000_s2087" type="#_x0000_t75" alt="" style="position:absolute;left:0;text-align:left;margin-left:0;margin-top:0;width:453.5pt;height:156.3pt;z-index:-25140940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25CE7" w14:textId="7D934EBC" w:rsidR="008C6905" w:rsidRDefault="008C6905" w:rsidP="00BD7BF4">
    <w:pPr>
      <w:pBdr>
        <w:top w:val="nil"/>
        <w:left w:val="nil"/>
        <w:bottom w:val="single" w:sz="4" w:space="1" w:color="000000"/>
        <w:right w:val="nil"/>
        <w:between w:val="nil"/>
      </w:pBdr>
      <w:tabs>
        <w:tab w:val="center" w:pos="4536"/>
        <w:tab w:val="right" w:pos="9072"/>
        <w:tab w:val="left" w:pos="13750"/>
      </w:tabs>
      <w:spacing w:after="0" w:line="240" w:lineRule="auto"/>
      <w:jc w:val="left"/>
      <w:rPr>
        <w:color w:val="000000"/>
      </w:rPr>
    </w:pPr>
    <w:r>
      <w:rPr>
        <w:color w:val="000000"/>
      </w:rPr>
      <w:t>Sección III - Propuesta técnica – Formularios Estándar</w:t>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30</w:t>
    </w:r>
    <w:r>
      <w:rPr>
        <w:color w:val="000000"/>
      </w:rPr>
      <w:fldChar w:fldCharType="end"/>
    </w:r>
  </w:p>
  <w:p w14:paraId="19E2CD48" w14:textId="263E4B0B"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3C3A6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1" o:spid="_x0000_s2086" type="#_x0000_t75" alt="" style="position:absolute;left:0;text-align:left;margin-left:0;margin-top:0;width:453.5pt;height:156.3pt;z-index:-25140633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93CCC" w14:textId="7D50F4D7" w:rsidR="008C6905" w:rsidRDefault="00473969">
    <w:pPr>
      <w:pStyle w:val="Encabezado"/>
    </w:pPr>
    <w:r>
      <w:rPr>
        <w:noProof/>
      </w:rPr>
      <w:pict w14:anchorId="58F2E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09" o:spid="_x0000_s2085" type="#_x0000_t75" alt="" style="position:absolute;left:0;text-align:left;margin-left:0;margin-top:0;width:453.5pt;height:156.3pt;z-index:-25141248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31EB" w14:textId="02A3ADFA" w:rsidR="008C6905" w:rsidRDefault="00473969">
    <w:pPr>
      <w:pStyle w:val="Encabezado"/>
    </w:pPr>
    <w:r>
      <w:rPr>
        <w:noProof/>
      </w:rPr>
      <w:pict w14:anchorId="001C1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3" o:spid="_x0000_s2084" type="#_x0000_t75" alt="" style="position:absolute;left:0;text-align:left;margin-left:0;margin-top:0;width:453.5pt;height:156.3pt;z-index:-25140019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E9ED1" w14:textId="3650A5BF" w:rsidR="008C6905" w:rsidRDefault="008C6905" w:rsidP="00BD7BF4">
    <w:pPr>
      <w:pBdr>
        <w:top w:val="nil"/>
        <w:left w:val="nil"/>
        <w:bottom w:val="single" w:sz="4" w:space="1" w:color="000000"/>
        <w:right w:val="nil"/>
        <w:between w:val="nil"/>
      </w:pBdr>
      <w:tabs>
        <w:tab w:val="center" w:pos="4536"/>
        <w:tab w:val="right" w:pos="9072"/>
        <w:tab w:val="left" w:pos="13750"/>
      </w:tabs>
      <w:spacing w:after="0" w:line="240" w:lineRule="auto"/>
      <w:jc w:val="left"/>
      <w:rPr>
        <w:color w:val="000000"/>
      </w:rPr>
    </w:pPr>
    <w:r>
      <w:rPr>
        <w:color w:val="000000"/>
      </w:rPr>
      <w:t>Sección IV - Propuesta financiera – Formularios Estándar</w:t>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34</w:t>
    </w:r>
    <w:r>
      <w:rPr>
        <w:color w:val="000000"/>
      </w:rPr>
      <w:fldChar w:fldCharType="end"/>
    </w:r>
  </w:p>
  <w:p w14:paraId="2B0F7764" w14:textId="35CF33A2"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65418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4" o:spid="_x0000_s2083" type="#_x0000_t75" alt="" style="position:absolute;left:0;text-align:left;margin-left:0;margin-top:0;width:453.5pt;height:156.3pt;z-index:-25139712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A1543" w14:textId="290F6ED0" w:rsidR="008C6905" w:rsidRDefault="00473969">
    <w:pPr>
      <w:pStyle w:val="Encabezado"/>
    </w:pPr>
    <w:r>
      <w:rPr>
        <w:noProof/>
      </w:rPr>
      <w:pict w14:anchorId="5D10F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2" o:spid="_x0000_s2082" type="#_x0000_t75" alt="" style="position:absolute;left:0;text-align:left;margin-left:0;margin-top:0;width:453.5pt;height:156.3pt;z-index:-25140326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E6B0F" w14:textId="24B0B8BA" w:rsidR="008C6905" w:rsidRDefault="00473969">
    <w:pPr>
      <w:pStyle w:val="Encabezado"/>
    </w:pPr>
    <w:r>
      <w:rPr>
        <w:noProof/>
      </w:rPr>
      <w:pict w14:anchorId="7095C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6" o:spid="_x0000_s2081" type="#_x0000_t75" alt="" style="position:absolute;left:0;text-align:left;margin-left:0;margin-top:0;width:453.5pt;height:156.3pt;z-index:-25139097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B437" w14:textId="74A3AA50" w:rsidR="008C6905" w:rsidRDefault="008C6905" w:rsidP="00BD7BF4">
    <w:pPr>
      <w:pBdr>
        <w:top w:val="nil"/>
        <w:left w:val="nil"/>
        <w:bottom w:val="single" w:sz="4" w:space="1" w:color="000000"/>
        <w:right w:val="nil"/>
        <w:between w:val="nil"/>
      </w:pBdr>
      <w:tabs>
        <w:tab w:val="center" w:pos="4536"/>
        <w:tab w:val="right" w:pos="9072"/>
        <w:tab w:val="left" w:pos="13750"/>
      </w:tabs>
      <w:spacing w:after="0" w:line="240" w:lineRule="auto"/>
      <w:jc w:val="left"/>
      <w:rPr>
        <w:color w:val="000000"/>
      </w:rPr>
    </w:pPr>
    <w:r>
      <w:rPr>
        <w:color w:val="000000"/>
      </w:rPr>
      <w:t>Sección V - Criterios de elegibilidad</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36</w:t>
    </w:r>
    <w:r>
      <w:rPr>
        <w:color w:val="000000"/>
      </w:rPr>
      <w:fldChar w:fldCharType="end"/>
    </w:r>
  </w:p>
  <w:p w14:paraId="75AB9CA3" w14:textId="63AE7850"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55720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7" o:spid="_x0000_s2080" type="#_x0000_t75" alt="" style="position:absolute;left:0;text-align:left;margin-left:0;margin-top:0;width:453.5pt;height:156.3pt;z-index:-25138790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0F1B8" w14:textId="5B3FEB80"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031D8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88" o:spid="_x0000_s2106" type="#_x0000_t75" alt="" style="position:absolute;left:0;text-align:left;margin-left:0;margin-top:0;width:453.5pt;height:156.3pt;z-index:-25147699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7C729" w14:textId="59BA954D" w:rsidR="008C6905" w:rsidRDefault="00473969">
    <w:pPr>
      <w:pStyle w:val="Encabezado"/>
    </w:pPr>
    <w:r>
      <w:rPr>
        <w:noProof/>
      </w:rPr>
      <w:pict w14:anchorId="3D13C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5" o:spid="_x0000_s2079" type="#_x0000_t75" alt="" style="position:absolute;left:0;text-align:left;margin-left:0;margin-top:0;width:453.5pt;height:156.3pt;z-index:-25139404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63EE" w14:textId="35D4E59C" w:rsidR="008C6905" w:rsidRDefault="00473969">
    <w:pPr>
      <w:pStyle w:val="Encabezado"/>
    </w:pPr>
    <w:r>
      <w:rPr>
        <w:noProof/>
      </w:rPr>
      <w:pict w14:anchorId="4122F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9" o:spid="_x0000_s2078" type="#_x0000_t75" alt="" style="position:absolute;left:0;text-align:left;margin-left:0;margin-top:0;width:453.5pt;height:156.3pt;z-index:-25138176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48FBE" w14:textId="66583747" w:rsidR="008C6905" w:rsidRDefault="008C6905" w:rsidP="00DD778F">
    <w:pPr>
      <w:pBdr>
        <w:top w:val="nil"/>
        <w:left w:val="nil"/>
        <w:bottom w:val="single" w:sz="4" w:space="1" w:color="000000"/>
        <w:right w:val="nil"/>
        <w:between w:val="nil"/>
      </w:pBdr>
      <w:tabs>
        <w:tab w:val="center" w:pos="4536"/>
        <w:tab w:val="right" w:pos="9072"/>
        <w:tab w:val="left" w:pos="13750"/>
        <w:tab w:val="right" w:pos="13892"/>
      </w:tabs>
      <w:spacing w:after="0" w:line="240" w:lineRule="auto"/>
      <w:jc w:val="right"/>
      <w:rPr>
        <w:color w:val="000000"/>
      </w:rPr>
    </w:pPr>
    <w:r>
      <w:rPr>
        <w:color w:val="000000"/>
      </w:rPr>
      <w:t>Sección VI – Normas de la AFD – Prácticas Fraudulentas y Corruptas – Responsabilidad Ambiental y Social</w:t>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38</w:t>
    </w:r>
    <w:r>
      <w:rPr>
        <w:color w:val="000000"/>
      </w:rPr>
      <w:fldChar w:fldCharType="end"/>
    </w:r>
  </w:p>
  <w:p w14:paraId="5ABB5BD1" w14:textId="2118FD4E"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15979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0" o:spid="_x0000_s2077" type="#_x0000_t75" alt="" style="position:absolute;left:0;text-align:left;margin-left:0;margin-top:0;width:453.5pt;height:156.3pt;z-index:-25137868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BB2FB" w14:textId="43B853E4" w:rsidR="008C6905" w:rsidRDefault="00473969">
    <w:pPr>
      <w:pStyle w:val="Encabezado"/>
    </w:pPr>
    <w:r>
      <w:rPr>
        <w:noProof/>
      </w:rPr>
      <w:pict w14:anchorId="5DF2D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18" o:spid="_x0000_s2076" type="#_x0000_t75" alt="" style="position:absolute;left:0;text-align:left;margin-left:0;margin-top:0;width:453.5pt;height:156.3pt;z-index:-25138483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5A92" w14:textId="1D3222B3" w:rsidR="008C6905" w:rsidRDefault="00473969">
    <w:pPr>
      <w:pStyle w:val="Encabezado"/>
    </w:pPr>
    <w:r>
      <w:rPr>
        <w:noProof/>
      </w:rPr>
      <w:pict w14:anchorId="7F6CD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2" o:spid="_x0000_s2075" type="#_x0000_t75" alt="" style="position:absolute;left:0;text-align:left;margin-left:0;margin-top:0;width:453.5pt;height:156.3pt;z-index:-25137254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D6E54" w14:textId="223A9E67" w:rsidR="008C6905" w:rsidRDefault="008C6905">
    <w:pPr>
      <w:pBdr>
        <w:top w:val="nil"/>
        <w:left w:val="nil"/>
        <w:bottom w:val="single" w:sz="4" w:space="1" w:color="000000"/>
        <w:right w:val="nil"/>
        <w:between w:val="nil"/>
      </w:pBdr>
      <w:tabs>
        <w:tab w:val="center" w:pos="4536"/>
        <w:tab w:val="right" w:pos="9072"/>
        <w:tab w:val="left" w:pos="13750"/>
      </w:tabs>
      <w:spacing w:after="0" w:line="240" w:lineRule="auto"/>
      <w:jc w:val="left"/>
      <w:rPr>
        <w:color w:val="000000"/>
      </w:rPr>
    </w:pPr>
    <w:r>
      <w:rPr>
        <w:color w:val="000000"/>
      </w:rPr>
      <w:t>Sección VIII – Condiciones de Contrato y formularios estándar de Contrato</w:t>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48</w:t>
    </w:r>
    <w:r>
      <w:rPr>
        <w:color w:val="000000"/>
      </w:rPr>
      <w:fldChar w:fldCharType="end"/>
    </w:r>
  </w:p>
  <w:p w14:paraId="154E6708" w14:textId="7E65B89F"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2AAAA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3" o:spid="_x0000_s2074" type="#_x0000_t75" alt="" style="position:absolute;left:0;text-align:left;margin-left:0;margin-top:0;width:453.5pt;height:156.3pt;z-index:-25136947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856A1" w14:textId="1DF8CBB2" w:rsidR="008C6905" w:rsidRDefault="00473969">
    <w:pPr>
      <w:pStyle w:val="Encabezado"/>
    </w:pPr>
    <w:r>
      <w:rPr>
        <w:noProof/>
      </w:rPr>
      <w:pict w14:anchorId="03D82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1" o:spid="_x0000_s2073" type="#_x0000_t75" alt="" style="position:absolute;left:0;text-align:left;margin-left:0;margin-top:0;width:453.5pt;height:156.3pt;z-index:-25137561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79DC" w14:textId="645B4F36" w:rsidR="008C6905" w:rsidRDefault="00473969">
    <w:pPr>
      <w:pStyle w:val="Encabezado"/>
    </w:pPr>
    <w:r>
      <w:rPr>
        <w:noProof/>
      </w:rPr>
      <w:pict w14:anchorId="683EF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5" o:spid="_x0000_s2072" type="#_x0000_t75" alt="" style="position:absolute;left:0;text-align:left;margin-left:0;margin-top:0;width:453.5pt;height:156.3pt;z-index:-25136332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068B" w14:textId="477E465F"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2FF6A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6" o:spid="_x0000_s2071" type="#_x0000_t75" alt="" style="position:absolute;left:0;text-align:left;margin-left:0;margin-top:0;width:453.5pt;height:156.3pt;z-index:-25136025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p w14:paraId="1B40F3CA" w14:textId="77777777" w:rsidR="008C6905" w:rsidRDefault="008C6905">
    <w:pPr>
      <w:pBdr>
        <w:top w:val="nil"/>
        <w:left w:val="nil"/>
        <w:bottom w:val="nil"/>
        <w:right w:val="nil"/>
        <w:between w:val="nil"/>
      </w:pBdr>
      <w:tabs>
        <w:tab w:val="center" w:pos="4536"/>
        <w:tab w:val="right" w:pos="9072"/>
      </w:tabs>
      <w:spacing w:after="0" w:line="240" w:lineRule="auto"/>
      <w:rPr>
        <w:color w:val="000000"/>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C0BE0" w14:textId="64245E1C" w:rsidR="008C6905" w:rsidRDefault="00473969">
    <w:pPr>
      <w:pStyle w:val="Encabezado"/>
    </w:pPr>
    <w:r>
      <w:rPr>
        <w:noProof/>
      </w:rPr>
      <w:pict w14:anchorId="515D0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4" o:spid="_x0000_s2070" type="#_x0000_t75" alt="" style="position:absolute;left:0;text-align:left;margin-left:0;margin-top:0;width:453.5pt;height:156.3pt;z-index:-25136640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72F8" w14:textId="0426996D" w:rsidR="008C6905" w:rsidRDefault="00473969">
    <w:pPr>
      <w:pStyle w:val="Encabezado"/>
    </w:pPr>
    <w:r>
      <w:rPr>
        <w:noProof/>
      </w:rPr>
      <w:pict w14:anchorId="3321B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2" o:spid="_x0000_s2105" type="#_x0000_t75" alt="" style="position:absolute;left:0;text-align:left;margin-left:0;margin-top:0;width:453.5pt;height:156.3pt;z-index:-25146470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9651E" w14:textId="770BDDC4" w:rsidR="008C6905" w:rsidRDefault="00473969">
    <w:pPr>
      <w:pStyle w:val="Encabezado"/>
    </w:pPr>
    <w:r>
      <w:rPr>
        <w:noProof/>
      </w:rPr>
      <w:pict w14:anchorId="400A5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8" o:spid="_x0000_s2069" type="#_x0000_t75" alt="" style="position:absolute;left:0;text-align:left;margin-left:0;margin-top:0;width:453.5pt;height:156.3pt;z-index:-25135411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822E" w14:textId="1800DB51" w:rsidR="008C6905" w:rsidRDefault="008C6905">
    <w:pPr>
      <w:pBdr>
        <w:top w:val="nil"/>
        <w:left w:val="nil"/>
        <w:bottom w:val="single" w:sz="4" w:space="1" w:color="000000"/>
        <w:right w:val="nil"/>
        <w:between w:val="nil"/>
      </w:pBdr>
      <w:tabs>
        <w:tab w:val="center" w:pos="4536"/>
        <w:tab w:val="right" w:pos="9072"/>
      </w:tabs>
      <w:spacing w:after="0" w:line="240" w:lineRule="auto"/>
      <w:rPr>
        <w:color w:val="000000"/>
      </w:rPr>
    </w:pP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52</w:t>
    </w:r>
    <w:r>
      <w:rPr>
        <w:color w:val="000000"/>
      </w:rPr>
      <w:fldChar w:fldCharType="end"/>
    </w:r>
  </w:p>
  <w:p w14:paraId="35C4C8BF" w14:textId="3CE39882"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076FA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9" o:spid="_x0000_s2068" type="#_x0000_t75" alt="" style="position:absolute;left:0;text-align:left;margin-left:0;margin-top:0;width:453.5pt;height:156.3pt;z-index:-25135104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EABBA" w14:textId="1C88A7B9" w:rsidR="008C6905" w:rsidRDefault="00473969">
    <w:pPr>
      <w:pStyle w:val="Encabezado"/>
    </w:pPr>
    <w:r>
      <w:rPr>
        <w:noProof/>
      </w:rPr>
      <w:pict w14:anchorId="1348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27" o:spid="_x0000_s2067" type="#_x0000_t75" alt="" style="position:absolute;left:0;text-align:left;margin-left:0;margin-top:0;width:453.5pt;height:156.3pt;z-index:-25135718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FEA99" w14:textId="59344343" w:rsidR="008C6905" w:rsidRDefault="00473969">
    <w:pPr>
      <w:pStyle w:val="Encabezado"/>
    </w:pPr>
    <w:r>
      <w:rPr>
        <w:noProof/>
      </w:rPr>
      <w:pict w14:anchorId="5A65C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31" o:spid="_x0000_s2066" type="#_x0000_t75" alt="" style="position:absolute;left:0;text-align:left;margin-left:0;margin-top:0;width:453.5pt;height:156.3pt;z-index:-25134489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E656" w14:textId="7C98C6EB" w:rsidR="008C6905" w:rsidRDefault="008C6905">
    <w:pPr>
      <w:pBdr>
        <w:top w:val="nil"/>
        <w:left w:val="nil"/>
        <w:bottom w:val="single" w:sz="4" w:space="1" w:color="000000"/>
        <w:right w:val="nil"/>
        <w:between w:val="nil"/>
      </w:pBdr>
      <w:tabs>
        <w:tab w:val="center" w:pos="4536"/>
        <w:tab w:val="right" w:pos="9072"/>
      </w:tabs>
      <w:spacing w:after="0" w:line="240" w:lineRule="auto"/>
      <w:rPr>
        <w:color w:val="000000"/>
      </w:rPr>
    </w:pPr>
    <w:r>
      <w:rPr>
        <w:color w:val="000000"/>
      </w:rPr>
      <w:t>II – Condiciones Generales del Contrato</w:t>
    </w:r>
    <w:r>
      <w:rPr>
        <w:color w:val="000000"/>
      </w:rPr>
      <w:tab/>
      <w:t xml:space="preserve">   </w:t>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70</w:t>
    </w:r>
    <w:r>
      <w:rPr>
        <w:color w:val="000000"/>
      </w:rPr>
      <w:fldChar w:fldCharType="end"/>
    </w:r>
  </w:p>
  <w:p w14:paraId="053B5CFE" w14:textId="0577EB57"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18909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32" o:spid="_x0000_s2065" type="#_x0000_t75" alt="" style="position:absolute;left:0;text-align:left;margin-left:0;margin-top:0;width:453.5pt;height:156.3pt;z-index:-25134182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AC96" w14:textId="3092CC9D" w:rsidR="008C6905" w:rsidRDefault="00473969">
    <w:pPr>
      <w:pStyle w:val="Encabezado"/>
    </w:pPr>
    <w:r>
      <w:rPr>
        <w:noProof/>
      </w:rPr>
      <w:pict w14:anchorId="186CB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30" o:spid="_x0000_s2064" type="#_x0000_t75" alt="" style="position:absolute;left:0;text-align:left;margin-left:0;margin-top:0;width:453.5pt;height:156.3pt;z-index:-25134796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F400F" w14:textId="0BBAD496" w:rsidR="008C6905" w:rsidRDefault="00473969">
    <w:pPr>
      <w:pStyle w:val="Encabezado"/>
    </w:pPr>
    <w:r>
      <w:rPr>
        <w:noProof/>
      </w:rPr>
      <w:pict w14:anchorId="26F21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34" o:spid="_x0000_s2063" type="#_x0000_t75" alt="" style="position:absolute;left:0;text-align:left;margin-left:0;margin-top:0;width:453.5pt;height:156.3pt;z-index:-25133568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823E6" w14:textId="1D766B88" w:rsidR="008C6905" w:rsidRDefault="00473969">
    <w:pPr>
      <w:pStyle w:val="Encabezado"/>
    </w:pPr>
    <w:r>
      <w:rPr>
        <w:noProof/>
      </w:rPr>
      <w:pict w14:anchorId="1DBCE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35" o:spid="_x0000_s2062" type="#_x0000_t75" alt="" style="position:absolute;left:0;text-align:left;margin-left:0;margin-top:0;width:453.5pt;height:156.3pt;z-index:-25133260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EAD42" w14:textId="458C7784" w:rsidR="008C6905" w:rsidRDefault="00473969">
    <w:pPr>
      <w:pStyle w:val="Encabezado"/>
    </w:pPr>
    <w:r>
      <w:rPr>
        <w:noProof/>
      </w:rPr>
      <w:pict w14:anchorId="3D2F1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33" o:spid="_x0000_s2061" type="#_x0000_t75" alt="" style="position:absolute;left:0;text-align:left;margin-left:0;margin-top:0;width:453.5pt;height:156.3pt;z-index:-25133875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584E" w14:textId="6B7C4404" w:rsidR="008C6905" w:rsidRDefault="00473969">
    <w:pPr>
      <w:pStyle w:val="Encabezado"/>
    </w:pPr>
    <w:r>
      <w:rPr>
        <w:noProof/>
      </w:rPr>
      <w:pict w14:anchorId="17D92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40" o:spid="_x0000_s2054" type="#_x0000_t75" alt="" style="position:absolute;left:0;text-align:left;margin-left:0;margin-top:0;width:453.5pt;height:156.3pt;z-index:-25131724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BE2A7" w14:textId="1B769E2F" w:rsidR="008C6905" w:rsidRDefault="008C6905" w:rsidP="00273F2B">
    <w:pPr>
      <w:pBdr>
        <w:top w:val="nil"/>
        <w:left w:val="nil"/>
        <w:bottom w:val="single" w:sz="4" w:space="1" w:color="000000"/>
        <w:right w:val="nil"/>
        <w:between w:val="nil"/>
      </w:pBdr>
      <w:tabs>
        <w:tab w:val="center" w:pos="4536"/>
        <w:tab w:val="right" w:pos="9072"/>
      </w:tabs>
      <w:spacing w:after="0" w:line="240" w:lineRule="auto"/>
      <w:jc w:val="right"/>
      <w:rPr>
        <w:color w:val="000000"/>
      </w:rPr>
    </w:pP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2</w:t>
    </w:r>
    <w:r>
      <w:rPr>
        <w:color w:val="000000"/>
      </w:rPr>
      <w:fldChar w:fldCharType="end"/>
    </w:r>
  </w:p>
  <w:p w14:paraId="0E12C35D" w14:textId="3250AEE6"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6D79D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3" o:spid="_x0000_s2104" type="#_x0000_t75" alt="" style="position:absolute;left:0;text-align:left;margin-left:0;margin-top:0;width:453.5pt;height:156.3pt;z-index:-25146163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8DD3C" w14:textId="08DC1A5B" w:rsidR="008C6905" w:rsidRDefault="008C6905">
    <w:pPr>
      <w:pBdr>
        <w:top w:val="nil"/>
        <w:left w:val="nil"/>
        <w:bottom w:val="single" w:sz="4" w:space="1" w:color="000000"/>
        <w:right w:val="nil"/>
        <w:between w:val="nil"/>
      </w:pBdr>
      <w:tabs>
        <w:tab w:val="center" w:pos="4536"/>
        <w:tab w:val="right" w:pos="9072"/>
      </w:tabs>
      <w:spacing w:after="0" w:line="240" w:lineRule="auto"/>
      <w:rPr>
        <w:color w:val="000000"/>
      </w:rPr>
    </w:pPr>
    <w:r>
      <w:rPr>
        <w:color w:val="000000"/>
      </w:rPr>
      <w:t>III – Condiciones Especiales del Contrato</w:t>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76</w:t>
    </w:r>
    <w:r>
      <w:rPr>
        <w:color w:val="000000"/>
      </w:rPr>
      <w:fldChar w:fldCharType="end"/>
    </w:r>
  </w:p>
  <w:p w14:paraId="358BFB79" w14:textId="2DF30A3F"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5B4D8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41" o:spid="_x0000_s2053" type="#_x0000_t75" alt="" style="position:absolute;left:0;text-align:left;margin-left:0;margin-top:0;width:453.5pt;height:156.3pt;z-index:-25131417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A877" w14:textId="496701CC" w:rsidR="008C6905" w:rsidRDefault="00473969">
    <w:pPr>
      <w:pStyle w:val="Encabezado"/>
    </w:pPr>
    <w:r>
      <w:rPr>
        <w:noProof/>
      </w:rPr>
      <w:pict w14:anchorId="219D2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39" o:spid="_x0000_s2052" type="#_x0000_t75" alt="" style="position:absolute;left:0;text-align:left;margin-left:0;margin-top:0;width:453.5pt;height:156.3pt;z-index:-25132032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0B48F" w14:textId="281337AF" w:rsidR="008C6905" w:rsidRDefault="00473969">
    <w:pPr>
      <w:pStyle w:val="Encabezado"/>
    </w:pPr>
    <w:r>
      <w:rPr>
        <w:noProof/>
      </w:rPr>
      <w:pict w14:anchorId="58444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43" o:spid="_x0000_s2051" type="#_x0000_t75" alt="" style="position:absolute;left:0;text-align:left;margin-left:0;margin-top:0;width:453.5pt;height:156.3pt;z-index:-251308032;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25A16" w14:textId="3493374C" w:rsidR="008C6905" w:rsidRDefault="008C6905">
    <w:pPr>
      <w:pBdr>
        <w:top w:val="nil"/>
        <w:left w:val="nil"/>
        <w:bottom w:val="single" w:sz="4" w:space="1" w:color="000000"/>
        <w:right w:val="nil"/>
        <w:between w:val="nil"/>
      </w:pBdr>
      <w:tabs>
        <w:tab w:val="center" w:pos="4536"/>
        <w:tab w:val="right" w:pos="9072"/>
        <w:tab w:val="left" w:pos="13750"/>
      </w:tabs>
      <w:spacing w:after="0" w:line="240" w:lineRule="auto"/>
      <w:jc w:val="left"/>
      <w:rPr>
        <w:color w:val="000000"/>
      </w:rPr>
    </w:pPr>
    <w:r>
      <w:rPr>
        <w:color w:val="000000"/>
      </w:rPr>
      <w:t>IV – Apéndices</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78</w:t>
    </w:r>
    <w:r>
      <w:rPr>
        <w:color w:val="000000"/>
      </w:rPr>
      <w:fldChar w:fldCharType="end"/>
    </w:r>
  </w:p>
  <w:p w14:paraId="01E6D237" w14:textId="62B8559E"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3620F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44" o:spid="_x0000_s2050" type="#_x0000_t75" alt="" style="position:absolute;left:0;text-align:left;margin-left:0;margin-top:0;width:453.5pt;height:156.3pt;z-index:-25130496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7179D" w14:textId="332138BC" w:rsidR="008C6905" w:rsidRDefault="00473969">
    <w:pPr>
      <w:pStyle w:val="Encabezado"/>
    </w:pPr>
    <w:r>
      <w:rPr>
        <w:noProof/>
      </w:rPr>
      <w:pict w14:anchorId="460A7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842" o:spid="_x0000_s2049" type="#_x0000_t75" alt="" style="position:absolute;left:0;text-align:left;margin-left:0;margin-top:0;width:453.5pt;height:156.3pt;z-index:-251311104;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73E1" w14:textId="5DB62EE0" w:rsidR="008C6905" w:rsidRDefault="00473969">
    <w:pPr>
      <w:pStyle w:val="Encabezado"/>
    </w:pPr>
    <w:r>
      <w:rPr>
        <w:noProof/>
      </w:rPr>
      <w:pict w14:anchorId="3AB78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1" o:spid="_x0000_s2103" type="#_x0000_t75" alt="" style="position:absolute;left:0;text-align:left;margin-left:0;margin-top:0;width:453.5pt;height:156.3pt;z-index:-25146777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66FB" w14:textId="0D0A7C2A" w:rsidR="008C6905" w:rsidRDefault="00473969">
    <w:pPr>
      <w:pStyle w:val="Encabezado"/>
    </w:pPr>
    <w:r>
      <w:rPr>
        <w:noProof/>
      </w:rPr>
      <w:pict w14:anchorId="3294F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5" o:spid="_x0000_s2102" type="#_x0000_t75" alt="" style="position:absolute;left:0;text-align:left;margin-left:0;margin-top:0;width:453.5pt;height:156.3pt;z-index:-251455488;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C76A" w14:textId="2939547A" w:rsidR="008C6905" w:rsidRDefault="008C6905" w:rsidP="009F1FF8">
    <w:pPr>
      <w:pBdr>
        <w:top w:val="nil"/>
        <w:left w:val="nil"/>
        <w:bottom w:val="single" w:sz="4" w:space="1" w:color="000000"/>
        <w:right w:val="nil"/>
        <w:between w:val="nil"/>
      </w:pBdr>
      <w:tabs>
        <w:tab w:val="center" w:pos="4536"/>
        <w:tab w:val="right" w:pos="9072"/>
      </w:tabs>
      <w:spacing w:after="0" w:line="240" w:lineRule="auto"/>
      <w:jc w:val="right"/>
      <w:rPr>
        <w:color w:val="000000"/>
      </w:rPr>
    </w:pPr>
    <w:r>
      <w:rPr>
        <w:color w:val="000000"/>
      </w:rPr>
      <w:t>Sección I - Instrucciones a los Consultores</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256FF">
      <w:rPr>
        <w:noProof/>
        <w:color w:val="000000"/>
      </w:rPr>
      <w:t>12</w:t>
    </w:r>
    <w:r>
      <w:rPr>
        <w:color w:val="000000"/>
      </w:rPr>
      <w:fldChar w:fldCharType="end"/>
    </w:r>
  </w:p>
  <w:p w14:paraId="06011AE8" w14:textId="0B98DDDB" w:rsidR="008C6905" w:rsidRDefault="00473969">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0FA07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6" o:spid="_x0000_s2101" type="#_x0000_t75" alt="" style="position:absolute;left:0;text-align:left;margin-left:0;margin-top:0;width:453.5pt;height:156.3pt;z-index:-251452416;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25B92" w14:textId="15A812E3" w:rsidR="008C6905" w:rsidRDefault="00473969">
    <w:pPr>
      <w:pStyle w:val="Encabezado"/>
    </w:pPr>
    <w:r>
      <w:rPr>
        <w:noProof/>
      </w:rPr>
      <w:pict w14:anchorId="2EEC7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054794" o:spid="_x0000_s2100" type="#_x0000_t75" alt="" style="position:absolute;left:0;text-align:left;margin-left:0;margin-top:0;width:453.5pt;height:156.3pt;z-index:-251458560;mso-wrap-edited:f;mso-width-percent:0;mso-height-percent:0;mso-position-horizontal:center;mso-position-horizontal-relative:margin;mso-position-vertical:center;mso-position-vertical-relative:margin;mso-width-percent:0;mso-height-percent:0" o:allowincell="f">
          <v:imagedata r:id="rId1" o:title="intrant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61E5"/>
    <w:multiLevelType w:val="multilevel"/>
    <w:tmpl w:val="A81CC6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91409"/>
    <w:multiLevelType w:val="hybridMultilevel"/>
    <w:tmpl w:val="3062A36A"/>
    <w:lvl w:ilvl="0" w:tplc="5A7A620E">
      <w:start w:val="1"/>
      <w:numFmt w:val="upperLetter"/>
      <w:lvlText w:val="%1."/>
      <w:lvlJc w:val="left"/>
      <w:pPr>
        <w:ind w:left="720" w:hanging="360"/>
      </w:pPr>
      <w:rPr>
        <w:rFonts w:hint="default"/>
        <w:b/>
        <w:color w:val="000000" w:themeColor="text1"/>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2D34CE"/>
    <w:multiLevelType w:val="multilevel"/>
    <w:tmpl w:val="EDF6BD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7208BC"/>
    <w:multiLevelType w:val="multilevel"/>
    <w:tmpl w:val="67B4F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6D2820"/>
    <w:multiLevelType w:val="hybridMultilevel"/>
    <w:tmpl w:val="1438013C"/>
    <w:lvl w:ilvl="0" w:tplc="CD8281F4">
      <w:start w:val="1"/>
      <w:numFmt w:val="decimal"/>
      <w:lvlText w:val="%1)"/>
      <w:lvlJc w:val="left"/>
      <w:pPr>
        <w:ind w:left="360" w:hanging="360"/>
      </w:pPr>
    </w:lvl>
    <w:lvl w:ilvl="1" w:tplc="DCE4A1F8">
      <w:start w:val="1"/>
      <w:numFmt w:val="lowerLetter"/>
      <w:lvlText w:val="%2."/>
      <w:lvlJc w:val="left"/>
      <w:pPr>
        <w:ind w:left="1080" w:hanging="360"/>
      </w:pPr>
    </w:lvl>
    <w:lvl w:ilvl="2" w:tplc="2D4AF0FA">
      <w:start w:val="1"/>
      <w:numFmt w:val="lowerRoman"/>
      <w:lvlText w:val="%3."/>
      <w:lvlJc w:val="right"/>
      <w:pPr>
        <w:ind w:left="1800" w:hanging="180"/>
      </w:pPr>
    </w:lvl>
    <w:lvl w:ilvl="3" w:tplc="51AA7F40">
      <w:start w:val="1"/>
      <w:numFmt w:val="decimal"/>
      <w:lvlText w:val="%4."/>
      <w:lvlJc w:val="left"/>
      <w:pPr>
        <w:ind w:left="2520" w:hanging="360"/>
      </w:pPr>
    </w:lvl>
    <w:lvl w:ilvl="4" w:tplc="44E090AE">
      <w:start w:val="1"/>
      <w:numFmt w:val="lowerLetter"/>
      <w:lvlText w:val="%5."/>
      <w:lvlJc w:val="left"/>
      <w:pPr>
        <w:ind w:left="3240" w:hanging="360"/>
      </w:pPr>
    </w:lvl>
    <w:lvl w:ilvl="5" w:tplc="E3886246">
      <w:start w:val="1"/>
      <w:numFmt w:val="lowerRoman"/>
      <w:lvlText w:val="%6."/>
      <w:lvlJc w:val="right"/>
      <w:pPr>
        <w:ind w:left="3960" w:hanging="180"/>
      </w:pPr>
    </w:lvl>
    <w:lvl w:ilvl="6" w:tplc="926A7E08">
      <w:start w:val="1"/>
      <w:numFmt w:val="decimal"/>
      <w:lvlText w:val="%7."/>
      <w:lvlJc w:val="left"/>
      <w:pPr>
        <w:ind w:left="4680" w:hanging="360"/>
      </w:pPr>
    </w:lvl>
    <w:lvl w:ilvl="7" w:tplc="8B7CAEAA">
      <w:start w:val="1"/>
      <w:numFmt w:val="lowerLetter"/>
      <w:lvlText w:val="%8."/>
      <w:lvlJc w:val="left"/>
      <w:pPr>
        <w:ind w:left="5400" w:hanging="360"/>
      </w:pPr>
    </w:lvl>
    <w:lvl w:ilvl="8" w:tplc="4560F194">
      <w:start w:val="1"/>
      <w:numFmt w:val="lowerRoman"/>
      <w:lvlText w:val="%9."/>
      <w:lvlJc w:val="right"/>
      <w:pPr>
        <w:ind w:left="6120" w:hanging="180"/>
      </w:pPr>
    </w:lvl>
  </w:abstractNum>
  <w:abstractNum w:abstractNumId="5" w15:restartNumberingAfterBreak="0">
    <w:nsid w:val="04206C9A"/>
    <w:multiLevelType w:val="multilevel"/>
    <w:tmpl w:val="B14A10A0"/>
    <w:lvl w:ilvl="0">
      <w:start w:val="1"/>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tentative="1">
      <w:start w:val="1"/>
      <w:numFmt w:val="decimal"/>
      <w:lvlText w:val="%4."/>
      <w:lvlJc w:val="left"/>
      <w:pPr>
        <w:ind w:left="3458" w:hanging="360"/>
      </w:pPr>
      <w:rPr>
        <w:rFonts w:hint="default"/>
      </w:rPr>
    </w:lvl>
    <w:lvl w:ilvl="4" w:tentative="1">
      <w:start w:val="1"/>
      <w:numFmt w:val="lowerLetter"/>
      <w:lvlText w:val="%5."/>
      <w:lvlJc w:val="left"/>
      <w:pPr>
        <w:ind w:left="4178" w:hanging="360"/>
      </w:pPr>
      <w:rPr>
        <w:rFonts w:hint="default"/>
      </w:rPr>
    </w:lvl>
    <w:lvl w:ilvl="5" w:tentative="1">
      <w:start w:val="1"/>
      <w:numFmt w:val="lowerRoman"/>
      <w:lvlText w:val="%6."/>
      <w:lvlJc w:val="right"/>
      <w:pPr>
        <w:ind w:left="4898" w:hanging="180"/>
      </w:pPr>
      <w:rPr>
        <w:rFonts w:hint="default"/>
      </w:rPr>
    </w:lvl>
    <w:lvl w:ilvl="6" w:tentative="1">
      <w:start w:val="1"/>
      <w:numFmt w:val="decimal"/>
      <w:lvlText w:val="%7."/>
      <w:lvlJc w:val="left"/>
      <w:pPr>
        <w:ind w:left="5618" w:hanging="360"/>
      </w:pPr>
      <w:rPr>
        <w:rFonts w:hint="default"/>
      </w:rPr>
    </w:lvl>
    <w:lvl w:ilvl="7" w:tentative="1">
      <w:start w:val="1"/>
      <w:numFmt w:val="lowerLetter"/>
      <w:lvlText w:val="%8."/>
      <w:lvlJc w:val="left"/>
      <w:pPr>
        <w:ind w:left="6338" w:hanging="360"/>
      </w:pPr>
      <w:rPr>
        <w:rFonts w:hint="default"/>
      </w:rPr>
    </w:lvl>
    <w:lvl w:ilvl="8" w:tentative="1">
      <w:start w:val="1"/>
      <w:numFmt w:val="lowerRoman"/>
      <w:lvlText w:val="%9."/>
      <w:lvlJc w:val="right"/>
      <w:pPr>
        <w:ind w:left="7058" w:hanging="180"/>
      </w:pPr>
      <w:rPr>
        <w:rFonts w:hint="default"/>
      </w:rPr>
    </w:lvl>
  </w:abstractNum>
  <w:abstractNum w:abstractNumId="6" w15:restartNumberingAfterBreak="0">
    <w:nsid w:val="04A841C4"/>
    <w:multiLevelType w:val="multilevel"/>
    <w:tmpl w:val="5C687B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30248D"/>
    <w:multiLevelType w:val="multilevel"/>
    <w:tmpl w:val="B14A10A0"/>
    <w:lvl w:ilvl="0">
      <w:start w:val="1"/>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tentative="1">
      <w:start w:val="1"/>
      <w:numFmt w:val="decimal"/>
      <w:lvlText w:val="%4."/>
      <w:lvlJc w:val="left"/>
      <w:pPr>
        <w:ind w:left="3458" w:hanging="360"/>
      </w:pPr>
      <w:rPr>
        <w:rFonts w:hint="default"/>
      </w:rPr>
    </w:lvl>
    <w:lvl w:ilvl="4" w:tentative="1">
      <w:start w:val="1"/>
      <w:numFmt w:val="lowerLetter"/>
      <w:lvlText w:val="%5."/>
      <w:lvlJc w:val="left"/>
      <w:pPr>
        <w:ind w:left="4178" w:hanging="360"/>
      </w:pPr>
      <w:rPr>
        <w:rFonts w:hint="default"/>
      </w:rPr>
    </w:lvl>
    <w:lvl w:ilvl="5" w:tentative="1">
      <w:start w:val="1"/>
      <w:numFmt w:val="lowerRoman"/>
      <w:lvlText w:val="%6."/>
      <w:lvlJc w:val="right"/>
      <w:pPr>
        <w:ind w:left="4898" w:hanging="180"/>
      </w:pPr>
      <w:rPr>
        <w:rFonts w:hint="default"/>
      </w:rPr>
    </w:lvl>
    <w:lvl w:ilvl="6" w:tentative="1">
      <w:start w:val="1"/>
      <w:numFmt w:val="decimal"/>
      <w:lvlText w:val="%7."/>
      <w:lvlJc w:val="left"/>
      <w:pPr>
        <w:ind w:left="5618" w:hanging="360"/>
      </w:pPr>
      <w:rPr>
        <w:rFonts w:hint="default"/>
      </w:rPr>
    </w:lvl>
    <w:lvl w:ilvl="7" w:tentative="1">
      <w:start w:val="1"/>
      <w:numFmt w:val="lowerLetter"/>
      <w:lvlText w:val="%8."/>
      <w:lvlJc w:val="left"/>
      <w:pPr>
        <w:ind w:left="6338" w:hanging="360"/>
      </w:pPr>
      <w:rPr>
        <w:rFonts w:hint="default"/>
      </w:rPr>
    </w:lvl>
    <w:lvl w:ilvl="8" w:tentative="1">
      <w:start w:val="1"/>
      <w:numFmt w:val="lowerRoman"/>
      <w:lvlText w:val="%9."/>
      <w:lvlJc w:val="right"/>
      <w:pPr>
        <w:ind w:left="7058" w:hanging="180"/>
      </w:pPr>
      <w:rPr>
        <w:rFonts w:hint="default"/>
      </w:rPr>
    </w:lvl>
  </w:abstractNum>
  <w:abstractNum w:abstractNumId="8" w15:restartNumberingAfterBreak="0">
    <w:nsid w:val="0A2309F2"/>
    <w:multiLevelType w:val="multilevel"/>
    <w:tmpl w:val="97788654"/>
    <w:lvl w:ilvl="0">
      <w:start w:val="1"/>
      <w:numFmt w:val="decimal"/>
      <w:lvlText w:val="%1"/>
      <w:lvlJc w:val="left"/>
      <w:pPr>
        <w:ind w:left="432" w:hanging="432"/>
      </w:pPr>
      <w:rPr>
        <w:rFonts w:ascii="Arial Gras" w:eastAsia="Arial Gras" w:hAnsi="Arial Gras" w:cs="Arial Gras"/>
        <w:b/>
        <w:i w:val="0"/>
        <w:sz w:val="20"/>
        <w:szCs w:val="20"/>
      </w:rPr>
    </w:lvl>
    <w:lvl w:ilvl="1">
      <w:start w:val="1"/>
      <w:numFmt w:val="decimal"/>
      <w:lvlText w:val="%1.%2"/>
      <w:lvlJc w:val="left"/>
      <w:pPr>
        <w:ind w:left="576" w:hanging="576"/>
      </w:pPr>
      <w:rPr>
        <w:rFonts w:ascii="Arial" w:eastAsia="Arial" w:hAnsi="Arial" w:cs="Arial"/>
        <w:b w:val="0"/>
        <w:i w:val="0"/>
        <w:sz w:val="20"/>
        <w:szCs w:val="20"/>
      </w:rPr>
    </w:lvl>
    <w:lvl w:ilvl="2">
      <w:start w:val="1"/>
      <w:numFmt w:val="decimal"/>
      <w:lvlText w:val="%1.%2.%3"/>
      <w:lvlJc w:val="left"/>
      <w:pPr>
        <w:ind w:left="720" w:hanging="720"/>
      </w:pPr>
      <w:rPr>
        <w:rFonts w:ascii="Arial" w:eastAsia="Arial" w:hAnsi="Arial" w:cs="Arial"/>
        <w:b w:val="0"/>
        <w:i w:val="0"/>
        <w:sz w:val="20"/>
        <w:szCs w:val="20"/>
      </w:rPr>
    </w:lvl>
    <w:lvl w:ilvl="3">
      <w:start w:val="1"/>
      <w:numFmt w:val="decimal"/>
      <w:lvlText w:val="%1.%2.%3.%4"/>
      <w:lvlJc w:val="left"/>
      <w:pPr>
        <w:ind w:left="864" w:hanging="864"/>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A423835"/>
    <w:multiLevelType w:val="multilevel"/>
    <w:tmpl w:val="12721A3A"/>
    <w:lvl w:ilvl="0">
      <w:start w:val="1"/>
      <w:numFmt w:val="decimal"/>
      <w:lvlText w:val="%1-"/>
      <w:lvlJc w:val="left"/>
      <w:pPr>
        <w:ind w:left="502" w:hanging="360"/>
      </w:pPr>
      <w:rPr>
        <w:b/>
      </w:rPr>
    </w:lvl>
    <w:lvl w:ilvl="1">
      <w:start w:val="1"/>
      <w:numFmt w:val="lowerLetter"/>
      <w:lvlText w:val="%2."/>
      <w:lvlJc w:val="left"/>
      <w:pPr>
        <w:ind w:left="1440" w:hanging="360"/>
      </w:pPr>
    </w:lvl>
    <w:lvl w:ilvl="2">
      <w:start w:val="1"/>
      <w:numFmt w:val="bullet"/>
      <w:lvlText w:val="-"/>
      <w:lvlJc w:val="left"/>
      <w:pPr>
        <w:ind w:left="234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F856AB"/>
    <w:multiLevelType w:val="multilevel"/>
    <w:tmpl w:val="709C7E9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0ECB2BFB"/>
    <w:multiLevelType w:val="multilevel"/>
    <w:tmpl w:val="E968FE4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111A454A"/>
    <w:multiLevelType w:val="hybridMultilevel"/>
    <w:tmpl w:val="D3A03360"/>
    <w:lvl w:ilvl="0" w:tplc="2FFAD41A">
      <w:start w:val="1"/>
      <w:numFmt w:val="upperLetter"/>
      <w:lvlText w:val="%1."/>
      <w:lvlJc w:val="left"/>
      <w:pPr>
        <w:ind w:left="720" w:hanging="360"/>
      </w:pPr>
    </w:lvl>
    <w:lvl w:ilvl="1" w:tplc="98047D12">
      <w:start w:val="1"/>
      <w:numFmt w:val="lowerLetter"/>
      <w:lvlText w:val="%2."/>
      <w:lvlJc w:val="left"/>
      <w:pPr>
        <w:ind w:left="1440" w:hanging="360"/>
      </w:pPr>
    </w:lvl>
    <w:lvl w:ilvl="2" w:tplc="A7ACEB2A">
      <w:start w:val="1"/>
      <w:numFmt w:val="lowerRoman"/>
      <w:lvlText w:val="%3."/>
      <w:lvlJc w:val="right"/>
      <w:pPr>
        <w:ind w:left="2160" w:hanging="180"/>
      </w:pPr>
    </w:lvl>
    <w:lvl w:ilvl="3" w:tplc="3B0CC4F2">
      <w:start w:val="1"/>
      <w:numFmt w:val="decimal"/>
      <w:lvlText w:val="%4."/>
      <w:lvlJc w:val="left"/>
      <w:pPr>
        <w:ind w:left="2880" w:hanging="360"/>
      </w:pPr>
    </w:lvl>
    <w:lvl w:ilvl="4" w:tplc="F1A25EC8">
      <w:start w:val="1"/>
      <w:numFmt w:val="lowerLetter"/>
      <w:lvlText w:val="%5."/>
      <w:lvlJc w:val="left"/>
      <w:pPr>
        <w:ind w:left="3600" w:hanging="360"/>
      </w:pPr>
    </w:lvl>
    <w:lvl w:ilvl="5" w:tplc="95347304">
      <w:start w:val="1"/>
      <w:numFmt w:val="lowerRoman"/>
      <w:lvlText w:val="%6."/>
      <w:lvlJc w:val="right"/>
      <w:pPr>
        <w:ind w:left="4320" w:hanging="180"/>
      </w:pPr>
    </w:lvl>
    <w:lvl w:ilvl="6" w:tplc="FAA4306C">
      <w:start w:val="1"/>
      <w:numFmt w:val="decimal"/>
      <w:lvlText w:val="%7."/>
      <w:lvlJc w:val="left"/>
      <w:pPr>
        <w:ind w:left="5040" w:hanging="360"/>
      </w:pPr>
    </w:lvl>
    <w:lvl w:ilvl="7" w:tplc="FED24744">
      <w:start w:val="1"/>
      <w:numFmt w:val="lowerLetter"/>
      <w:lvlText w:val="%8."/>
      <w:lvlJc w:val="left"/>
      <w:pPr>
        <w:ind w:left="5760" w:hanging="360"/>
      </w:pPr>
    </w:lvl>
    <w:lvl w:ilvl="8" w:tplc="8EE20CE0">
      <w:start w:val="1"/>
      <w:numFmt w:val="lowerRoman"/>
      <w:lvlText w:val="%9."/>
      <w:lvlJc w:val="right"/>
      <w:pPr>
        <w:ind w:left="6480" w:hanging="180"/>
      </w:pPr>
    </w:lvl>
  </w:abstractNum>
  <w:abstractNum w:abstractNumId="13" w15:restartNumberingAfterBreak="0">
    <w:nsid w:val="12A4523D"/>
    <w:multiLevelType w:val="multilevel"/>
    <w:tmpl w:val="4B822B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DB16FE"/>
    <w:multiLevelType w:val="hybridMultilevel"/>
    <w:tmpl w:val="7F4264DC"/>
    <w:lvl w:ilvl="0" w:tplc="B4A0F0C4">
      <w:start w:val="1"/>
      <w:numFmt w:val="decimal"/>
      <w:lvlText w:val="%1)"/>
      <w:lvlJc w:val="left"/>
      <w:pPr>
        <w:ind w:left="360" w:hanging="360"/>
      </w:pPr>
    </w:lvl>
    <w:lvl w:ilvl="1" w:tplc="2F821596">
      <w:start w:val="1"/>
      <w:numFmt w:val="lowerLetter"/>
      <w:lvlText w:val="%2."/>
      <w:lvlJc w:val="left"/>
      <w:pPr>
        <w:ind w:left="1080" w:hanging="360"/>
      </w:pPr>
    </w:lvl>
    <w:lvl w:ilvl="2" w:tplc="7662FA02">
      <w:start w:val="1"/>
      <w:numFmt w:val="lowerRoman"/>
      <w:lvlText w:val="%3."/>
      <w:lvlJc w:val="right"/>
      <w:pPr>
        <w:ind w:left="1800" w:hanging="180"/>
      </w:pPr>
    </w:lvl>
    <w:lvl w:ilvl="3" w:tplc="B8E02354">
      <w:start w:val="1"/>
      <w:numFmt w:val="decimal"/>
      <w:lvlText w:val="%4."/>
      <w:lvlJc w:val="left"/>
      <w:pPr>
        <w:ind w:left="2520" w:hanging="360"/>
      </w:pPr>
    </w:lvl>
    <w:lvl w:ilvl="4" w:tplc="CAA22368">
      <w:start w:val="1"/>
      <w:numFmt w:val="lowerLetter"/>
      <w:lvlText w:val="%5."/>
      <w:lvlJc w:val="left"/>
      <w:pPr>
        <w:ind w:left="3240" w:hanging="360"/>
      </w:pPr>
    </w:lvl>
    <w:lvl w:ilvl="5" w:tplc="C7F6B5C2">
      <w:start w:val="1"/>
      <w:numFmt w:val="lowerRoman"/>
      <w:lvlText w:val="%6."/>
      <w:lvlJc w:val="right"/>
      <w:pPr>
        <w:ind w:left="3960" w:hanging="180"/>
      </w:pPr>
    </w:lvl>
    <w:lvl w:ilvl="6" w:tplc="6B4821F2">
      <w:start w:val="1"/>
      <w:numFmt w:val="decimal"/>
      <w:lvlText w:val="%7."/>
      <w:lvlJc w:val="left"/>
      <w:pPr>
        <w:ind w:left="4680" w:hanging="360"/>
      </w:pPr>
    </w:lvl>
    <w:lvl w:ilvl="7" w:tplc="98C8DA60">
      <w:start w:val="1"/>
      <w:numFmt w:val="lowerLetter"/>
      <w:lvlText w:val="%8."/>
      <w:lvlJc w:val="left"/>
      <w:pPr>
        <w:ind w:left="5400" w:hanging="360"/>
      </w:pPr>
    </w:lvl>
    <w:lvl w:ilvl="8" w:tplc="486CA34A">
      <w:start w:val="1"/>
      <w:numFmt w:val="lowerRoman"/>
      <w:lvlText w:val="%9."/>
      <w:lvlJc w:val="right"/>
      <w:pPr>
        <w:ind w:left="6120" w:hanging="180"/>
      </w:pPr>
    </w:lvl>
  </w:abstractNum>
  <w:abstractNum w:abstractNumId="15" w15:restartNumberingAfterBreak="0">
    <w:nsid w:val="17043983"/>
    <w:multiLevelType w:val="multilevel"/>
    <w:tmpl w:val="300C9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78C16E0"/>
    <w:multiLevelType w:val="multilevel"/>
    <w:tmpl w:val="62B8B7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8291A05"/>
    <w:multiLevelType w:val="multilevel"/>
    <w:tmpl w:val="B8BC95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662649"/>
    <w:multiLevelType w:val="multilevel"/>
    <w:tmpl w:val="F03CE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EE1733"/>
    <w:multiLevelType w:val="multilevel"/>
    <w:tmpl w:val="B14A10A0"/>
    <w:lvl w:ilvl="0">
      <w:start w:val="1"/>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tentative="1">
      <w:start w:val="1"/>
      <w:numFmt w:val="decimal"/>
      <w:lvlText w:val="%4."/>
      <w:lvlJc w:val="left"/>
      <w:pPr>
        <w:ind w:left="3458" w:hanging="360"/>
      </w:pPr>
      <w:rPr>
        <w:rFonts w:hint="default"/>
      </w:rPr>
    </w:lvl>
    <w:lvl w:ilvl="4" w:tentative="1">
      <w:start w:val="1"/>
      <w:numFmt w:val="lowerLetter"/>
      <w:lvlText w:val="%5."/>
      <w:lvlJc w:val="left"/>
      <w:pPr>
        <w:ind w:left="4178" w:hanging="360"/>
      </w:pPr>
      <w:rPr>
        <w:rFonts w:hint="default"/>
      </w:rPr>
    </w:lvl>
    <w:lvl w:ilvl="5" w:tentative="1">
      <w:start w:val="1"/>
      <w:numFmt w:val="lowerRoman"/>
      <w:lvlText w:val="%6."/>
      <w:lvlJc w:val="right"/>
      <w:pPr>
        <w:ind w:left="4898" w:hanging="180"/>
      </w:pPr>
      <w:rPr>
        <w:rFonts w:hint="default"/>
      </w:rPr>
    </w:lvl>
    <w:lvl w:ilvl="6" w:tentative="1">
      <w:start w:val="1"/>
      <w:numFmt w:val="decimal"/>
      <w:lvlText w:val="%7."/>
      <w:lvlJc w:val="left"/>
      <w:pPr>
        <w:ind w:left="5618" w:hanging="360"/>
      </w:pPr>
      <w:rPr>
        <w:rFonts w:hint="default"/>
      </w:rPr>
    </w:lvl>
    <w:lvl w:ilvl="7" w:tentative="1">
      <w:start w:val="1"/>
      <w:numFmt w:val="lowerLetter"/>
      <w:lvlText w:val="%8."/>
      <w:lvlJc w:val="left"/>
      <w:pPr>
        <w:ind w:left="6338" w:hanging="360"/>
      </w:pPr>
      <w:rPr>
        <w:rFonts w:hint="default"/>
      </w:rPr>
    </w:lvl>
    <w:lvl w:ilvl="8" w:tentative="1">
      <w:start w:val="1"/>
      <w:numFmt w:val="lowerRoman"/>
      <w:lvlText w:val="%9."/>
      <w:lvlJc w:val="right"/>
      <w:pPr>
        <w:ind w:left="7058" w:hanging="180"/>
      </w:pPr>
      <w:rPr>
        <w:rFonts w:hint="default"/>
      </w:rPr>
    </w:lvl>
  </w:abstractNum>
  <w:abstractNum w:abstractNumId="20" w15:restartNumberingAfterBreak="0">
    <w:nsid w:val="1E6B3682"/>
    <w:multiLevelType w:val="multilevel"/>
    <w:tmpl w:val="91A61DC4"/>
    <w:lvl w:ilvl="0">
      <w:start w:val="1"/>
      <w:numFmt w:val="decimal"/>
      <w:lvlText w:val="%1-"/>
      <w:lvlJc w:val="left"/>
      <w:pPr>
        <w:ind w:left="502" w:hanging="360"/>
      </w:pPr>
      <w:rPr>
        <w:b/>
      </w:rPr>
    </w:lvl>
    <w:lvl w:ilvl="1">
      <w:start w:val="1"/>
      <w:numFmt w:val="lowerLetter"/>
      <w:lvlText w:val="%2."/>
      <w:lvlJc w:val="left"/>
      <w:pPr>
        <w:ind w:left="1440" w:hanging="360"/>
      </w:pPr>
    </w:lvl>
    <w:lvl w:ilvl="2">
      <w:start w:val="1"/>
      <w:numFmt w:val="bullet"/>
      <w:lvlText w:val="-"/>
      <w:lvlJc w:val="left"/>
      <w:pPr>
        <w:ind w:left="234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360251"/>
    <w:multiLevelType w:val="multilevel"/>
    <w:tmpl w:val="4D3455A4"/>
    <w:name w:val="Mimi"/>
    <w:lvl w:ilvl="0">
      <w:start w:val="1"/>
      <w:numFmt w:val="decimal"/>
      <w:pStyle w:val="Heading1"/>
      <w:lvlText w:val="%1"/>
      <w:lvlJc w:val="left"/>
      <w:pPr>
        <w:ind w:left="432" w:hanging="432"/>
      </w:pPr>
      <w:rPr>
        <w:rFonts w:ascii="Arial Gras" w:hAnsi="Arial Gras" w:hint="default"/>
        <w:b/>
        <w:i w:val="0"/>
        <w:sz w:val="20"/>
        <w:szCs w:val="20"/>
      </w:rPr>
    </w:lvl>
    <w:lvl w:ilvl="1">
      <w:start w:val="1"/>
      <w:numFmt w:val="decimal"/>
      <w:pStyle w:val="Heading2"/>
      <w:lvlText w:val="%1.%2"/>
      <w:lvlJc w:val="left"/>
      <w:pPr>
        <w:ind w:left="576" w:hanging="576"/>
      </w:pPr>
      <w:rPr>
        <w:rFonts w:ascii="Arial" w:hAnsi="Arial" w:hint="default"/>
        <w:b w:val="0"/>
        <w:i w:val="0"/>
        <w:sz w:val="20"/>
        <w:szCs w:val="20"/>
      </w:rPr>
    </w:lvl>
    <w:lvl w:ilvl="2">
      <w:start w:val="1"/>
      <w:numFmt w:val="decimal"/>
      <w:pStyle w:val="Heading3"/>
      <w:lvlText w:val="%1.%2.%3"/>
      <w:lvlJc w:val="left"/>
      <w:pPr>
        <w:ind w:left="720" w:hanging="720"/>
      </w:pPr>
      <w:rPr>
        <w:rFonts w:ascii="Arial" w:hAnsi="Arial" w:hint="default"/>
        <w:b w:val="0"/>
        <w:i w:val="0"/>
        <w:sz w:val="20"/>
      </w:rPr>
    </w:lvl>
    <w:lvl w:ilvl="3">
      <w:start w:val="1"/>
      <w:numFmt w:val="decimal"/>
      <w:pStyle w:val="Heading4"/>
      <w:lvlText w:val="%1.%2.%3.%4"/>
      <w:lvlJc w:val="left"/>
      <w:pPr>
        <w:ind w:left="864" w:hanging="864"/>
      </w:pPr>
      <w:rPr>
        <w:rFonts w:ascii="Arial" w:hAnsi="Arial" w:hint="default"/>
        <w:b w:val="0"/>
        <w:i w:val="0"/>
        <w:sz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F7579EF"/>
    <w:multiLevelType w:val="hybridMultilevel"/>
    <w:tmpl w:val="56821DA4"/>
    <w:lvl w:ilvl="0" w:tplc="7A8EF73C">
      <w:start w:val="1"/>
      <w:numFmt w:val="bullet"/>
      <w:lvlText w:val=""/>
      <w:lvlJc w:val="left"/>
      <w:pPr>
        <w:ind w:left="720" w:hanging="360"/>
      </w:pPr>
      <w:rPr>
        <w:rFonts w:ascii="Symbol" w:hAnsi="Symbol" w:hint="default"/>
      </w:rPr>
    </w:lvl>
    <w:lvl w:ilvl="1" w:tplc="57DAA3B0">
      <w:start w:val="1"/>
      <w:numFmt w:val="bullet"/>
      <w:lvlText w:val="o"/>
      <w:lvlJc w:val="left"/>
      <w:pPr>
        <w:ind w:left="1440" w:hanging="360"/>
      </w:pPr>
      <w:rPr>
        <w:rFonts w:ascii="Courier New" w:hAnsi="Courier New" w:hint="default"/>
      </w:rPr>
    </w:lvl>
    <w:lvl w:ilvl="2" w:tplc="464C27AE">
      <w:start w:val="1"/>
      <w:numFmt w:val="bullet"/>
      <w:lvlText w:val=""/>
      <w:lvlJc w:val="left"/>
      <w:pPr>
        <w:ind w:left="2160" w:hanging="360"/>
      </w:pPr>
      <w:rPr>
        <w:rFonts w:ascii="Wingdings" w:hAnsi="Wingdings" w:hint="default"/>
      </w:rPr>
    </w:lvl>
    <w:lvl w:ilvl="3" w:tplc="8ECEF730">
      <w:start w:val="1"/>
      <w:numFmt w:val="bullet"/>
      <w:lvlText w:val=""/>
      <w:lvlJc w:val="left"/>
      <w:pPr>
        <w:ind w:left="2880" w:hanging="360"/>
      </w:pPr>
      <w:rPr>
        <w:rFonts w:ascii="Symbol" w:hAnsi="Symbol" w:hint="default"/>
      </w:rPr>
    </w:lvl>
    <w:lvl w:ilvl="4" w:tplc="8FA89E8A">
      <w:start w:val="1"/>
      <w:numFmt w:val="bullet"/>
      <w:lvlText w:val="o"/>
      <w:lvlJc w:val="left"/>
      <w:pPr>
        <w:ind w:left="3600" w:hanging="360"/>
      </w:pPr>
      <w:rPr>
        <w:rFonts w:ascii="Courier New" w:hAnsi="Courier New" w:hint="default"/>
      </w:rPr>
    </w:lvl>
    <w:lvl w:ilvl="5" w:tplc="A126BBD2">
      <w:start w:val="1"/>
      <w:numFmt w:val="bullet"/>
      <w:lvlText w:val=""/>
      <w:lvlJc w:val="left"/>
      <w:pPr>
        <w:ind w:left="4320" w:hanging="360"/>
      </w:pPr>
      <w:rPr>
        <w:rFonts w:ascii="Wingdings" w:hAnsi="Wingdings" w:hint="default"/>
      </w:rPr>
    </w:lvl>
    <w:lvl w:ilvl="6" w:tplc="16F658D2">
      <w:start w:val="1"/>
      <w:numFmt w:val="bullet"/>
      <w:lvlText w:val=""/>
      <w:lvlJc w:val="left"/>
      <w:pPr>
        <w:ind w:left="5040" w:hanging="360"/>
      </w:pPr>
      <w:rPr>
        <w:rFonts w:ascii="Symbol" w:hAnsi="Symbol" w:hint="default"/>
      </w:rPr>
    </w:lvl>
    <w:lvl w:ilvl="7" w:tplc="001EE16C">
      <w:start w:val="1"/>
      <w:numFmt w:val="bullet"/>
      <w:lvlText w:val="o"/>
      <w:lvlJc w:val="left"/>
      <w:pPr>
        <w:ind w:left="5760" w:hanging="360"/>
      </w:pPr>
      <w:rPr>
        <w:rFonts w:ascii="Courier New" w:hAnsi="Courier New" w:hint="default"/>
      </w:rPr>
    </w:lvl>
    <w:lvl w:ilvl="8" w:tplc="A364B254">
      <w:start w:val="1"/>
      <w:numFmt w:val="bullet"/>
      <w:lvlText w:val=""/>
      <w:lvlJc w:val="left"/>
      <w:pPr>
        <w:ind w:left="6480" w:hanging="360"/>
      </w:pPr>
      <w:rPr>
        <w:rFonts w:ascii="Wingdings" w:hAnsi="Wingdings" w:hint="default"/>
      </w:rPr>
    </w:lvl>
  </w:abstractNum>
  <w:abstractNum w:abstractNumId="23" w15:restartNumberingAfterBreak="0">
    <w:nsid w:val="1F8A1807"/>
    <w:multiLevelType w:val="hybridMultilevel"/>
    <w:tmpl w:val="08F060EE"/>
    <w:lvl w:ilvl="0" w:tplc="A09AC3A6">
      <w:start w:val="1"/>
      <w:numFmt w:val="lowerLetter"/>
      <w:lvlText w:val="(%1)"/>
      <w:lvlJc w:val="left"/>
      <w:pPr>
        <w:ind w:left="108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15:restartNumberingAfterBreak="0">
    <w:nsid w:val="2221060E"/>
    <w:multiLevelType w:val="multilevel"/>
    <w:tmpl w:val="FA343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4312463"/>
    <w:multiLevelType w:val="multilevel"/>
    <w:tmpl w:val="4A8E9260"/>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24644FF1"/>
    <w:multiLevelType w:val="multilevel"/>
    <w:tmpl w:val="270074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6636EF8"/>
    <w:multiLevelType w:val="multilevel"/>
    <w:tmpl w:val="EDD0E2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683286D"/>
    <w:multiLevelType w:val="multilevel"/>
    <w:tmpl w:val="14EE65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8B1E07"/>
    <w:multiLevelType w:val="multilevel"/>
    <w:tmpl w:val="4D4019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30419B"/>
    <w:multiLevelType w:val="multilevel"/>
    <w:tmpl w:val="13C60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C4474B7"/>
    <w:multiLevelType w:val="multilevel"/>
    <w:tmpl w:val="D55245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CDA6BF5"/>
    <w:multiLevelType w:val="multilevel"/>
    <w:tmpl w:val="CEA4E24A"/>
    <w:lvl w:ilvl="0">
      <w:start w:val="1"/>
      <w:numFmt w:val="bullet"/>
      <w:lvlText w:val="▪"/>
      <w:lvlJc w:val="left"/>
      <w:pPr>
        <w:ind w:left="720" w:hanging="360"/>
      </w:pPr>
      <w:rPr>
        <w:rFonts w:ascii="Noto Sans Symbols" w:eastAsia="Noto Sans Symbols" w:hAnsi="Noto Sans Symbols" w:cs="Noto Sans Symbols"/>
        <w:color w:val="ABC1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EC91405"/>
    <w:multiLevelType w:val="multilevel"/>
    <w:tmpl w:val="839097A8"/>
    <w:lvl w:ilvl="0">
      <w:start w:val="1"/>
      <w:numFmt w:val="lowerLetter"/>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34" w15:restartNumberingAfterBreak="0">
    <w:nsid w:val="2F7676E8"/>
    <w:multiLevelType w:val="multilevel"/>
    <w:tmpl w:val="C226B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0B26C5F"/>
    <w:multiLevelType w:val="multilevel"/>
    <w:tmpl w:val="6A2CAB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10F3AA9"/>
    <w:multiLevelType w:val="multilevel"/>
    <w:tmpl w:val="A740E8C6"/>
    <w:lvl w:ilvl="0">
      <w:start w:val="4"/>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start w:val="1"/>
      <w:numFmt w:val="decimal"/>
      <w:lvlText w:val="%4."/>
      <w:lvlJc w:val="left"/>
      <w:pPr>
        <w:ind w:left="3458" w:hanging="360"/>
      </w:pPr>
      <w:rPr>
        <w:rFonts w:hint="default"/>
      </w:rPr>
    </w:lvl>
    <w:lvl w:ilvl="4">
      <w:start w:val="1"/>
      <w:numFmt w:val="lowerLetter"/>
      <w:lvlText w:val="%5."/>
      <w:lvlJc w:val="left"/>
      <w:pPr>
        <w:ind w:left="4178" w:hanging="360"/>
      </w:pPr>
      <w:rPr>
        <w:rFonts w:hint="default"/>
      </w:rPr>
    </w:lvl>
    <w:lvl w:ilvl="5">
      <w:start w:val="1"/>
      <w:numFmt w:val="lowerRoman"/>
      <w:lvlText w:val="%6."/>
      <w:lvlJc w:val="right"/>
      <w:pPr>
        <w:ind w:left="4898" w:hanging="180"/>
      </w:pPr>
      <w:rPr>
        <w:rFonts w:hint="default"/>
      </w:rPr>
    </w:lvl>
    <w:lvl w:ilvl="6">
      <w:start w:val="1"/>
      <w:numFmt w:val="decimal"/>
      <w:lvlText w:val="%7."/>
      <w:lvlJc w:val="left"/>
      <w:pPr>
        <w:ind w:left="5618" w:hanging="360"/>
      </w:pPr>
      <w:rPr>
        <w:rFonts w:hint="default"/>
      </w:rPr>
    </w:lvl>
    <w:lvl w:ilvl="7">
      <w:start w:val="1"/>
      <w:numFmt w:val="lowerLetter"/>
      <w:lvlText w:val="%8."/>
      <w:lvlJc w:val="left"/>
      <w:pPr>
        <w:ind w:left="6338" w:hanging="360"/>
      </w:pPr>
      <w:rPr>
        <w:rFonts w:hint="default"/>
      </w:rPr>
    </w:lvl>
    <w:lvl w:ilvl="8">
      <w:start w:val="1"/>
      <w:numFmt w:val="lowerRoman"/>
      <w:lvlText w:val="%9."/>
      <w:lvlJc w:val="right"/>
      <w:pPr>
        <w:ind w:left="7058" w:hanging="180"/>
      </w:pPr>
      <w:rPr>
        <w:rFonts w:hint="default"/>
      </w:rPr>
    </w:lvl>
  </w:abstractNum>
  <w:abstractNum w:abstractNumId="37" w15:restartNumberingAfterBreak="0">
    <w:nsid w:val="31485122"/>
    <w:multiLevelType w:val="multilevel"/>
    <w:tmpl w:val="8B70C8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685" w:hanging="70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3A285B"/>
    <w:multiLevelType w:val="multilevel"/>
    <w:tmpl w:val="C148698A"/>
    <w:lvl w:ilvl="0">
      <w:start w:val="1"/>
      <w:numFmt w:val="lowerLetter"/>
      <w:lvlText w:val="%1)"/>
      <w:lvlJc w:val="left"/>
      <w:pPr>
        <w:ind w:left="1321" w:hanging="360"/>
      </w:pPr>
    </w:lvl>
    <w:lvl w:ilvl="1">
      <w:start w:val="1"/>
      <w:numFmt w:val="lowerLetter"/>
      <w:lvlText w:val="%2."/>
      <w:lvlJc w:val="left"/>
      <w:pPr>
        <w:ind w:left="2041" w:hanging="360"/>
      </w:pPr>
    </w:lvl>
    <w:lvl w:ilvl="2">
      <w:start w:val="1"/>
      <w:numFmt w:val="lowerRoman"/>
      <w:lvlText w:val="%3."/>
      <w:lvlJc w:val="right"/>
      <w:pPr>
        <w:ind w:left="2761" w:hanging="180"/>
      </w:pPr>
    </w:lvl>
    <w:lvl w:ilvl="3">
      <w:start w:val="1"/>
      <w:numFmt w:val="decimal"/>
      <w:lvlText w:val="%4."/>
      <w:lvlJc w:val="left"/>
      <w:pPr>
        <w:ind w:left="3481" w:hanging="360"/>
      </w:pPr>
    </w:lvl>
    <w:lvl w:ilvl="4">
      <w:start w:val="1"/>
      <w:numFmt w:val="lowerLetter"/>
      <w:lvlText w:val="%5."/>
      <w:lvlJc w:val="left"/>
      <w:pPr>
        <w:ind w:left="4201" w:hanging="360"/>
      </w:pPr>
    </w:lvl>
    <w:lvl w:ilvl="5">
      <w:start w:val="1"/>
      <w:numFmt w:val="lowerRoman"/>
      <w:lvlText w:val="%6."/>
      <w:lvlJc w:val="right"/>
      <w:pPr>
        <w:ind w:left="4921" w:hanging="180"/>
      </w:pPr>
    </w:lvl>
    <w:lvl w:ilvl="6">
      <w:start w:val="1"/>
      <w:numFmt w:val="decimal"/>
      <w:lvlText w:val="%7."/>
      <w:lvlJc w:val="left"/>
      <w:pPr>
        <w:ind w:left="5641" w:hanging="360"/>
      </w:pPr>
    </w:lvl>
    <w:lvl w:ilvl="7">
      <w:start w:val="1"/>
      <w:numFmt w:val="lowerLetter"/>
      <w:lvlText w:val="%8."/>
      <w:lvlJc w:val="left"/>
      <w:pPr>
        <w:ind w:left="6361" w:hanging="360"/>
      </w:pPr>
    </w:lvl>
    <w:lvl w:ilvl="8">
      <w:start w:val="1"/>
      <w:numFmt w:val="lowerRoman"/>
      <w:lvlText w:val="%9."/>
      <w:lvlJc w:val="right"/>
      <w:pPr>
        <w:ind w:left="7081" w:hanging="180"/>
      </w:pPr>
    </w:lvl>
  </w:abstractNum>
  <w:abstractNum w:abstractNumId="39" w15:restartNumberingAfterBreak="0">
    <w:nsid w:val="335A50D8"/>
    <w:multiLevelType w:val="multilevel"/>
    <w:tmpl w:val="54FE16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3AE6A92"/>
    <w:multiLevelType w:val="multilevel"/>
    <w:tmpl w:val="85941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BFF6552"/>
    <w:multiLevelType w:val="multilevel"/>
    <w:tmpl w:val="7A9AD2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9B6FF8"/>
    <w:multiLevelType w:val="multilevel"/>
    <w:tmpl w:val="A2F2C82C"/>
    <w:lvl w:ilvl="0">
      <w:start w:val="1"/>
      <w:numFmt w:val="lowerLetter"/>
      <w:lvlText w:val="%1)"/>
      <w:lvlJc w:val="left"/>
      <w:pPr>
        <w:ind w:left="-198" w:hanging="360"/>
      </w:pPr>
      <w:rPr>
        <w:b w:val="0"/>
      </w:rPr>
    </w:lvl>
    <w:lvl w:ilvl="1">
      <w:start w:val="1"/>
      <w:numFmt w:val="lowerLetter"/>
      <w:lvlText w:val="%2."/>
      <w:lvlJc w:val="left"/>
      <w:pPr>
        <w:ind w:left="522" w:hanging="360"/>
      </w:pPr>
    </w:lvl>
    <w:lvl w:ilvl="2">
      <w:start w:val="1"/>
      <w:numFmt w:val="lowerRoman"/>
      <w:lvlText w:val="%3."/>
      <w:lvlJc w:val="right"/>
      <w:pPr>
        <w:ind w:left="1242" w:hanging="180"/>
      </w:pPr>
    </w:lvl>
    <w:lvl w:ilvl="3">
      <w:start w:val="1"/>
      <w:numFmt w:val="decimal"/>
      <w:lvlText w:val="%4."/>
      <w:lvlJc w:val="left"/>
      <w:pPr>
        <w:ind w:left="1962" w:hanging="360"/>
      </w:pPr>
    </w:lvl>
    <w:lvl w:ilvl="4">
      <w:start w:val="1"/>
      <w:numFmt w:val="lowerLetter"/>
      <w:lvlText w:val="%5."/>
      <w:lvlJc w:val="left"/>
      <w:pPr>
        <w:ind w:left="2682" w:hanging="360"/>
      </w:pPr>
    </w:lvl>
    <w:lvl w:ilvl="5">
      <w:start w:val="1"/>
      <w:numFmt w:val="lowerRoman"/>
      <w:lvlText w:val="%6."/>
      <w:lvlJc w:val="right"/>
      <w:pPr>
        <w:ind w:left="3402" w:hanging="180"/>
      </w:pPr>
    </w:lvl>
    <w:lvl w:ilvl="6">
      <w:start w:val="1"/>
      <w:numFmt w:val="decimal"/>
      <w:lvlText w:val="%7."/>
      <w:lvlJc w:val="left"/>
      <w:pPr>
        <w:ind w:left="4122" w:hanging="360"/>
      </w:pPr>
    </w:lvl>
    <w:lvl w:ilvl="7">
      <w:start w:val="1"/>
      <w:numFmt w:val="lowerLetter"/>
      <w:lvlText w:val="%8."/>
      <w:lvlJc w:val="left"/>
      <w:pPr>
        <w:ind w:left="4842" w:hanging="360"/>
      </w:pPr>
    </w:lvl>
    <w:lvl w:ilvl="8">
      <w:start w:val="1"/>
      <w:numFmt w:val="lowerRoman"/>
      <w:lvlText w:val="%9."/>
      <w:lvlJc w:val="right"/>
      <w:pPr>
        <w:ind w:left="5562" w:hanging="180"/>
      </w:pPr>
    </w:lvl>
  </w:abstractNum>
  <w:abstractNum w:abstractNumId="43" w15:restartNumberingAfterBreak="0">
    <w:nsid w:val="3FEA2C90"/>
    <w:multiLevelType w:val="hybridMultilevel"/>
    <w:tmpl w:val="9470FEC6"/>
    <w:lvl w:ilvl="0" w:tplc="040C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0234E69"/>
    <w:multiLevelType w:val="multilevel"/>
    <w:tmpl w:val="A5AC64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267294D"/>
    <w:multiLevelType w:val="hybridMultilevel"/>
    <w:tmpl w:val="A0FA2EFC"/>
    <w:lvl w:ilvl="0" w:tplc="84E6FF0A">
      <w:start w:val="1"/>
      <w:numFmt w:val="lowerLetter"/>
      <w:lvlText w:val="(%1)"/>
      <w:lvlJc w:val="left"/>
      <w:pPr>
        <w:ind w:left="360" w:hanging="360"/>
      </w:pPr>
      <w:rPr>
        <w:rFonts w:cs="Times New Roman"/>
        <w:i w:val="0"/>
      </w:rPr>
    </w:lvl>
    <w:lvl w:ilvl="1" w:tplc="A09AC3A6">
      <w:start w:val="1"/>
      <w:numFmt w:val="lowerLetter"/>
      <w:lvlText w:val="(%2)"/>
      <w:lvlJc w:val="left"/>
      <w:pPr>
        <w:ind w:left="1080" w:hanging="360"/>
      </w:pPr>
      <w:rPr>
        <w:rFonts w:cs="Times New Roman"/>
      </w:rPr>
    </w:lvl>
    <w:lvl w:ilvl="2" w:tplc="D32AAE46">
      <w:start w:val="4"/>
      <w:numFmt w:val="upperRoman"/>
      <w:lvlText w:val="%3."/>
      <w:lvlJc w:val="left"/>
      <w:pPr>
        <w:ind w:left="2340" w:hanging="720"/>
      </w:p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6" w15:restartNumberingAfterBreak="0">
    <w:nsid w:val="42D35C30"/>
    <w:multiLevelType w:val="multilevel"/>
    <w:tmpl w:val="B0CE61E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43350F53"/>
    <w:multiLevelType w:val="multilevel"/>
    <w:tmpl w:val="B14A10A0"/>
    <w:lvl w:ilvl="0">
      <w:start w:val="1"/>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tentative="1">
      <w:start w:val="1"/>
      <w:numFmt w:val="decimal"/>
      <w:lvlText w:val="%4."/>
      <w:lvlJc w:val="left"/>
      <w:pPr>
        <w:ind w:left="3458" w:hanging="360"/>
      </w:pPr>
      <w:rPr>
        <w:rFonts w:hint="default"/>
      </w:rPr>
    </w:lvl>
    <w:lvl w:ilvl="4" w:tentative="1">
      <w:start w:val="1"/>
      <w:numFmt w:val="lowerLetter"/>
      <w:lvlText w:val="%5."/>
      <w:lvlJc w:val="left"/>
      <w:pPr>
        <w:ind w:left="4178" w:hanging="360"/>
      </w:pPr>
      <w:rPr>
        <w:rFonts w:hint="default"/>
      </w:rPr>
    </w:lvl>
    <w:lvl w:ilvl="5" w:tentative="1">
      <w:start w:val="1"/>
      <w:numFmt w:val="lowerRoman"/>
      <w:lvlText w:val="%6."/>
      <w:lvlJc w:val="right"/>
      <w:pPr>
        <w:ind w:left="4898" w:hanging="180"/>
      </w:pPr>
      <w:rPr>
        <w:rFonts w:hint="default"/>
      </w:rPr>
    </w:lvl>
    <w:lvl w:ilvl="6" w:tentative="1">
      <w:start w:val="1"/>
      <w:numFmt w:val="decimal"/>
      <w:lvlText w:val="%7."/>
      <w:lvlJc w:val="left"/>
      <w:pPr>
        <w:ind w:left="5618" w:hanging="360"/>
      </w:pPr>
      <w:rPr>
        <w:rFonts w:hint="default"/>
      </w:rPr>
    </w:lvl>
    <w:lvl w:ilvl="7" w:tentative="1">
      <w:start w:val="1"/>
      <w:numFmt w:val="lowerLetter"/>
      <w:lvlText w:val="%8."/>
      <w:lvlJc w:val="left"/>
      <w:pPr>
        <w:ind w:left="6338" w:hanging="360"/>
      </w:pPr>
      <w:rPr>
        <w:rFonts w:hint="default"/>
      </w:rPr>
    </w:lvl>
    <w:lvl w:ilvl="8" w:tentative="1">
      <w:start w:val="1"/>
      <w:numFmt w:val="lowerRoman"/>
      <w:lvlText w:val="%9."/>
      <w:lvlJc w:val="right"/>
      <w:pPr>
        <w:ind w:left="7058" w:hanging="180"/>
      </w:pPr>
      <w:rPr>
        <w:rFonts w:hint="default"/>
      </w:rPr>
    </w:lvl>
  </w:abstractNum>
  <w:abstractNum w:abstractNumId="48" w15:restartNumberingAfterBreak="0">
    <w:nsid w:val="438B7FF5"/>
    <w:multiLevelType w:val="multilevel"/>
    <w:tmpl w:val="73AE6B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679646E"/>
    <w:multiLevelType w:val="multilevel"/>
    <w:tmpl w:val="2C504F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82A31EA"/>
    <w:multiLevelType w:val="multilevel"/>
    <w:tmpl w:val="4D588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98839A7"/>
    <w:multiLevelType w:val="multilevel"/>
    <w:tmpl w:val="E7F09A00"/>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4AAA19BF"/>
    <w:multiLevelType w:val="multilevel"/>
    <w:tmpl w:val="CF3255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D8B2016"/>
    <w:multiLevelType w:val="multilevel"/>
    <w:tmpl w:val="4BB86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DE92842"/>
    <w:multiLevelType w:val="multilevel"/>
    <w:tmpl w:val="85941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F4F4B7E"/>
    <w:multiLevelType w:val="hybridMultilevel"/>
    <w:tmpl w:val="CEB0F100"/>
    <w:lvl w:ilvl="0" w:tplc="310869D6">
      <w:start w:val="1"/>
      <w:numFmt w:val="decimal"/>
      <w:lvlText w:val="%1)"/>
      <w:lvlJc w:val="left"/>
      <w:pPr>
        <w:ind w:left="360" w:hanging="360"/>
      </w:pPr>
    </w:lvl>
    <w:lvl w:ilvl="1" w:tplc="AD6C83EE">
      <w:start w:val="1"/>
      <w:numFmt w:val="lowerLetter"/>
      <w:lvlText w:val="%2."/>
      <w:lvlJc w:val="left"/>
      <w:pPr>
        <w:ind w:left="1080" w:hanging="360"/>
      </w:pPr>
    </w:lvl>
    <w:lvl w:ilvl="2" w:tplc="A5344BBC">
      <w:start w:val="1"/>
      <w:numFmt w:val="lowerRoman"/>
      <w:lvlText w:val="%3."/>
      <w:lvlJc w:val="right"/>
      <w:pPr>
        <w:ind w:left="1800" w:hanging="180"/>
      </w:pPr>
    </w:lvl>
    <w:lvl w:ilvl="3" w:tplc="D76E37A2">
      <w:start w:val="1"/>
      <w:numFmt w:val="decimal"/>
      <w:lvlText w:val="%4."/>
      <w:lvlJc w:val="left"/>
      <w:pPr>
        <w:ind w:left="2520" w:hanging="360"/>
      </w:pPr>
    </w:lvl>
    <w:lvl w:ilvl="4" w:tplc="93547C20">
      <w:start w:val="1"/>
      <w:numFmt w:val="lowerLetter"/>
      <w:lvlText w:val="%5."/>
      <w:lvlJc w:val="left"/>
      <w:pPr>
        <w:ind w:left="3240" w:hanging="360"/>
      </w:pPr>
    </w:lvl>
    <w:lvl w:ilvl="5" w:tplc="4E7C4CC4">
      <w:start w:val="1"/>
      <w:numFmt w:val="lowerRoman"/>
      <w:lvlText w:val="%6."/>
      <w:lvlJc w:val="right"/>
      <w:pPr>
        <w:ind w:left="3960" w:hanging="180"/>
      </w:pPr>
    </w:lvl>
    <w:lvl w:ilvl="6" w:tplc="4CA6F6BE">
      <w:start w:val="1"/>
      <w:numFmt w:val="decimal"/>
      <w:lvlText w:val="%7."/>
      <w:lvlJc w:val="left"/>
      <w:pPr>
        <w:ind w:left="4680" w:hanging="360"/>
      </w:pPr>
    </w:lvl>
    <w:lvl w:ilvl="7" w:tplc="741250FE">
      <w:start w:val="1"/>
      <w:numFmt w:val="lowerLetter"/>
      <w:lvlText w:val="%8."/>
      <w:lvlJc w:val="left"/>
      <w:pPr>
        <w:ind w:left="5400" w:hanging="360"/>
      </w:pPr>
    </w:lvl>
    <w:lvl w:ilvl="8" w:tplc="871A8904">
      <w:start w:val="1"/>
      <w:numFmt w:val="lowerRoman"/>
      <w:lvlText w:val="%9."/>
      <w:lvlJc w:val="right"/>
      <w:pPr>
        <w:ind w:left="6120" w:hanging="180"/>
      </w:pPr>
    </w:lvl>
  </w:abstractNum>
  <w:abstractNum w:abstractNumId="56" w15:restartNumberingAfterBreak="0">
    <w:nsid w:val="4F98501A"/>
    <w:multiLevelType w:val="multilevel"/>
    <w:tmpl w:val="B14A10A0"/>
    <w:lvl w:ilvl="0">
      <w:start w:val="1"/>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tentative="1">
      <w:start w:val="1"/>
      <w:numFmt w:val="decimal"/>
      <w:lvlText w:val="%4."/>
      <w:lvlJc w:val="left"/>
      <w:pPr>
        <w:ind w:left="3458" w:hanging="360"/>
      </w:pPr>
      <w:rPr>
        <w:rFonts w:hint="default"/>
      </w:rPr>
    </w:lvl>
    <w:lvl w:ilvl="4" w:tentative="1">
      <w:start w:val="1"/>
      <w:numFmt w:val="lowerLetter"/>
      <w:lvlText w:val="%5."/>
      <w:lvlJc w:val="left"/>
      <w:pPr>
        <w:ind w:left="4178" w:hanging="360"/>
      </w:pPr>
      <w:rPr>
        <w:rFonts w:hint="default"/>
      </w:rPr>
    </w:lvl>
    <w:lvl w:ilvl="5" w:tentative="1">
      <w:start w:val="1"/>
      <w:numFmt w:val="lowerRoman"/>
      <w:lvlText w:val="%6."/>
      <w:lvlJc w:val="right"/>
      <w:pPr>
        <w:ind w:left="4898" w:hanging="180"/>
      </w:pPr>
      <w:rPr>
        <w:rFonts w:hint="default"/>
      </w:rPr>
    </w:lvl>
    <w:lvl w:ilvl="6" w:tentative="1">
      <w:start w:val="1"/>
      <w:numFmt w:val="decimal"/>
      <w:lvlText w:val="%7."/>
      <w:lvlJc w:val="left"/>
      <w:pPr>
        <w:ind w:left="5618" w:hanging="360"/>
      </w:pPr>
      <w:rPr>
        <w:rFonts w:hint="default"/>
      </w:rPr>
    </w:lvl>
    <w:lvl w:ilvl="7" w:tentative="1">
      <w:start w:val="1"/>
      <w:numFmt w:val="lowerLetter"/>
      <w:lvlText w:val="%8."/>
      <w:lvlJc w:val="left"/>
      <w:pPr>
        <w:ind w:left="6338" w:hanging="360"/>
      </w:pPr>
      <w:rPr>
        <w:rFonts w:hint="default"/>
      </w:rPr>
    </w:lvl>
    <w:lvl w:ilvl="8" w:tentative="1">
      <w:start w:val="1"/>
      <w:numFmt w:val="lowerRoman"/>
      <w:lvlText w:val="%9."/>
      <w:lvlJc w:val="right"/>
      <w:pPr>
        <w:ind w:left="7058" w:hanging="180"/>
      </w:pPr>
      <w:rPr>
        <w:rFonts w:hint="default"/>
      </w:rPr>
    </w:lvl>
  </w:abstractNum>
  <w:abstractNum w:abstractNumId="57" w15:restartNumberingAfterBreak="0">
    <w:nsid w:val="51533535"/>
    <w:multiLevelType w:val="multilevel"/>
    <w:tmpl w:val="FC8E89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4A514C7"/>
    <w:multiLevelType w:val="multilevel"/>
    <w:tmpl w:val="4B50BB8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4C3764B"/>
    <w:multiLevelType w:val="multilevel"/>
    <w:tmpl w:val="D0862326"/>
    <w:lvl w:ilvl="0">
      <w:start w:val="1"/>
      <w:numFmt w:val="lowerLetter"/>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60" w15:restartNumberingAfterBreak="0">
    <w:nsid w:val="56AB1E95"/>
    <w:multiLevelType w:val="multilevel"/>
    <w:tmpl w:val="F1E6AF5C"/>
    <w:lvl w:ilvl="0">
      <w:start w:val="1"/>
      <w:numFmt w:val="decimal"/>
      <w:lvlText w:val="%1"/>
      <w:lvlJc w:val="left"/>
      <w:pPr>
        <w:ind w:left="432" w:hanging="432"/>
      </w:pPr>
      <w:rPr>
        <w:rFonts w:ascii="Arial Gras" w:eastAsia="Arial Gras" w:hAnsi="Arial Gras" w:cs="Arial Gras"/>
        <w:b/>
        <w:i w:val="0"/>
        <w:sz w:val="20"/>
        <w:szCs w:val="20"/>
      </w:rPr>
    </w:lvl>
    <w:lvl w:ilvl="1">
      <w:start w:val="1"/>
      <w:numFmt w:val="decimal"/>
      <w:lvlText w:val="%1.%2"/>
      <w:lvlJc w:val="left"/>
      <w:pPr>
        <w:ind w:left="576" w:hanging="576"/>
      </w:pPr>
      <w:rPr>
        <w:rFonts w:ascii="Arial" w:eastAsia="Arial" w:hAnsi="Arial" w:cs="Arial"/>
        <w:b w:val="0"/>
        <w:i w:val="0"/>
        <w:sz w:val="20"/>
        <w:szCs w:val="20"/>
      </w:rPr>
    </w:lvl>
    <w:lvl w:ilvl="2">
      <w:start w:val="1"/>
      <w:numFmt w:val="decimal"/>
      <w:lvlText w:val="%1.%2.%3"/>
      <w:lvlJc w:val="left"/>
      <w:pPr>
        <w:ind w:left="720" w:hanging="720"/>
      </w:pPr>
      <w:rPr>
        <w:rFonts w:ascii="Arial" w:eastAsia="Arial" w:hAnsi="Arial" w:cs="Arial"/>
        <w:b w:val="0"/>
        <w:i w:val="0"/>
        <w:sz w:val="20"/>
        <w:szCs w:val="20"/>
      </w:rPr>
    </w:lvl>
    <w:lvl w:ilvl="3">
      <w:start w:val="1"/>
      <w:numFmt w:val="decimal"/>
      <w:lvlText w:val="%1.%2.%3.%4"/>
      <w:lvlJc w:val="left"/>
      <w:pPr>
        <w:ind w:left="864" w:hanging="864"/>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58FB4B63"/>
    <w:multiLevelType w:val="multilevel"/>
    <w:tmpl w:val="40D0000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AC74B1B"/>
    <w:multiLevelType w:val="multilevel"/>
    <w:tmpl w:val="0420A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DA84987"/>
    <w:multiLevelType w:val="hybridMultilevel"/>
    <w:tmpl w:val="9288E2B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4" w15:restartNumberingAfterBreak="0">
    <w:nsid w:val="5E372679"/>
    <w:multiLevelType w:val="multilevel"/>
    <w:tmpl w:val="2940E8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EF658BD"/>
    <w:multiLevelType w:val="multilevel"/>
    <w:tmpl w:val="116EECB4"/>
    <w:lvl w:ilvl="0">
      <w:start w:val="1"/>
      <w:numFmt w:val="decimal"/>
      <w:lvlText w:val="%1."/>
      <w:lvlJc w:val="left"/>
      <w:pPr>
        <w:ind w:left="720" w:hanging="360"/>
      </w:pPr>
    </w:lvl>
    <w:lvl w:ilvl="1">
      <w:start w:val="1"/>
      <w:numFmt w:val="decimal"/>
      <w:lvlText w:val="%1.%2"/>
      <w:lvlJc w:val="left"/>
      <w:pPr>
        <w:ind w:left="819" w:hanging="359"/>
      </w:pPr>
    </w:lvl>
    <w:lvl w:ilvl="2">
      <w:start w:val="1"/>
      <w:numFmt w:val="decimal"/>
      <w:lvlText w:val="%1.%2.%3"/>
      <w:lvlJc w:val="left"/>
      <w:pPr>
        <w:ind w:left="1278" w:hanging="720"/>
      </w:pPr>
    </w:lvl>
    <w:lvl w:ilvl="3">
      <w:start w:val="1"/>
      <w:numFmt w:val="decimal"/>
      <w:lvlText w:val="%1.%2.%3.%4"/>
      <w:lvlJc w:val="left"/>
      <w:pPr>
        <w:ind w:left="1377" w:hanging="720"/>
      </w:pPr>
    </w:lvl>
    <w:lvl w:ilvl="4">
      <w:start w:val="1"/>
      <w:numFmt w:val="decimal"/>
      <w:lvlText w:val="%1.%2.%3.%4.%5"/>
      <w:lvlJc w:val="left"/>
      <w:pPr>
        <w:ind w:left="1836" w:hanging="1080"/>
      </w:pPr>
    </w:lvl>
    <w:lvl w:ilvl="5">
      <w:start w:val="1"/>
      <w:numFmt w:val="decimal"/>
      <w:lvlText w:val="%1.%2.%3.%4.%5.%6"/>
      <w:lvlJc w:val="left"/>
      <w:pPr>
        <w:ind w:left="1935" w:hanging="1080"/>
      </w:pPr>
    </w:lvl>
    <w:lvl w:ilvl="6">
      <w:start w:val="1"/>
      <w:numFmt w:val="decimal"/>
      <w:lvlText w:val="%1.%2.%3.%4.%5.%6.%7"/>
      <w:lvlJc w:val="left"/>
      <w:pPr>
        <w:ind w:left="2394" w:hanging="1440"/>
      </w:pPr>
    </w:lvl>
    <w:lvl w:ilvl="7">
      <w:start w:val="1"/>
      <w:numFmt w:val="decimal"/>
      <w:lvlText w:val="%1.%2.%3.%4.%5.%6.%7.%8"/>
      <w:lvlJc w:val="left"/>
      <w:pPr>
        <w:ind w:left="2493" w:hanging="1440"/>
      </w:pPr>
    </w:lvl>
    <w:lvl w:ilvl="8">
      <w:start w:val="1"/>
      <w:numFmt w:val="decimal"/>
      <w:lvlText w:val="%1.%2.%3.%4.%5.%6.%7.%8.%9"/>
      <w:lvlJc w:val="left"/>
      <w:pPr>
        <w:ind w:left="2952" w:hanging="1800"/>
      </w:pPr>
    </w:lvl>
  </w:abstractNum>
  <w:abstractNum w:abstractNumId="66" w15:restartNumberingAfterBreak="0">
    <w:nsid w:val="655E077F"/>
    <w:multiLevelType w:val="multilevel"/>
    <w:tmpl w:val="99B64E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5F64DC5"/>
    <w:multiLevelType w:val="hybridMultilevel"/>
    <w:tmpl w:val="6422FAB4"/>
    <w:lvl w:ilvl="0" w:tplc="4E0C8278">
      <w:start w:val="1"/>
      <w:numFmt w:val="decimal"/>
      <w:lvlText w:val="%1)"/>
      <w:lvlJc w:val="left"/>
      <w:pPr>
        <w:ind w:left="360" w:hanging="360"/>
      </w:pPr>
    </w:lvl>
    <w:lvl w:ilvl="1" w:tplc="A6664916">
      <w:start w:val="1"/>
      <w:numFmt w:val="lowerLetter"/>
      <w:lvlText w:val="%2."/>
      <w:lvlJc w:val="left"/>
      <w:pPr>
        <w:ind w:left="1080" w:hanging="360"/>
      </w:pPr>
    </w:lvl>
    <w:lvl w:ilvl="2" w:tplc="1FBCBFD8">
      <w:start w:val="1"/>
      <w:numFmt w:val="lowerRoman"/>
      <w:lvlText w:val="%3."/>
      <w:lvlJc w:val="right"/>
      <w:pPr>
        <w:ind w:left="1800" w:hanging="180"/>
      </w:pPr>
    </w:lvl>
    <w:lvl w:ilvl="3" w:tplc="7298A89E">
      <w:start w:val="1"/>
      <w:numFmt w:val="decimal"/>
      <w:lvlText w:val="%4."/>
      <w:lvlJc w:val="left"/>
      <w:pPr>
        <w:ind w:left="2520" w:hanging="360"/>
      </w:pPr>
    </w:lvl>
    <w:lvl w:ilvl="4" w:tplc="39CEDBC4">
      <w:start w:val="1"/>
      <w:numFmt w:val="lowerLetter"/>
      <w:lvlText w:val="%5."/>
      <w:lvlJc w:val="left"/>
      <w:pPr>
        <w:ind w:left="3240" w:hanging="360"/>
      </w:pPr>
    </w:lvl>
    <w:lvl w:ilvl="5" w:tplc="92707542">
      <w:start w:val="1"/>
      <w:numFmt w:val="lowerRoman"/>
      <w:lvlText w:val="%6."/>
      <w:lvlJc w:val="right"/>
      <w:pPr>
        <w:ind w:left="3960" w:hanging="180"/>
      </w:pPr>
    </w:lvl>
    <w:lvl w:ilvl="6" w:tplc="09BAA014">
      <w:start w:val="1"/>
      <w:numFmt w:val="decimal"/>
      <w:lvlText w:val="%7."/>
      <w:lvlJc w:val="left"/>
      <w:pPr>
        <w:ind w:left="4680" w:hanging="360"/>
      </w:pPr>
    </w:lvl>
    <w:lvl w:ilvl="7" w:tplc="9AC64BA2">
      <w:start w:val="1"/>
      <w:numFmt w:val="lowerLetter"/>
      <w:lvlText w:val="%8."/>
      <w:lvlJc w:val="left"/>
      <w:pPr>
        <w:ind w:left="5400" w:hanging="360"/>
      </w:pPr>
    </w:lvl>
    <w:lvl w:ilvl="8" w:tplc="0CE298DC">
      <w:start w:val="1"/>
      <w:numFmt w:val="lowerRoman"/>
      <w:lvlText w:val="%9."/>
      <w:lvlJc w:val="right"/>
      <w:pPr>
        <w:ind w:left="6120" w:hanging="180"/>
      </w:pPr>
    </w:lvl>
  </w:abstractNum>
  <w:abstractNum w:abstractNumId="68" w15:restartNumberingAfterBreak="0">
    <w:nsid w:val="65F94A59"/>
    <w:multiLevelType w:val="hybridMultilevel"/>
    <w:tmpl w:val="FE0E22AA"/>
    <w:lvl w:ilvl="0" w:tplc="1DC69A48">
      <w:start w:val="1"/>
      <w:numFmt w:val="decimal"/>
      <w:lvlText w:val="%1)"/>
      <w:lvlJc w:val="left"/>
      <w:pPr>
        <w:ind w:left="360" w:hanging="360"/>
      </w:pPr>
    </w:lvl>
    <w:lvl w:ilvl="1" w:tplc="3E0A7276">
      <w:start w:val="1"/>
      <w:numFmt w:val="lowerLetter"/>
      <w:lvlText w:val="%2."/>
      <w:lvlJc w:val="left"/>
      <w:pPr>
        <w:ind w:left="1080" w:hanging="360"/>
      </w:pPr>
    </w:lvl>
    <w:lvl w:ilvl="2" w:tplc="99EEAB98">
      <w:start w:val="1"/>
      <w:numFmt w:val="lowerRoman"/>
      <w:lvlText w:val="%3."/>
      <w:lvlJc w:val="right"/>
      <w:pPr>
        <w:ind w:left="1800" w:hanging="180"/>
      </w:pPr>
    </w:lvl>
    <w:lvl w:ilvl="3" w:tplc="66E85AF4">
      <w:start w:val="1"/>
      <w:numFmt w:val="decimal"/>
      <w:lvlText w:val="%4."/>
      <w:lvlJc w:val="left"/>
      <w:pPr>
        <w:ind w:left="2520" w:hanging="360"/>
      </w:pPr>
    </w:lvl>
    <w:lvl w:ilvl="4" w:tplc="BFF0D0DC">
      <w:start w:val="1"/>
      <w:numFmt w:val="lowerLetter"/>
      <w:lvlText w:val="%5."/>
      <w:lvlJc w:val="left"/>
      <w:pPr>
        <w:ind w:left="3240" w:hanging="360"/>
      </w:pPr>
    </w:lvl>
    <w:lvl w:ilvl="5" w:tplc="1764D0A4">
      <w:start w:val="1"/>
      <w:numFmt w:val="lowerRoman"/>
      <w:lvlText w:val="%6."/>
      <w:lvlJc w:val="right"/>
      <w:pPr>
        <w:ind w:left="3960" w:hanging="180"/>
      </w:pPr>
    </w:lvl>
    <w:lvl w:ilvl="6" w:tplc="B50052D6">
      <w:start w:val="1"/>
      <w:numFmt w:val="decimal"/>
      <w:lvlText w:val="%7."/>
      <w:lvlJc w:val="left"/>
      <w:pPr>
        <w:ind w:left="4680" w:hanging="360"/>
      </w:pPr>
    </w:lvl>
    <w:lvl w:ilvl="7" w:tplc="561E1E58">
      <w:start w:val="1"/>
      <w:numFmt w:val="lowerLetter"/>
      <w:lvlText w:val="%8."/>
      <w:lvlJc w:val="left"/>
      <w:pPr>
        <w:ind w:left="5400" w:hanging="360"/>
      </w:pPr>
    </w:lvl>
    <w:lvl w:ilvl="8" w:tplc="6BE23C18">
      <w:start w:val="1"/>
      <w:numFmt w:val="lowerRoman"/>
      <w:lvlText w:val="%9."/>
      <w:lvlJc w:val="right"/>
      <w:pPr>
        <w:ind w:left="6120" w:hanging="180"/>
      </w:pPr>
    </w:lvl>
  </w:abstractNum>
  <w:abstractNum w:abstractNumId="69" w15:restartNumberingAfterBreak="0">
    <w:nsid w:val="68152ABF"/>
    <w:multiLevelType w:val="multilevel"/>
    <w:tmpl w:val="3586DFA6"/>
    <w:lvl w:ilvl="0">
      <w:start w:val="1"/>
      <w:numFmt w:val="lowerRoman"/>
      <w:pStyle w:val="heading10"/>
      <w:lvlText w:val="(%1)"/>
      <w:lvlJc w:val="left"/>
      <w:pPr>
        <w:ind w:left="720" w:hanging="360"/>
      </w:pPr>
    </w:lvl>
    <w:lvl w:ilvl="1">
      <w:start w:val="1"/>
      <w:numFmt w:val="lowerLetter"/>
      <w:lvlText w:val="%2."/>
      <w:lvlJc w:val="left"/>
      <w:pPr>
        <w:ind w:left="1440" w:hanging="360"/>
      </w:pPr>
    </w:lvl>
    <w:lvl w:ilvl="2">
      <w:start w:val="1"/>
      <w:numFmt w:val="lowerRoman"/>
      <w:pStyle w:val="heading30"/>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9082AE9"/>
    <w:multiLevelType w:val="hybridMultilevel"/>
    <w:tmpl w:val="F59C0D42"/>
    <w:lvl w:ilvl="0" w:tplc="FD0E9A1E">
      <w:start w:val="1"/>
      <w:numFmt w:val="decimal"/>
      <w:lvlText w:val="%1)"/>
      <w:lvlJc w:val="left"/>
      <w:pPr>
        <w:ind w:left="360" w:hanging="360"/>
      </w:pPr>
    </w:lvl>
    <w:lvl w:ilvl="1" w:tplc="D7DCD22E">
      <w:start w:val="1"/>
      <w:numFmt w:val="lowerLetter"/>
      <w:lvlText w:val="%2."/>
      <w:lvlJc w:val="left"/>
      <w:pPr>
        <w:ind w:left="1080" w:hanging="360"/>
      </w:pPr>
    </w:lvl>
    <w:lvl w:ilvl="2" w:tplc="E398D904">
      <w:start w:val="1"/>
      <w:numFmt w:val="lowerRoman"/>
      <w:lvlText w:val="%3."/>
      <w:lvlJc w:val="right"/>
      <w:pPr>
        <w:ind w:left="1800" w:hanging="180"/>
      </w:pPr>
    </w:lvl>
    <w:lvl w:ilvl="3" w:tplc="E94225D2">
      <w:start w:val="1"/>
      <w:numFmt w:val="decimal"/>
      <w:lvlText w:val="%4."/>
      <w:lvlJc w:val="left"/>
      <w:pPr>
        <w:ind w:left="2520" w:hanging="360"/>
      </w:pPr>
    </w:lvl>
    <w:lvl w:ilvl="4" w:tplc="3E022472">
      <w:start w:val="1"/>
      <w:numFmt w:val="lowerLetter"/>
      <w:lvlText w:val="%5."/>
      <w:lvlJc w:val="left"/>
      <w:pPr>
        <w:ind w:left="3240" w:hanging="360"/>
      </w:pPr>
    </w:lvl>
    <w:lvl w:ilvl="5" w:tplc="77C07428">
      <w:start w:val="1"/>
      <w:numFmt w:val="lowerRoman"/>
      <w:lvlText w:val="%6."/>
      <w:lvlJc w:val="right"/>
      <w:pPr>
        <w:ind w:left="3960" w:hanging="180"/>
      </w:pPr>
    </w:lvl>
    <w:lvl w:ilvl="6" w:tplc="C79403C6">
      <w:start w:val="1"/>
      <w:numFmt w:val="decimal"/>
      <w:lvlText w:val="%7."/>
      <w:lvlJc w:val="left"/>
      <w:pPr>
        <w:ind w:left="4680" w:hanging="360"/>
      </w:pPr>
    </w:lvl>
    <w:lvl w:ilvl="7" w:tplc="39BAFDB6">
      <w:start w:val="1"/>
      <w:numFmt w:val="lowerLetter"/>
      <w:lvlText w:val="%8."/>
      <w:lvlJc w:val="left"/>
      <w:pPr>
        <w:ind w:left="5400" w:hanging="360"/>
      </w:pPr>
    </w:lvl>
    <w:lvl w:ilvl="8" w:tplc="C4EAC7A2">
      <w:start w:val="1"/>
      <w:numFmt w:val="lowerRoman"/>
      <w:lvlText w:val="%9."/>
      <w:lvlJc w:val="right"/>
      <w:pPr>
        <w:ind w:left="6120" w:hanging="180"/>
      </w:pPr>
    </w:lvl>
  </w:abstractNum>
  <w:abstractNum w:abstractNumId="71" w15:restartNumberingAfterBreak="0">
    <w:nsid w:val="69593A45"/>
    <w:multiLevelType w:val="multilevel"/>
    <w:tmpl w:val="4F946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267E55"/>
    <w:multiLevelType w:val="multilevel"/>
    <w:tmpl w:val="B14A10A0"/>
    <w:lvl w:ilvl="0">
      <w:start w:val="1"/>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tentative="1">
      <w:start w:val="1"/>
      <w:numFmt w:val="decimal"/>
      <w:lvlText w:val="%4."/>
      <w:lvlJc w:val="left"/>
      <w:pPr>
        <w:ind w:left="3458" w:hanging="360"/>
      </w:pPr>
      <w:rPr>
        <w:rFonts w:hint="default"/>
      </w:rPr>
    </w:lvl>
    <w:lvl w:ilvl="4" w:tentative="1">
      <w:start w:val="1"/>
      <w:numFmt w:val="lowerLetter"/>
      <w:lvlText w:val="%5."/>
      <w:lvlJc w:val="left"/>
      <w:pPr>
        <w:ind w:left="4178" w:hanging="360"/>
      </w:pPr>
      <w:rPr>
        <w:rFonts w:hint="default"/>
      </w:rPr>
    </w:lvl>
    <w:lvl w:ilvl="5" w:tentative="1">
      <w:start w:val="1"/>
      <w:numFmt w:val="lowerRoman"/>
      <w:lvlText w:val="%6."/>
      <w:lvlJc w:val="right"/>
      <w:pPr>
        <w:ind w:left="4898" w:hanging="180"/>
      </w:pPr>
      <w:rPr>
        <w:rFonts w:hint="default"/>
      </w:rPr>
    </w:lvl>
    <w:lvl w:ilvl="6" w:tentative="1">
      <w:start w:val="1"/>
      <w:numFmt w:val="decimal"/>
      <w:lvlText w:val="%7."/>
      <w:lvlJc w:val="left"/>
      <w:pPr>
        <w:ind w:left="5618" w:hanging="360"/>
      </w:pPr>
      <w:rPr>
        <w:rFonts w:hint="default"/>
      </w:rPr>
    </w:lvl>
    <w:lvl w:ilvl="7" w:tentative="1">
      <w:start w:val="1"/>
      <w:numFmt w:val="lowerLetter"/>
      <w:lvlText w:val="%8."/>
      <w:lvlJc w:val="left"/>
      <w:pPr>
        <w:ind w:left="6338" w:hanging="360"/>
      </w:pPr>
      <w:rPr>
        <w:rFonts w:hint="default"/>
      </w:rPr>
    </w:lvl>
    <w:lvl w:ilvl="8" w:tentative="1">
      <w:start w:val="1"/>
      <w:numFmt w:val="lowerRoman"/>
      <w:lvlText w:val="%9."/>
      <w:lvlJc w:val="right"/>
      <w:pPr>
        <w:ind w:left="7058" w:hanging="180"/>
      </w:pPr>
      <w:rPr>
        <w:rFonts w:hint="default"/>
      </w:rPr>
    </w:lvl>
  </w:abstractNum>
  <w:abstractNum w:abstractNumId="73" w15:restartNumberingAfterBreak="0">
    <w:nsid w:val="6A644B15"/>
    <w:multiLevelType w:val="multilevel"/>
    <w:tmpl w:val="652CA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D28635D"/>
    <w:multiLevelType w:val="multilevel"/>
    <w:tmpl w:val="4D16D99C"/>
    <w:lvl w:ilvl="0">
      <w:start w:val="1"/>
      <w:numFmt w:val="bullet"/>
      <w:pStyle w:val="Heading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F5448B6"/>
    <w:multiLevelType w:val="multilevel"/>
    <w:tmpl w:val="B14A10A0"/>
    <w:lvl w:ilvl="0">
      <w:start w:val="1"/>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tentative="1">
      <w:start w:val="1"/>
      <w:numFmt w:val="decimal"/>
      <w:lvlText w:val="%4."/>
      <w:lvlJc w:val="left"/>
      <w:pPr>
        <w:ind w:left="3458" w:hanging="360"/>
      </w:pPr>
      <w:rPr>
        <w:rFonts w:hint="default"/>
      </w:rPr>
    </w:lvl>
    <w:lvl w:ilvl="4" w:tentative="1">
      <w:start w:val="1"/>
      <w:numFmt w:val="lowerLetter"/>
      <w:lvlText w:val="%5."/>
      <w:lvlJc w:val="left"/>
      <w:pPr>
        <w:ind w:left="4178" w:hanging="360"/>
      </w:pPr>
      <w:rPr>
        <w:rFonts w:hint="default"/>
      </w:rPr>
    </w:lvl>
    <w:lvl w:ilvl="5" w:tentative="1">
      <w:start w:val="1"/>
      <w:numFmt w:val="lowerRoman"/>
      <w:lvlText w:val="%6."/>
      <w:lvlJc w:val="right"/>
      <w:pPr>
        <w:ind w:left="4898" w:hanging="180"/>
      </w:pPr>
      <w:rPr>
        <w:rFonts w:hint="default"/>
      </w:rPr>
    </w:lvl>
    <w:lvl w:ilvl="6" w:tentative="1">
      <w:start w:val="1"/>
      <w:numFmt w:val="decimal"/>
      <w:lvlText w:val="%7."/>
      <w:lvlJc w:val="left"/>
      <w:pPr>
        <w:ind w:left="5618" w:hanging="360"/>
      </w:pPr>
      <w:rPr>
        <w:rFonts w:hint="default"/>
      </w:rPr>
    </w:lvl>
    <w:lvl w:ilvl="7" w:tentative="1">
      <w:start w:val="1"/>
      <w:numFmt w:val="lowerLetter"/>
      <w:lvlText w:val="%8."/>
      <w:lvlJc w:val="left"/>
      <w:pPr>
        <w:ind w:left="6338" w:hanging="360"/>
      </w:pPr>
      <w:rPr>
        <w:rFonts w:hint="default"/>
      </w:rPr>
    </w:lvl>
    <w:lvl w:ilvl="8" w:tentative="1">
      <w:start w:val="1"/>
      <w:numFmt w:val="lowerRoman"/>
      <w:lvlText w:val="%9."/>
      <w:lvlJc w:val="right"/>
      <w:pPr>
        <w:ind w:left="7058" w:hanging="180"/>
      </w:pPr>
      <w:rPr>
        <w:rFonts w:hint="default"/>
      </w:rPr>
    </w:lvl>
  </w:abstractNum>
  <w:abstractNum w:abstractNumId="76" w15:restartNumberingAfterBreak="0">
    <w:nsid w:val="70640254"/>
    <w:multiLevelType w:val="multilevel"/>
    <w:tmpl w:val="15FCAA4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21F5DA4"/>
    <w:multiLevelType w:val="multilevel"/>
    <w:tmpl w:val="487AD882"/>
    <w:lvl w:ilvl="0">
      <w:start w:val="1"/>
      <w:numFmt w:val="bullet"/>
      <w:lvlText w:val="❑"/>
      <w:lvlJc w:val="left"/>
      <w:pPr>
        <w:ind w:left="1179" w:hanging="360"/>
      </w:pPr>
      <w:rPr>
        <w:rFonts w:ascii="Noto Sans Symbols" w:eastAsia="Noto Sans Symbols" w:hAnsi="Noto Sans Symbols" w:cs="Noto Sans Symbols"/>
      </w:rPr>
    </w:lvl>
    <w:lvl w:ilvl="1">
      <w:start w:val="1"/>
      <w:numFmt w:val="bullet"/>
      <w:lvlText w:val="o"/>
      <w:lvlJc w:val="left"/>
      <w:pPr>
        <w:ind w:left="1899" w:hanging="360"/>
      </w:pPr>
      <w:rPr>
        <w:rFonts w:ascii="Courier New" w:eastAsia="Courier New" w:hAnsi="Courier New" w:cs="Courier New"/>
      </w:rPr>
    </w:lvl>
    <w:lvl w:ilvl="2">
      <w:start w:val="1"/>
      <w:numFmt w:val="bullet"/>
      <w:lvlText w:val="▪"/>
      <w:lvlJc w:val="left"/>
      <w:pPr>
        <w:ind w:left="2619" w:hanging="360"/>
      </w:pPr>
      <w:rPr>
        <w:rFonts w:ascii="Noto Sans Symbols" w:eastAsia="Noto Sans Symbols" w:hAnsi="Noto Sans Symbols" w:cs="Noto Sans Symbols"/>
      </w:rPr>
    </w:lvl>
    <w:lvl w:ilvl="3">
      <w:start w:val="1"/>
      <w:numFmt w:val="bullet"/>
      <w:lvlText w:val="●"/>
      <w:lvlJc w:val="left"/>
      <w:pPr>
        <w:ind w:left="3339" w:hanging="360"/>
      </w:pPr>
      <w:rPr>
        <w:rFonts w:ascii="Noto Sans Symbols" w:eastAsia="Noto Sans Symbols" w:hAnsi="Noto Sans Symbols" w:cs="Noto Sans Symbols"/>
      </w:rPr>
    </w:lvl>
    <w:lvl w:ilvl="4">
      <w:start w:val="1"/>
      <w:numFmt w:val="bullet"/>
      <w:lvlText w:val="o"/>
      <w:lvlJc w:val="left"/>
      <w:pPr>
        <w:ind w:left="4059" w:hanging="360"/>
      </w:pPr>
      <w:rPr>
        <w:rFonts w:ascii="Courier New" w:eastAsia="Courier New" w:hAnsi="Courier New" w:cs="Courier New"/>
      </w:rPr>
    </w:lvl>
    <w:lvl w:ilvl="5">
      <w:start w:val="1"/>
      <w:numFmt w:val="bullet"/>
      <w:lvlText w:val="▪"/>
      <w:lvlJc w:val="left"/>
      <w:pPr>
        <w:ind w:left="4779" w:hanging="360"/>
      </w:pPr>
      <w:rPr>
        <w:rFonts w:ascii="Noto Sans Symbols" w:eastAsia="Noto Sans Symbols" w:hAnsi="Noto Sans Symbols" w:cs="Noto Sans Symbols"/>
      </w:rPr>
    </w:lvl>
    <w:lvl w:ilvl="6">
      <w:start w:val="1"/>
      <w:numFmt w:val="bullet"/>
      <w:lvlText w:val="●"/>
      <w:lvlJc w:val="left"/>
      <w:pPr>
        <w:ind w:left="5499" w:hanging="360"/>
      </w:pPr>
      <w:rPr>
        <w:rFonts w:ascii="Noto Sans Symbols" w:eastAsia="Noto Sans Symbols" w:hAnsi="Noto Sans Symbols" w:cs="Noto Sans Symbols"/>
      </w:rPr>
    </w:lvl>
    <w:lvl w:ilvl="7">
      <w:start w:val="1"/>
      <w:numFmt w:val="bullet"/>
      <w:lvlText w:val="o"/>
      <w:lvlJc w:val="left"/>
      <w:pPr>
        <w:ind w:left="6219" w:hanging="360"/>
      </w:pPr>
      <w:rPr>
        <w:rFonts w:ascii="Courier New" w:eastAsia="Courier New" w:hAnsi="Courier New" w:cs="Courier New"/>
      </w:rPr>
    </w:lvl>
    <w:lvl w:ilvl="8">
      <w:start w:val="1"/>
      <w:numFmt w:val="bullet"/>
      <w:lvlText w:val="▪"/>
      <w:lvlJc w:val="left"/>
      <w:pPr>
        <w:ind w:left="6939" w:hanging="360"/>
      </w:pPr>
      <w:rPr>
        <w:rFonts w:ascii="Noto Sans Symbols" w:eastAsia="Noto Sans Symbols" w:hAnsi="Noto Sans Symbols" w:cs="Noto Sans Symbols"/>
      </w:rPr>
    </w:lvl>
  </w:abstractNum>
  <w:abstractNum w:abstractNumId="78" w15:restartNumberingAfterBreak="0">
    <w:nsid w:val="722667D2"/>
    <w:multiLevelType w:val="multilevel"/>
    <w:tmpl w:val="B14A10A0"/>
    <w:lvl w:ilvl="0">
      <w:start w:val="1"/>
      <w:numFmt w:val="decimal"/>
      <w:lvlText w:val="%1.1"/>
      <w:lvlJc w:val="left"/>
      <w:pPr>
        <w:ind w:left="1080" w:hanging="360"/>
      </w:pPr>
      <w:rPr>
        <w:rFonts w:hint="default"/>
        <w:b/>
        <w:bCs/>
      </w:rPr>
    </w:lvl>
    <w:lvl w:ilvl="1">
      <w:start w:val="1"/>
      <w:numFmt w:val="lowerLetter"/>
      <w:lvlText w:val="%2."/>
      <w:lvlJc w:val="left"/>
      <w:pPr>
        <w:ind w:left="2018" w:hanging="360"/>
      </w:pPr>
      <w:rPr>
        <w:rFonts w:hint="default"/>
      </w:rPr>
    </w:lvl>
    <w:lvl w:ilvl="2">
      <w:start w:val="1"/>
      <w:numFmt w:val="bullet"/>
      <w:lvlText w:val="-"/>
      <w:lvlJc w:val="left"/>
      <w:pPr>
        <w:ind w:left="2918" w:hanging="360"/>
      </w:pPr>
      <w:rPr>
        <w:rFonts w:ascii="Calibri" w:eastAsiaTheme="minorHAnsi" w:hAnsi="Calibri" w:cstheme="minorBidi" w:hint="default"/>
      </w:rPr>
    </w:lvl>
    <w:lvl w:ilvl="3" w:tentative="1">
      <w:start w:val="1"/>
      <w:numFmt w:val="decimal"/>
      <w:lvlText w:val="%4."/>
      <w:lvlJc w:val="left"/>
      <w:pPr>
        <w:ind w:left="3458" w:hanging="360"/>
      </w:pPr>
      <w:rPr>
        <w:rFonts w:hint="default"/>
      </w:rPr>
    </w:lvl>
    <w:lvl w:ilvl="4" w:tentative="1">
      <w:start w:val="1"/>
      <w:numFmt w:val="lowerLetter"/>
      <w:lvlText w:val="%5."/>
      <w:lvlJc w:val="left"/>
      <w:pPr>
        <w:ind w:left="4178" w:hanging="360"/>
      </w:pPr>
      <w:rPr>
        <w:rFonts w:hint="default"/>
      </w:rPr>
    </w:lvl>
    <w:lvl w:ilvl="5" w:tentative="1">
      <w:start w:val="1"/>
      <w:numFmt w:val="lowerRoman"/>
      <w:lvlText w:val="%6."/>
      <w:lvlJc w:val="right"/>
      <w:pPr>
        <w:ind w:left="4898" w:hanging="180"/>
      </w:pPr>
      <w:rPr>
        <w:rFonts w:hint="default"/>
      </w:rPr>
    </w:lvl>
    <w:lvl w:ilvl="6" w:tentative="1">
      <w:start w:val="1"/>
      <w:numFmt w:val="decimal"/>
      <w:lvlText w:val="%7."/>
      <w:lvlJc w:val="left"/>
      <w:pPr>
        <w:ind w:left="5618" w:hanging="360"/>
      </w:pPr>
      <w:rPr>
        <w:rFonts w:hint="default"/>
      </w:rPr>
    </w:lvl>
    <w:lvl w:ilvl="7" w:tentative="1">
      <w:start w:val="1"/>
      <w:numFmt w:val="lowerLetter"/>
      <w:lvlText w:val="%8."/>
      <w:lvlJc w:val="left"/>
      <w:pPr>
        <w:ind w:left="6338" w:hanging="360"/>
      </w:pPr>
      <w:rPr>
        <w:rFonts w:hint="default"/>
      </w:rPr>
    </w:lvl>
    <w:lvl w:ilvl="8" w:tentative="1">
      <w:start w:val="1"/>
      <w:numFmt w:val="lowerRoman"/>
      <w:lvlText w:val="%9."/>
      <w:lvlJc w:val="right"/>
      <w:pPr>
        <w:ind w:left="7058" w:hanging="180"/>
      </w:pPr>
      <w:rPr>
        <w:rFonts w:hint="default"/>
      </w:rPr>
    </w:lvl>
  </w:abstractNum>
  <w:abstractNum w:abstractNumId="79" w15:restartNumberingAfterBreak="0">
    <w:nsid w:val="72880E70"/>
    <w:multiLevelType w:val="multilevel"/>
    <w:tmpl w:val="10B0B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3485A1A"/>
    <w:multiLevelType w:val="multilevel"/>
    <w:tmpl w:val="D5D00DF6"/>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404031A"/>
    <w:multiLevelType w:val="multilevel"/>
    <w:tmpl w:val="7D349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Ttulo9"/>
      <w:lvlText w:val="%9."/>
      <w:lvlJc w:val="right"/>
      <w:pPr>
        <w:ind w:left="6480" w:hanging="180"/>
      </w:pPr>
    </w:lvl>
  </w:abstractNum>
  <w:abstractNum w:abstractNumId="82" w15:restartNumberingAfterBreak="0">
    <w:nsid w:val="76E62764"/>
    <w:multiLevelType w:val="multilevel"/>
    <w:tmpl w:val="DCBA822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79E3FBB"/>
    <w:multiLevelType w:val="multilevel"/>
    <w:tmpl w:val="365CEA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8BE6409"/>
    <w:multiLevelType w:val="multilevel"/>
    <w:tmpl w:val="078CF1F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5" w15:restartNumberingAfterBreak="0">
    <w:nsid w:val="7A64293D"/>
    <w:multiLevelType w:val="multilevel"/>
    <w:tmpl w:val="B4603BFC"/>
    <w:lvl w:ilvl="0">
      <w:start w:val="1"/>
      <w:numFmt w:val="decimal"/>
      <w:lvlText w:val="%1"/>
      <w:lvlJc w:val="left"/>
      <w:pPr>
        <w:ind w:left="432" w:hanging="432"/>
      </w:pPr>
    </w:lvl>
    <w:lvl w:ilvl="1">
      <w:start w:val="1"/>
      <w:numFmt w:val="decimal"/>
      <w:lvlText w:val="%1.%2"/>
      <w:lvlJc w:val="left"/>
      <w:pPr>
        <w:ind w:left="576" w:hanging="576"/>
      </w:pPr>
      <w:rPr>
        <w:sz w:val="18"/>
        <w:szCs w:val="1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7CE959D7"/>
    <w:multiLevelType w:val="hybridMultilevel"/>
    <w:tmpl w:val="3062A36A"/>
    <w:lvl w:ilvl="0" w:tplc="FFFFFFFF">
      <w:start w:val="1"/>
      <w:numFmt w:val="upperLetter"/>
      <w:lvlText w:val="%1."/>
      <w:lvlJc w:val="left"/>
      <w:pPr>
        <w:ind w:left="720" w:hanging="360"/>
      </w:pPr>
      <w:rPr>
        <w:rFonts w:hint="default"/>
        <w:b/>
        <w:color w:val="000000" w:themeColor="tex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F802012"/>
    <w:multiLevelType w:val="multilevel"/>
    <w:tmpl w:val="2940E8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68"/>
  </w:num>
  <w:num w:numId="3">
    <w:abstractNumId w:val="70"/>
  </w:num>
  <w:num w:numId="4">
    <w:abstractNumId w:val="14"/>
  </w:num>
  <w:num w:numId="5">
    <w:abstractNumId w:val="67"/>
  </w:num>
  <w:num w:numId="6">
    <w:abstractNumId w:val="55"/>
  </w:num>
  <w:num w:numId="7">
    <w:abstractNumId w:val="4"/>
  </w:num>
  <w:num w:numId="8">
    <w:abstractNumId w:val="12"/>
  </w:num>
  <w:num w:numId="9">
    <w:abstractNumId w:val="40"/>
  </w:num>
  <w:num w:numId="10">
    <w:abstractNumId w:val="81"/>
  </w:num>
  <w:num w:numId="11">
    <w:abstractNumId w:val="74"/>
  </w:num>
  <w:num w:numId="12">
    <w:abstractNumId w:val="69"/>
  </w:num>
  <w:num w:numId="13">
    <w:abstractNumId w:val="83"/>
  </w:num>
  <w:num w:numId="14">
    <w:abstractNumId w:val="13"/>
  </w:num>
  <w:num w:numId="15">
    <w:abstractNumId w:val="10"/>
  </w:num>
  <w:num w:numId="16">
    <w:abstractNumId w:val="84"/>
  </w:num>
  <w:num w:numId="17">
    <w:abstractNumId w:val="28"/>
  </w:num>
  <w:num w:numId="18">
    <w:abstractNumId w:val="58"/>
  </w:num>
  <w:num w:numId="19">
    <w:abstractNumId w:val="8"/>
  </w:num>
  <w:num w:numId="20">
    <w:abstractNumId w:val="62"/>
  </w:num>
  <w:num w:numId="21">
    <w:abstractNumId w:val="31"/>
  </w:num>
  <w:num w:numId="22">
    <w:abstractNumId w:val="52"/>
  </w:num>
  <w:num w:numId="23">
    <w:abstractNumId w:val="26"/>
  </w:num>
  <w:num w:numId="24">
    <w:abstractNumId w:val="0"/>
  </w:num>
  <w:num w:numId="25">
    <w:abstractNumId w:val="48"/>
  </w:num>
  <w:num w:numId="26">
    <w:abstractNumId w:val="20"/>
  </w:num>
  <w:num w:numId="27">
    <w:abstractNumId w:val="33"/>
  </w:num>
  <w:num w:numId="28">
    <w:abstractNumId w:val="50"/>
  </w:num>
  <w:num w:numId="29">
    <w:abstractNumId w:val="59"/>
  </w:num>
  <w:num w:numId="30">
    <w:abstractNumId w:val="65"/>
  </w:num>
  <w:num w:numId="31">
    <w:abstractNumId w:val="35"/>
  </w:num>
  <w:num w:numId="32">
    <w:abstractNumId w:val="16"/>
  </w:num>
  <w:num w:numId="33">
    <w:abstractNumId w:val="53"/>
  </w:num>
  <w:num w:numId="34">
    <w:abstractNumId w:val="39"/>
  </w:num>
  <w:num w:numId="35">
    <w:abstractNumId w:val="46"/>
  </w:num>
  <w:num w:numId="36">
    <w:abstractNumId w:val="30"/>
  </w:num>
  <w:num w:numId="37">
    <w:abstractNumId w:val="18"/>
  </w:num>
  <w:num w:numId="38">
    <w:abstractNumId w:val="9"/>
  </w:num>
  <w:num w:numId="39">
    <w:abstractNumId w:val="82"/>
  </w:num>
  <w:num w:numId="40">
    <w:abstractNumId w:val="57"/>
  </w:num>
  <w:num w:numId="41">
    <w:abstractNumId w:val="3"/>
  </w:num>
  <w:num w:numId="42">
    <w:abstractNumId w:val="87"/>
  </w:num>
  <w:num w:numId="43">
    <w:abstractNumId w:val="37"/>
  </w:num>
  <w:num w:numId="44">
    <w:abstractNumId w:val="32"/>
  </w:num>
  <w:num w:numId="45">
    <w:abstractNumId w:val="76"/>
  </w:num>
  <w:num w:numId="46">
    <w:abstractNumId w:val="71"/>
  </w:num>
  <w:num w:numId="47">
    <w:abstractNumId w:val="24"/>
  </w:num>
  <w:num w:numId="48">
    <w:abstractNumId w:val="17"/>
  </w:num>
  <w:num w:numId="49">
    <w:abstractNumId w:val="2"/>
  </w:num>
  <w:num w:numId="50">
    <w:abstractNumId w:val="80"/>
  </w:num>
  <w:num w:numId="51">
    <w:abstractNumId w:val="79"/>
  </w:num>
  <w:num w:numId="52">
    <w:abstractNumId w:val="49"/>
  </w:num>
  <w:num w:numId="53">
    <w:abstractNumId w:val="66"/>
  </w:num>
  <w:num w:numId="54">
    <w:abstractNumId w:val="38"/>
  </w:num>
  <w:num w:numId="55">
    <w:abstractNumId w:val="29"/>
  </w:num>
  <w:num w:numId="56">
    <w:abstractNumId w:val="44"/>
  </w:num>
  <w:num w:numId="57">
    <w:abstractNumId w:val="60"/>
  </w:num>
  <w:num w:numId="58">
    <w:abstractNumId w:val="6"/>
  </w:num>
  <w:num w:numId="59">
    <w:abstractNumId w:val="77"/>
  </w:num>
  <w:num w:numId="60">
    <w:abstractNumId w:val="42"/>
  </w:num>
  <w:num w:numId="61">
    <w:abstractNumId w:val="34"/>
  </w:num>
  <w:num w:numId="62">
    <w:abstractNumId w:val="15"/>
  </w:num>
  <w:num w:numId="63">
    <w:abstractNumId w:val="11"/>
  </w:num>
  <w:num w:numId="64">
    <w:abstractNumId w:val="41"/>
  </w:num>
  <w:num w:numId="65">
    <w:abstractNumId w:val="85"/>
  </w:num>
  <w:num w:numId="66">
    <w:abstractNumId w:val="61"/>
  </w:num>
  <w:num w:numId="67">
    <w:abstractNumId w:val="73"/>
  </w:num>
  <w:num w:numId="68">
    <w:abstractNumId w:val="27"/>
  </w:num>
  <w:num w:numId="69">
    <w:abstractNumId w:val="64"/>
  </w:num>
  <w:num w:numId="70">
    <w:abstractNumId w:val="21"/>
  </w:num>
  <w:num w:numId="71">
    <w:abstractNumId w:val="43"/>
  </w:num>
  <w:num w:numId="72">
    <w:abstractNumId w:val="36"/>
  </w:num>
  <w:num w:numId="73">
    <w:abstractNumId w:val="1"/>
  </w:num>
  <w:num w:numId="74">
    <w:abstractNumId w:val="86"/>
  </w:num>
  <w:num w:numId="75">
    <w:abstractNumId w:val="54"/>
  </w:num>
  <w:num w:numId="76">
    <w:abstractNumId w:val="25"/>
  </w:num>
  <w:num w:numId="77">
    <w:abstractNumId w:val="72"/>
  </w:num>
  <w:num w:numId="78">
    <w:abstractNumId w:val="19"/>
  </w:num>
  <w:num w:numId="79">
    <w:abstractNumId w:val="75"/>
  </w:num>
  <w:num w:numId="80">
    <w:abstractNumId w:val="51"/>
  </w:num>
  <w:num w:numId="81">
    <w:abstractNumId w:val="5"/>
  </w:num>
  <w:num w:numId="82">
    <w:abstractNumId w:val="7"/>
  </w:num>
  <w:num w:numId="83">
    <w:abstractNumId w:val="78"/>
  </w:num>
  <w:num w:numId="84">
    <w:abstractNumId w:val="56"/>
  </w:num>
  <w:num w:numId="85">
    <w:abstractNumId w:val="47"/>
  </w:num>
  <w:num w:numId="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hyphenationZone w:val="425"/>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EDD"/>
    <w:rsid w:val="000009A7"/>
    <w:rsid w:val="00007D7B"/>
    <w:rsid w:val="00014815"/>
    <w:rsid w:val="000242C2"/>
    <w:rsid w:val="00034752"/>
    <w:rsid w:val="000349C5"/>
    <w:rsid w:val="00036275"/>
    <w:rsid w:val="00042408"/>
    <w:rsid w:val="00042600"/>
    <w:rsid w:val="00047D6D"/>
    <w:rsid w:val="0006197E"/>
    <w:rsid w:val="00062645"/>
    <w:rsid w:val="000643AE"/>
    <w:rsid w:val="00065B46"/>
    <w:rsid w:val="0006660B"/>
    <w:rsid w:val="00072188"/>
    <w:rsid w:val="0008099D"/>
    <w:rsid w:val="00081809"/>
    <w:rsid w:val="000836D6"/>
    <w:rsid w:val="00090349"/>
    <w:rsid w:val="00091BB8"/>
    <w:rsid w:val="000A4237"/>
    <w:rsid w:val="000B234F"/>
    <w:rsid w:val="000B24A0"/>
    <w:rsid w:val="000E089B"/>
    <w:rsid w:val="000E4FA0"/>
    <w:rsid w:val="000E7B0B"/>
    <w:rsid w:val="000F2BF8"/>
    <w:rsid w:val="000F5D68"/>
    <w:rsid w:val="000F7C15"/>
    <w:rsid w:val="001134D9"/>
    <w:rsid w:val="00114817"/>
    <w:rsid w:val="0011737A"/>
    <w:rsid w:val="001235C9"/>
    <w:rsid w:val="00124CD1"/>
    <w:rsid w:val="00125743"/>
    <w:rsid w:val="001338BB"/>
    <w:rsid w:val="00137EB5"/>
    <w:rsid w:val="0014353D"/>
    <w:rsid w:val="00162799"/>
    <w:rsid w:val="001723FF"/>
    <w:rsid w:val="001725D7"/>
    <w:rsid w:val="00172AB8"/>
    <w:rsid w:val="00174674"/>
    <w:rsid w:val="00175A9F"/>
    <w:rsid w:val="00177536"/>
    <w:rsid w:val="00182E8A"/>
    <w:rsid w:val="00184628"/>
    <w:rsid w:val="00191A71"/>
    <w:rsid w:val="00195A76"/>
    <w:rsid w:val="00196FE8"/>
    <w:rsid w:val="00197A6A"/>
    <w:rsid w:val="001A21A8"/>
    <w:rsid w:val="001A3766"/>
    <w:rsid w:val="001A585E"/>
    <w:rsid w:val="001A7AEC"/>
    <w:rsid w:val="001A7BAA"/>
    <w:rsid w:val="001B6D92"/>
    <w:rsid w:val="001C4FCB"/>
    <w:rsid w:val="001C69A2"/>
    <w:rsid w:val="001C6FE5"/>
    <w:rsid w:val="001D3DF7"/>
    <w:rsid w:val="001D45AC"/>
    <w:rsid w:val="001E3B7A"/>
    <w:rsid w:val="001E73FB"/>
    <w:rsid w:val="001F18E3"/>
    <w:rsid w:val="00200815"/>
    <w:rsid w:val="0020671F"/>
    <w:rsid w:val="002121AD"/>
    <w:rsid w:val="00216BA6"/>
    <w:rsid w:val="00220289"/>
    <w:rsid w:val="002335A5"/>
    <w:rsid w:val="00234E57"/>
    <w:rsid w:val="00245D31"/>
    <w:rsid w:val="0024697D"/>
    <w:rsid w:val="00246CD1"/>
    <w:rsid w:val="002539A0"/>
    <w:rsid w:val="00254A97"/>
    <w:rsid w:val="0026079E"/>
    <w:rsid w:val="00270FE3"/>
    <w:rsid w:val="00273F2B"/>
    <w:rsid w:val="00275059"/>
    <w:rsid w:val="00285627"/>
    <w:rsid w:val="00286414"/>
    <w:rsid w:val="002A0233"/>
    <w:rsid w:val="002A3D11"/>
    <w:rsid w:val="002B6D5F"/>
    <w:rsid w:val="002C1E09"/>
    <w:rsid w:val="002C5A35"/>
    <w:rsid w:val="002D6BA1"/>
    <w:rsid w:val="002E31F4"/>
    <w:rsid w:val="002E63EE"/>
    <w:rsid w:val="002E726E"/>
    <w:rsid w:val="002F0919"/>
    <w:rsid w:val="002F59BC"/>
    <w:rsid w:val="002F79D5"/>
    <w:rsid w:val="003031DA"/>
    <w:rsid w:val="003045EC"/>
    <w:rsid w:val="003050C8"/>
    <w:rsid w:val="00305251"/>
    <w:rsid w:val="00315044"/>
    <w:rsid w:val="00324A1B"/>
    <w:rsid w:val="00326D0A"/>
    <w:rsid w:val="003362AF"/>
    <w:rsid w:val="003425FD"/>
    <w:rsid w:val="00367A06"/>
    <w:rsid w:val="00373367"/>
    <w:rsid w:val="00374035"/>
    <w:rsid w:val="003748C6"/>
    <w:rsid w:val="00382A23"/>
    <w:rsid w:val="0038799F"/>
    <w:rsid w:val="003A48FC"/>
    <w:rsid w:val="003B0ACD"/>
    <w:rsid w:val="003B7798"/>
    <w:rsid w:val="003C0835"/>
    <w:rsid w:val="003C39C2"/>
    <w:rsid w:val="003C544E"/>
    <w:rsid w:val="003D0559"/>
    <w:rsid w:val="003D381D"/>
    <w:rsid w:val="003D5320"/>
    <w:rsid w:val="003E0EAC"/>
    <w:rsid w:val="003E25D7"/>
    <w:rsid w:val="003E2CFE"/>
    <w:rsid w:val="003E4275"/>
    <w:rsid w:val="003E518D"/>
    <w:rsid w:val="003E67CA"/>
    <w:rsid w:val="003E7AA0"/>
    <w:rsid w:val="003F6087"/>
    <w:rsid w:val="003F66CB"/>
    <w:rsid w:val="00401459"/>
    <w:rsid w:val="00402967"/>
    <w:rsid w:val="0040713E"/>
    <w:rsid w:val="00423FFE"/>
    <w:rsid w:val="00424609"/>
    <w:rsid w:val="004267E9"/>
    <w:rsid w:val="00427F1F"/>
    <w:rsid w:val="0043049E"/>
    <w:rsid w:val="0043737B"/>
    <w:rsid w:val="00444377"/>
    <w:rsid w:val="004503B4"/>
    <w:rsid w:val="00451210"/>
    <w:rsid w:val="004639D7"/>
    <w:rsid w:val="00473969"/>
    <w:rsid w:val="00475C5C"/>
    <w:rsid w:val="00485537"/>
    <w:rsid w:val="00494A41"/>
    <w:rsid w:val="0049755D"/>
    <w:rsid w:val="004A3B09"/>
    <w:rsid w:val="004A4F48"/>
    <w:rsid w:val="004B52EB"/>
    <w:rsid w:val="004C19E5"/>
    <w:rsid w:val="004D202E"/>
    <w:rsid w:val="004D38DC"/>
    <w:rsid w:val="004D45D2"/>
    <w:rsid w:val="004E0C12"/>
    <w:rsid w:val="004E3EF2"/>
    <w:rsid w:val="004E73D0"/>
    <w:rsid w:val="004F02BB"/>
    <w:rsid w:val="004F5DCB"/>
    <w:rsid w:val="004F6AAA"/>
    <w:rsid w:val="00503E19"/>
    <w:rsid w:val="0050522F"/>
    <w:rsid w:val="005143F3"/>
    <w:rsid w:val="0051666A"/>
    <w:rsid w:val="00522B66"/>
    <w:rsid w:val="00526458"/>
    <w:rsid w:val="00526D63"/>
    <w:rsid w:val="00537B6E"/>
    <w:rsid w:val="00547CD0"/>
    <w:rsid w:val="00555FAE"/>
    <w:rsid w:val="00564C64"/>
    <w:rsid w:val="005659BC"/>
    <w:rsid w:val="00567EE1"/>
    <w:rsid w:val="005A1E11"/>
    <w:rsid w:val="005A5883"/>
    <w:rsid w:val="005C1B6F"/>
    <w:rsid w:val="005C1B9A"/>
    <w:rsid w:val="005C212A"/>
    <w:rsid w:val="005D7DCF"/>
    <w:rsid w:val="005E29BB"/>
    <w:rsid w:val="005E4EB3"/>
    <w:rsid w:val="005F6460"/>
    <w:rsid w:val="005F73D0"/>
    <w:rsid w:val="0060139C"/>
    <w:rsid w:val="00602A9C"/>
    <w:rsid w:val="0060477C"/>
    <w:rsid w:val="006048E9"/>
    <w:rsid w:val="00605F04"/>
    <w:rsid w:val="006137F3"/>
    <w:rsid w:val="00625CFE"/>
    <w:rsid w:val="006313BD"/>
    <w:rsid w:val="00631943"/>
    <w:rsid w:val="006323B0"/>
    <w:rsid w:val="00635AB1"/>
    <w:rsid w:val="006418C1"/>
    <w:rsid w:val="00647C3E"/>
    <w:rsid w:val="00653570"/>
    <w:rsid w:val="0066238A"/>
    <w:rsid w:val="00671D55"/>
    <w:rsid w:val="00673BE0"/>
    <w:rsid w:val="00684E24"/>
    <w:rsid w:val="00686F25"/>
    <w:rsid w:val="00687D80"/>
    <w:rsid w:val="006A2B29"/>
    <w:rsid w:val="006A3A05"/>
    <w:rsid w:val="006A5949"/>
    <w:rsid w:val="006A6B80"/>
    <w:rsid w:val="006B0205"/>
    <w:rsid w:val="006B10EB"/>
    <w:rsid w:val="006C1A02"/>
    <w:rsid w:val="006C2892"/>
    <w:rsid w:val="006C5F2E"/>
    <w:rsid w:val="006C7ECE"/>
    <w:rsid w:val="006D0F66"/>
    <w:rsid w:val="006D1E3D"/>
    <w:rsid w:val="006D43BA"/>
    <w:rsid w:val="006D73AA"/>
    <w:rsid w:val="006E2037"/>
    <w:rsid w:val="006E5C91"/>
    <w:rsid w:val="006F1A4A"/>
    <w:rsid w:val="006F23B5"/>
    <w:rsid w:val="00701FDD"/>
    <w:rsid w:val="00706BB0"/>
    <w:rsid w:val="007073E1"/>
    <w:rsid w:val="00711105"/>
    <w:rsid w:val="00712601"/>
    <w:rsid w:val="0071673F"/>
    <w:rsid w:val="00717E2A"/>
    <w:rsid w:val="00720887"/>
    <w:rsid w:val="00725F60"/>
    <w:rsid w:val="00727F50"/>
    <w:rsid w:val="00730729"/>
    <w:rsid w:val="0073673C"/>
    <w:rsid w:val="007409E7"/>
    <w:rsid w:val="00744A89"/>
    <w:rsid w:val="00754837"/>
    <w:rsid w:val="00757AE9"/>
    <w:rsid w:val="00763C4E"/>
    <w:rsid w:val="00764EC4"/>
    <w:rsid w:val="007659A9"/>
    <w:rsid w:val="007676FF"/>
    <w:rsid w:val="007709C2"/>
    <w:rsid w:val="00770E94"/>
    <w:rsid w:val="00772AD8"/>
    <w:rsid w:val="00773197"/>
    <w:rsid w:val="00775479"/>
    <w:rsid w:val="00777432"/>
    <w:rsid w:val="00777760"/>
    <w:rsid w:val="007849AC"/>
    <w:rsid w:val="00787104"/>
    <w:rsid w:val="007920F5"/>
    <w:rsid w:val="00792506"/>
    <w:rsid w:val="007A02E3"/>
    <w:rsid w:val="007B0EA2"/>
    <w:rsid w:val="007B4F80"/>
    <w:rsid w:val="007C410E"/>
    <w:rsid w:val="007D0760"/>
    <w:rsid w:val="007D1190"/>
    <w:rsid w:val="007D58A7"/>
    <w:rsid w:val="007E2AC1"/>
    <w:rsid w:val="007E69B0"/>
    <w:rsid w:val="007E7AF8"/>
    <w:rsid w:val="007F3354"/>
    <w:rsid w:val="007F7A52"/>
    <w:rsid w:val="008020FD"/>
    <w:rsid w:val="008052B7"/>
    <w:rsid w:val="00806EFF"/>
    <w:rsid w:val="00815578"/>
    <w:rsid w:val="008168DE"/>
    <w:rsid w:val="0081777F"/>
    <w:rsid w:val="00831CD8"/>
    <w:rsid w:val="00832E84"/>
    <w:rsid w:val="00835E77"/>
    <w:rsid w:val="00841784"/>
    <w:rsid w:val="008528AE"/>
    <w:rsid w:val="00853718"/>
    <w:rsid w:val="00855D34"/>
    <w:rsid w:val="008742A6"/>
    <w:rsid w:val="0087565A"/>
    <w:rsid w:val="00881BBB"/>
    <w:rsid w:val="00882937"/>
    <w:rsid w:val="0089312A"/>
    <w:rsid w:val="008A4281"/>
    <w:rsid w:val="008A4CF9"/>
    <w:rsid w:val="008A53B0"/>
    <w:rsid w:val="008B7D72"/>
    <w:rsid w:val="008C02EC"/>
    <w:rsid w:val="008C247D"/>
    <w:rsid w:val="008C2FE0"/>
    <w:rsid w:val="008C6905"/>
    <w:rsid w:val="008C7326"/>
    <w:rsid w:val="008D300A"/>
    <w:rsid w:val="008D4CF4"/>
    <w:rsid w:val="008D5033"/>
    <w:rsid w:val="008E0DA9"/>
    <w:rsid w:val="00901D83"/>
    <w:rsid w:val="00915686"/>
    <w:rsid w:val="009165CF"/>
    <w:rsid w:val="00925AC7"/>
    <w:rsid w:val="00930006"/>
    <w:rsid w:val="009323CE"/>
    <w:rsid w:val="00934EB9"/>
    <w:rsid w:val="00950DAB"/>
    <w:rsid w:val="00951865"/>
    <w:rsid w:val="0095603A"/>
    <w:rsid w:val="00960C0B"/>
    <w:rsid w:val="0096280C"/>
    <w:rsid w:val="0097291D"/>
    <w:rsid w:val="00975AE8"/>
    <w:rsid w:val="009805FB"/>
    <w:rsid w:val="009821DD"/>
    <w:rsid w:val="00984AB3"/>
    <w:rsid w:val="00993D23"/>
    <w:rsid w:val="009A17B5"/>
    <w:rsid w:val="009A3F8C"/>
    <w:rsid w:val="009A5D7C"/>
    <w:rsid w:val="009C0A33"/>
    <w:rsid w:val="009C3B3E"/>
    <w:rsid w:val="009D1993"/>
    <w:rsid w:val="009E042D"/>
    <w:rsid w:val="009E1480"/>
    <w:rsid w:val="009F1FF8"/>
    <w:rsid w:val="00A0025C"/>
    <w:rsid w:val="00A02FB6"/>
    <w:rsid w:val="00A0559E"/>
    <w:rsid w:val="00A05997"/>
    <w:rsid w:val="00A15C5A"/>
    <w:rsid w:val="00A16967"/>
    <w:rsid w:val="00A22B3F"/>
    <w:rsid w:val="00A25291"/>
    <w:rsid w:val="00A27560"/>
    <w:rsid w:val="00A36AAE"/>
    <w:rsid w:val="00A44BF3"/>
    <w:rsid w:val="00A468DA"/>
    <w:rsid w:val="00A52E53"/>
    <w:rsid w:val="00A61E5C"/>
    <w:rsid w:val="00A6283F"/>
    <w:rsid w:val="00A63C5F"/>
    <w:rsid w:val="00A71313"/>
    <w:rsid w:val="00A72273"/>
    <w:rsid w:val="00A822D2"/>
    <w:rsid w:val="00A82374"/>
    <w:rsid w:val="00A93AD5"/>
    <w:rsid w:val="00A95060"/>
    <w:rsid w:val="00AA6EC2"/>
    <w:rsid w:val="00AB0E9E"/>
    <w:rsid w:val="00AB3178"/>
    <w:rsid w:val="00AB4A76"/>
    <w:rsid w:val="00AE2457"/>
    <w:rsid w:val="00AE5C30"/>
    <w:rsid w:val="00AE75CC"/>
    <w:rsid w:val="00B21283"/>
    <w:rsid w:val="00B3301E"/>
    <w:rsid w:val="00B337E9"/>
    <w:rsid w:val="00B53F99"/>
    <w:rsid w:val="00B607DC"/>
    <w:rsid w:val="00B62B74"/>
    <w:rsid w:val="00B67CE8"/>
    <w:rsid w:val="00B718EE"/>
    <w:rsid w:val="00B820F6"/>
    <w:rsid w:val="00B837DA"/>
    <w:rsid w:val="00B84CE5"/>
    <w:rsid w:val="00B86B3C"/>
    <w:rsid w:val="00B9076B"/>
    <w:rsid w:val="00B946E8"/>
    <w:rsid w:val="00B95E45"/>
    <w:rsid w:val="00B97AFF"/>
    <w:rsid w:val="00BA280A"/>
    <w:rsid w:val="00BA662E"/>
    <w:rsid w:val="00BB3FA7"/>
    <w:rsid w:val="00BC03DF"/>
    <w:rsid w:val="00BC1590"/>
    <w:rsid w:val="00BD1C33"/>
    <w:rsid w:val="00BD265F"/>
    <w:rsid w:val="00BD5EDD"/>
    <w:rsid w:val="00BD7BF4"/>
    <w:rsid w:val="00BE2265"/>
    <w:rsid w:val="00BE3918"/>
    <w:rsid w:val="00BF0539"/>
    <w:rsid w:val="00BF0813"/>
    <w:rsid w:val="00BF1449"/>
    <w:rsid w:val="00BF3492"/>
    <w:rsid w:val="00BF6314"/>
    <w:rsid w:val="00BF6C65"/>
    <w:rsid w:val="00C04F2B"/>
    <w:rsid w:val="00C10112"/>
    <w:rsid w:val="00C1105D"/>
    <w:rsid w:val="00C1630B"/>
    <w:rsid w:val="00C20C59"/>
    <w:rsid w:val="00C236E3"/>
    <w:rsid w:val="00C30F73"/>
    <w:rsid w:val="00C33100"/>
    <w:rsid w:val="00C33C3B"/>
    <w:rsid w:val="00C36209"/>
    <w:rsid w:val="00C4380E"/>
    <w:rsid w:val="00C4487C"/>
    <w:rsid w:val="00C51BD3"/>
    <w:rsid w:val="00C56AE9"/>
    <w:rsid w:val="00C6097E"/>
    <w:rsid w:val="00C6114F"/>
    <w:rsid w:val="00C63AEB"/>
    <w:rsid w:val="00C71027"/>
    <w:rsid w:val="00C75E1F"/>
    <w:rsid w:val="00C7788F"/>
    <w:rsid w:val="00C8267F"/>
    <w:rsid w:val="00C8507C"/>
    <w:rsid w:val="00C93715"/>
    <w:rsid w:val="00CA2F8E"/>
    <w:rsid w:val="00CA7D70"/>
    <w:rsid w:val="00CB0131"/>
    <w:rsid w:val="00CB1D6B"/>
    <w:rsid w:val="00CB31AF"/>
    <w:rsid w:val="00CB32AD"/>
    <w:rsid w:val="00CB726C"/>
    <w:rsid w:val="00CC0DF0"/>
    <w:rsid w:val="00CC68E7"/>
    <w:rsid w:val="00CD46A1"/>
    <w:rsid w:val="00CE4CF3"/>
    <w:rsid w:val="00CF45B3"/>
    <w:rsid w:val="00CF515F"/>
    <w:rsid w:val="00D05347"/>
    <w:rsid w:val="00D074D7"/>
    <w:rsid w:val="00D076FA"/>
    <w:rsid w:val="00D10767"/>
    <w:rsid w:val="00D14376"/>
    <w:rsid w:val="00D20F40"/>
    <w:rsid w:val="00D2553F"/>
    <w:rsid w:val="00D256FF"/>
    <w:rsid w:val="00D37DAE"/>
    <w:rsid w:val="00D43D9D"/>
    <w:rsid w:val="00D50303"/>
    <w:rsid w:val="00D5592A"/>
    <w:rsid w:val="00D609EF"/>
    <w:rsid w:val="00D60D7D"/>
    <w:rsid w:val="00D61B68"/>
    <w:rsid w:val="00D63BAA"/>
    <w:rsid w:val="00D66FF0"/>
    <w:rsid w:val="00D760E5"/>
    <w:rsid w:val="00D858AE"/>
    <w:rsid w:val="00D95DBC"/>
    <w:rsid w:val="00D9607A"/>
    <w:rsid w:val="00DA24F9"/>
    <w:rsid w:val="00DB05A3"/>
    <w:rsid w:val="00DB3425"/>
    <w:rsid w:val="00DC150F"/>
    <w:rsid w:val="00DC31AA"/>
    <w:rsid w:val="00DC7511"/>
    <w:rsid w:val="00DC7A58"/>
    <w:rsid w:val="00DD6DD5"/>
    <w:rsid w:val="00DD778F"/>
    <w:rsid w:val="00DD7CD7"/>
    <w:rsid w:val="00DF1980"/>
    <w:rsid w:val="00DF233D"/>
    <w:rsid w:val="00DF349F"/>
    <w:rsid w:val="00DF6787"/>
    <w:rsid w:val="00DF6A12"/>
    <w:rsid w:val="00E04978"/>
    <w:rsid w:val="00E0727A"/>
    <w:rsid w:val="00E114DA"/>
    <w:rsid w:val="00E12AC8"/>
    <w:rsid w:val="00E132AE"/>
    <w:rsid w:val="00E21627"/>
    <w:rsid w:val="00E21B2D"/>
    <w:rsid w:val="00E34B20"/>
    <w:rsid w:val="00E44911"/>
    <w:rsid w:val="00E505F6"/>
    <w:rsid w:val="00E70495"/>
    <w:rsid w:val="00E704E5"/>
    <w:rsid w:val="00E74B75"/>
    <w:rsid w:val="00E80542"/>
    <w:rsid w:val="00E90524"/>
    <w:rsid w:val="00EA3CBE"/>
    <w:rsid w:val="00EB4665"/>
    <w:rsid w:val="00EB65F3"/>
    <w:rsid w:val="00EB7579"/>
    <w:rsid w:val="00EC3FBE"/>
    <w:rsid w:val="00ED64B3"/>
    <w:rsid w:val="00EE014A"/>
    <w:rsid w:val="00EE443F"/>
    <w:rsid w:val="00EF21D6"/>
    <w:rsid w:val="00F011D6"/>
    <w:rsid w:val="00F142F6"/>
    <w:rsid w:val="00F15374"/>
    <w:rsid w:val="00F17C85"/>
    <w:rsid w:val="00F358D2"/>
    <w:rsid w:val="00F41151"/>
    <w:rsid w:val="00F44013"/>
    <w:rsid w:val="00F45A4F"/>
    <w:rsid w:val="00F47477"/>
    <w:rsid w:val="00F50748"/>
    <w:rsid w:val="00F531AC"/>
    <w:rsid w:val="00F5526C"/>
    <w:rsid w:val="00F7173E"/>
    <w:rsid w:val="00F8544C"/>
    <w:rsid w:val="00F93FB9"/>
    <w:rsid w:val="00F96BB7"/>
    <w:rsid w:val="00F97A8E"/>
    <w:rsid w:val="00FA2CB2"/>
    <w:rsid w:val="00FA57E9"/>
    <w:rsid w:val="00FA6B52"/>
    <w:rsid w:val="00FB2177"/>
    <w:rsid w:val="00FB3CD5"/>
    <w:rsid w:val="00FB420E"/>
    <w:rsid w:val="00FC173F"/>
    <w:rsid w:val="00FD26FD"/>
    <w:rsid w:val="00FD2763"/>
    <w:rsid w:val="00FD40C9"/>
    <w:rsid w:val="00FD7A1C"/>
    <w:rsid w:val="00FE4216"/>
    <w:rsid w:val="00FE5514"/>
    <w:rsid w:val="00FE78B4"/>
    <w:rsid w:val="00FF3C32"/>
    <w:rsid w:val="3397408B"/>
    <w:rsid w:val="442A83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4:docId w14:val="0CB85CAB"/>
  <w15:docId w15:val="{5CFF90E1-986D-F74C-AED6-3E69F8EE9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s-ES" w:eastAsia="fr-FR" w:bidi="ar-SA"/>
      </w:rPr>
    </w:rPrDefault>
    <w:pPrDefault>
      <w:pPr>
        <w:spacing w:after="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835"/>
    <w:pPr>
      <w:suppressAutoHyphens/>
      <w:overflowPunct w:val="0"/>
      <w:autoSpaceDE w:val="0"/>
      <w:autoSpaceDN w:val="0"/>
      <w:adjustRightInd w:val="0"/>
      <w:spacing w:line="240" w:lineRule="atLeast"/>
      <w:textAlignment w:val="baseline"/>
    </w:pPr>
  </w:style>
  <w:style w:type="paragraph" w:styleId="Ttulo1">
    <w:name w:val="heading 1"/>
    <w:aliases w:val="Document Header1"/>
    <w:basedOn w:val="Normal"/>
    <w:next w:val="Normal"/>
    <w:link w:val="Ttulo1Car"/>
    <w:uiPriority w:val="9"/>
    <w:qFormat/>
    <w:rsid w:val="005538B6"/>
    <w:pPr>
      <w:jc w:val="center"/>
      <w:outlineLvl w:val="0"/>
    </w:pPr>
    <w:rPr>
      <w:rFonts w:ascii="Cambria" w:hAnsi="Cambria"/>
      <w:b/>
      <w:bCs/>
      <w:kern w:val="32"/>
      <w:sz w:val="32"/>
      <w:szCs w:val="32"/>
    </w:rPr>
  </w:style>
  <w:style w:type="paragraph" w:styleId="Ttulo2">
    <w:name w:val="heading 2"/>
    <w:aliases w:val="Title Header2"/>
    <w:basedOn w:val="Normal"/>
    <w:next w:val="Normal"/>
    <w:link w:val="Ttulo2Car"/>
    <w:uiPriority w:val="9"/>
    <w:semiHidden/>
    <w:unhideWhenUsed/>
    <w:qFormat/>
    <w:rsid w:val="005538B6"/>
    <w:pPr>
      <w:jc w:val="center"/>
      <w:outlineLvl w:val="1"/>
    </w:pPr>
    <w:rPr>
      <w:rFonts w:ascii="Cambria" w:hAnsi="Cambria"/>
      <w:b/>
      <w:bCs/>
      <w:i/>
      <w:iCs/>
      <w:sz w:val="28"/>
      <w:szCs w:val="28"/>
    </w:rPr>
  </w:style>
  <w:style w:type="paragraph" w:styleId="Ttulo3">
    <w:name w:val="heading 3"/>
    <w:aliases w:val="Section Header3"/>
    <w:basedOn w:val="Normal"/>
    <w:next w:val="Normal"/>
    <w:link w:val="Ttulo3Car"/>
    <w:uiPriority w:val="9"/>
    <w:semiHidden/>
    <w:unhideWhenUsed/>
    <w:qFormat/>
    <w:rsid w:val="005538B6"/>
    <w:pPr>
      <w:tabs>
        <w:tab w:val="left" w:pos="864"/>
      </w:tabs>
      <w:suppressAutoHyphens w:val="0"/>
      <w:spacing w:after="200"/>
      <w:ind w:left="864" w:hanging="432"/>
      <w:outlineLvl w:val="2"/>
    </w:pPr>
    <w:rPr>
      <w:rFonts w:ascii="Cambria" w:hAnsi="Cambria"/>
      <w:b/>
      <w:bCs/>
      <w:sz w:val="26"/>
      <w:szCs w:val="26"/>
    </w:rPr>
  </w:style>
  <w:style w:type="paragraph" w:styleId="Ttulo4">
    <w:name w:val="heading 4"/>
    <w:aliases w:val="Sub-Clause Sub-paragraph,ClauseSubSub_No&amp;Name"/>
    <w:basedOn w:val="Normal"/>
    <w:next w:val="Normal"/>
    <w:link w:val="Ttulo4Car"/>
    <w:uiPriority w:val="9"/>
    <w:semiHidden/>
    <w:unhideWhenUsed/>
    <w:qFormat/>
    <w:rsid w:val="005538B6"/>
    <w:pPr>
      <w:tabs>
        <w:tab w:val="left" w:pos="1512"/>
      </w:tabs>
      <w:suppressAutoHyphens w:val="0"/>
      <w:spacing w:after="200"/>
      <w:outlineLvl w:val="3"/>
    </w:pPr>
    <w:rPr>
      <w:szCs w:val="22"/>
      <w:lang w:val="en-US"/>
    </w:rPr>
  </w:style>
  <w:style w:type="paragraph" w:styleId="Ttulo5">
    <w:name w:val="heading 5"/>
    <w:basedOn w:val="Normal"/>
    <w:next w:val="Normal"/>
    <w:link w:val="Ttulo5Car"/>
    <w:uiPriority w:val="9"/>
    <w:semiHidden/>
    <w:unhideWhenUsed/>
    <w:qFormat/>
    <w:rsid w:val="005538B6"/>
    <w:pPr>
      <w:suppressAutoHyphens w:val="0"/>
      <w:spacing w:before="240" w:after="60"/>
      <w:jc w:val="center"/>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5538B6"/>
    <w:pPr>
      <w:tabs>
        <w:tab w:val="left" w:pos="1152"/>
      </w:tabs>
      <w:suppressAutoHyphens w:val="0"/>
      <w:spacing w:before="240" w:after="60"/>
      <w:outlineLvl w:val="5"/>
    </w:pPr>
    <w:rPr>
      <w:i/>
      <w:sz w:val="22"/>
      <w:szCs w:val="22"/>
      <w:lang w:val="es-ES_tradnl"/>
    </w:rPr>
  </w:style>
  <w:style w:type="paragraph" w:styleId="Ttulo7">
    <w:name w:val="heading 7"/>
    <w:basedOn w:val="Normal"/>
    <w:next w:val="Normal"/>
    <w:link w:val="Ttulo7Car"/>
    <w:uiPriority w:val="99"/>
    <w:qFormat/>
    <w:rsid w:val="005538B6"/>
    <w:pPr>
      <w:tabs>
        <w:tab w:val="left" w:pos="1296"/>
      </w:tabs>
      <w:suppressAutoHyphens w:val="0"/>
      <w:spacing w:before="240" w:after="60"/>
      <w:outlineLvl w:val="6"/>
    </w:pPr>
    <w:rPr>
      <w:sz w:val="22"/>
      <w:szCs w:val="22"/>
      <w:lang w:val="es-ES_tradnl"/>
    </w:rPr>
  </w:style>
  <w:style w:type="paragraph" w:styleId="Ttulo8">
    <w:name w:val="heading 8"/>
    <w:basedOn w:val="Normal"/>
    <w:next w:val="Normal"/>
    <w:link w:val="Ttulo8Car"/>
    <w:uiPriority w:val="99"/>
    <w:qFormat/>
    <w:rsid w:val="005538B6"/>
    <w:pPr>
      <w:tabs>
        <w:tab w:val="left" w:pos="1440"/>
      </w:tabs>
      <w:suppressAutoHyphens w:val="0"/>
      <w:spacing w:before="240" w:after="60"/>
      <w:outlineLvl w:val="7"/>
    </w:pPr>
    <w:rPr>
      <w:i/>
      <w:sz w:val="22"/>
      <w:szCs w:val="22"/>
      <w:lang w:val="es-ES_tradnl"/>
    </w:rPr>
  </w:style>
  <w:style w:type="paragraph" w:styleId="Ttulo9">
    <w:name w:val="heading 9"/>
    <w:basedOn w:val="Normal"/>
    <w:next w:val="Normal"/>
    <w:link w:val="Ttulo9Car"/>
    <w:uiPriority w:val="99"/>
    <w:qFormat/>
    <w:rsid w:val="005538B6"/>
    <w:pPr>
      <w:numPr>
        <w:ilvl w:val="8"/>
        <w:numId w:val="10"/>
      </w:numPr>
      <w:tabs>
        <w:tab w:val="left" w:pos="1584"/>
      </w:tabs>
      <w:suppressAutoHyphens w:val="0"/>
      <w:spacing w:before="240" w:after="60"/>
      <w:outlineLvl w:val="8"/>
    </w:pPr>
    <w:rPr>
      <w:b/>
      <w:i/>
      <w:sz w:val="1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link w:val="TtuloCar"/>
    <w:uiPriority w:val="10"/>
    <w:qFormat/>
    <w:rsid w:val="001455F1"/>
    <w:pPr>
      <w:suppressAutoHyphens w:val="0"/>
      <w:jc w:val="center"/>
    </w:pPr>
    <w:rPr>
      <w:b/>
      <w:bCs/>
      <w:kern w:val="28"/>
      <w:sz w:val="32"/>
      <w:szCs w:val="32"/>
    </w:rPr>
  </w:style>
  <w:style w:type="table" w:customStyle="1" w:styleId="TableNormal">
    <w:name w:val="Table Normal"/>
    <w:tblPr>
      <w:tblCellMar>
        <w:top w:w="0" w:type="dxa"/>
        <w:left w:w="0" w:type="dxa"/>
        <w:bottom w:w="0" w:type="dxa"/>
        <w:right w:w="0" w:type="dxa"/>
      </w:tblCellMar>
    </w:tblPr>
  </w:style>
  <w:style w:type="character" w:customStyle="1" w:styleId="Ttulo1Car">
    <w:name w:val="Título 1 Car"/>
    <w:aliases w:val="Document Header1 Car"/>
    <w:basedOn w:val="Fuentedeprrafopredeter"/>
    <w:link w:val="Ttulo1"/>
    <w:uiPriority w:val="99"/>
    <w:rsid w:val="005538B6"/>
    <w:rPr>
      <w:rFonts w:ascii="Cambria" w:hAnsi="Cambria"/>
      <w:b/>
      <w:bCs/>
      <w:kern w:val="32"/>
      <w:sz w:val="32"/>
      <w:szCs w:val="32"/>
    </w:rPr>
  </w:style>
  <w:style w:type="character" w:customStyle="1" w:styleId="Ttulo2Car">
    <w:name w:val="Título 2 Car"/>
    <w:aliases w:val="Title Header2 Car"/>
    <w:basedOn w:val="Fuentedeprrafopredeter"/>
    <w:link w:val="Ttulo2"/>
    <w:uiPriority w:val="99"/>
    <w:rsid w:val="005538B6"/>
    <w:rPr>
      <w:rFonts w:ascii="Cambria" w:hAnsi="Cambria"/>
      <w:b/>
      <w:bCs/>
      <w:i/>
      <w:iCs/>
      <w:sz w:val="28"/>
      <w:szCs w:val="28"/>
    </w:rPr>
  </w:style>
  <w:style w:type="character" w:customStyle="1" w:styleId="Ttulo3Car">
    <w:name w:val="Título 3 Car"/>
    <w:aliases w:val="Section Header3 Car"/>
    <w:basedOn w:val="Fuentedeprrafopredeter"/>
    <w:link w:val="Ttulo3"/>
    <w:uiPriority w:val="99"/>
    <w:rsid w:val="005538B6"/>
    <w:rPr>
      <w:rFonts w:ascii="Cambria" w:hAnsi="Cambria"/>
      <w:b/>
      <w:bCs/>
      <w:sz w:val="26"/>
      <w:szCs w:val="26"/>
    </w:rPr>
  </w:style>
  <w:style w:type="character" w:customStyle="1" w:styleId="Ttulo4Car">
    <w:name w:val="Título 4 Car"/>
    <w:aliases w:val="Sub-Clause Sub-paragraph Car,ClauseSubSub_No&amp;Name Car"/>
    <w:basedOn w:val="Fuentedeprrafopredeter"/>
    <w:link w:val="Ttulo4"/>
    <w:uiPriority w:val="9"/>
    <w:semiHidden/>
    <w:rsid w:val="005538B6"/>
    <w:rPr>
      <w:szCs w:val="22"/>
      <w:lang w:val="en-US"/>
    </w:rPr>
  </w:style>
  <w:style w:type="character" w:customStyle="1" w:styleId="Ttulo5Car">
    <w:name w:val="Título 5 Car"/>
    <w:basedOn w:val="Fuentedeprrafopredeter"/>
    <w:link w:val="Ttulo5"/>
    <w:uiPriority w:val="99"/>
    <w:rsid w:val="005538B6"/>
    <w:rPr>
      <w:rFonts w:ascii="Calibri" w:hAnsi="Calibri"/>
      <w:b/>
      <w:bCs/>
      <w:i/>
      <w:iCs/>
      <w:sz w:val="26"/>
      <w:szCs w:val="26"/>
    </w:rPr>
  </w:style>
  <w:style w:type="character" w:customStyle="1" w:styleId="Ttulo6Car">
    <w:name w:val="Título 6 Car"/>
    <w:basedOn w:val="Fuentedeprrafopredeter"/>
    <w:link w:val="Ttulo6"/>
    <w:uiPriority w:val="9"/>
    <w:semiHidden/>
    <w:rsid w:val="005538B6"/>
    <w:rPr>
      <w:i/>
      <w:sz w:val="22"/>
      <w:szCs w:val="22"/>
      <w:lang w:val="es-ES_tradnl"/>
    </w:rPr>
  </w:style>
  <w:style w:type="character" w:customStyle="1" w:styleId="Ttulo7Car">
    <w:name w:val="Título 7 Car"/>
    <w:basedOn w:val="Fuentedeprrafopredeter"/>
    <w:link w:val="Ttulo7"/>
    <w:uiPriority w:val="99"/>
    <w:rsid w:val="005538B6"/>
    <w:rPr>
      <w:sz w:val="22"/>
      <w:szCs w:val="22"/>
      <w:lang w:val="es-ES_tradnl"/>
    </w:rPr>
  </w:style>
  <w:style w:type="character" w:customStyle="1" w:styleId="Ttulo8Car">
    <w:name w:val="Título 8 Car"/>
    <w:basedOn w:val="Fuentedeprrafopredeter"/>
    <w:link w:val="Ttulo8"/>
    <w:uiPriority w:val="99"/>
    <w:rsid w:val="005538B6"/>
    <w:rPr>
      <w:i/>
      <w:sz w:val="22"/>
      <w:szCs w:val="22"/>
      <w:lang w:val="es-ES_tradnl"/>
    </w:rPr>
  </w:style>
  <w:style w:type="character" w:customStyle="1" w:styleId="Ttulo9Car">
    <w:name w:val="Título 9 Car"/>
    <w:basedOn w:val="Fuentedeprrafopredeter"/>
    <w:link w:val="Ttulo9"/>
    <w:uiPriority w:val="99"/>
    <w:rsid w:val="005538B6"/>
    <w:rPr>
      <w:b/>
      <w:i/>
      <w:sz w:val="18"/>
      <w:szCs w:val="22"/>
      <w:lang w:val="es-ES_tradnl"/>
    </w:rPr>
  </w:style>
  <w:style w:type="paragraph" w:styleId="Descripcin">
    <w:name w:val="caption"/>
    <w:basedOn w:val="Normal"/>
    <w:next w:val="Normal"/>
    <w:uiPriority w:val="99"/>
    <w:qFormat/>
    <w:rsid w:val="005538B6"/>
  </w:style>
  <w:style w:type="character" w:customStyle="1" w:styleId="TtuloCar">
    <w:name w:val="Título Car"/>
    <w:basedOn w:val="Fuentedeprrafopredeter"/>
    <w:link w:val="Ttulo"/>
    <w:uiPriority w:val="10"/>
    <w:rsid w:val="001455F1"/>
    <w:rPr>
      <w:rFonts w:ascii="Arial" w:hAnsi="Arial"/>
      <w:b/>
      <w:bCs/>
      <w:kern w:val="28"/>
      <w:sz w:val="32"/>
      <w:szCs w:val="32"/>
    </w:rPr>
  </w:style>
  <w:style w:type="paragraph" w:styleId="Subttulo">
    <w:name w:val="Subtitle"/>
    <w:basedOn w:val="Normal"/>
    <w:next w:val="Normal"/>
    <w:link w:val="SubttuloCar"/>
    <w:uiPriority w:val="11"/>
    <w:qFormat/>
    <w:pPr>
      <w:jc w:val="center"/>
    </w:pPr>
    <w:rPr>
      <w:rFonts w:ascii="Cambria" w:eastAsia="Cambria" w:hAnsi="Cambria" w:cs="Cambria"/>
    </w:rPr>
  </w:style>
  <w:style w:type="character" w:customStyle="1" w:styleId="SubttuloCar">
    <w:name w:val="Subtítulo Car"/>
    <w:basedOn w:val="Fuentedeprrafopredeter"/>
    <w:link w:val="Subttulo"/>
    <w:uiPriority w:val="99"/>
    <w:rsid w:val="005538B6"/>
    <w:rPr>
      <w:rFonts w:ascii="Cambria" w:hAnsi="Cambria"/>
      <w:sz w:val="24"/>
      <w:szCs w:val="24"/>
    </w:rPr>
  </w:style>
  <w:style w:type="paragraph" w:styleId="Sinespaciado">
    <w:name w:val="No Spacing"/>
    <w:uiPriority w:val="1"/>
    <w:qFormat/>
    <w:rsid w:val="005538B6"/>
    <w:pPr>
      <w:suppressAutoHyphens/>
      <w:overflowPunct w:val="0"/>
      <w:autoSpaceDE w:val="0"/>
      <w:autoSpaceDN w:val="0"/>
      <w:adjustRightInd w:val="0"/>
      <w:textAlignment w:val="baseline"/>
    </w:pPr>
    <w:rPr>
      <w:sz w:val="24"/>
    </w:rPr>
  </w:style>
  <w:style w:type="paragraph" w:styleId="Prrafodelista">
    <w:name w:val="List Paragraph"/>
    <w:basedOn w:val="Normal"/>
    <w:uiPriority w:val="34"/>
    <w:qFormat/>
    <w:rsid w:val="005538B6"/>
    <w:pPr>
      <w:ind w:left="720"/>
      <w:contextualSpacing/>
    </w:pPr>
  </w:style>
  <w:style w:type="paragraph" w:styleId="TtuloTDC">
    <w:name w:val="TOC Heading"/>
    <w:basedOn w:val="Ttulo1"/>
    <w:next w:val="Normal"/>
    <w:uiPriority w:val="39"/>
    <w:semiHidden/>
    <w:unhideWhenUsed/>
    <w:qFormat/>
    <w:rsid w:val="005538B6"/>
    <w:pPr>
      <w:keepNext/>
      <w:keepLine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paragraph" w:customStyle="1" w:styleId="TITLEINTRO">
    <w:name w:val="TITLE INTRO"/>
    <w:basedOn w:val="Normal"/>
    <w:qFormat/>
    <w:rsid w:val="006344D3"/>
    <w:pPr>
      <w:jc w:val="center"/>
    </w:pPr>
    <w:rPr>
      <w:b/>
      <w:sz w:val="36"/>
    </w:rPr>
  </w:style>
  <w:style w:type="paragraph" w:customStyle="1" w:styleId="TITLEPART">
    <w:name w:val="TITLE PART"/>
    <w:basedOn w:val="Normal"/>
    <w:qFormat/>
    <w:rsid w:val="006344D3"/>
    <w:pPr>
      <w:jc w:val="center"/>
    </w:pPr>
    <w:rPr>
      <w:b/>
      <w:sz w:val="44"/>
    </w:rPr>
  </w:style>
  <w:style w:type="paragraph" w:customStyle="1" w:styleId="TITLESECTION">
    <w:name w:val="TITLE SECTION"/>
    <w:basedOn w:val="Normal"/>
    <w:qFormat/>
    <w:rsid w:val="006344D3"/>
    <w:pPr>
      <w:jc w:val="center"/>
    </w:pPr>
    <w:rPr>
      <w:b/>
      <w:sz w:val="36"/>
    </w:rPr>
  </w:style>
  <w:style w:type="paragraph" w:customStyle="1" w:styleId="HeadingA">
    <w:name w:val="HeadingA"/>
    <w:basedOn w:val="Normal"/>
    <w:qFormat/>
    <w:rsid w:val="00F61E63"/>
    <w:pPr>
      <w:numPr>
        <w:numId w:val="11"/>
      </w:numPr>
      <w:jc w:val="center"/>
    </w:pPr>
    <w:rPr>
      <w:b/>
      <w:sz w:val="24"/>
    </w:rPr>
  </w:style>
  <w:style w:type="paragraph" w:customStyle="1" w:styleId="heading10">
    <w:name w:val="heading 10"/>
    <w:basedOn w:val="Normal"/>
    <w:qFormat/>
    <w:rsid w:val="006344D3"/>
    <w:pPr>
      <w:numPr>
        <w:numId w:val="12"/>
      </w:numPr>
    </w:pPr>
    <w:rPr>
      <w:b/>
    </w:rPr>
  </w:style>
  <w:style w:type="paragraph" w:customStyle="1" w:styleId="heading20">
    <w:name w:val="heading 20"/>
    <w:basedOn w:val="Normal"/>
    <w:qFormat/>
    <w:rsid w:val="00D10767"/>
    <w:pPr>
      <w:keepNext/>
      <w:keepLines/>
      <w:spacing w:before="240" w:after="40"/>
      <w:jc w:val="left"/>
    </w:pPr>
    <w:rPr>
      <w:rFonts w:ascii="Quattrocento Sans" w:eastAsia="Quattrocento Sans" w:hAnsi="Quattrocento Sans" w:cs="Quattrocento Sans"/>
      <w:color w:val="ABC100"/>
      <w:sz w:val="24"/>
      <w:szCs w:val="24"/>
    </w:rPr>
  </w:style>
  <w:style w:type="paragraph" w:customStyle="1" w:styleId="heading30">
    <w:name w:val="heading 30"/>
    <w:basedOn w:val="Normal"/>
    <w:qFormat/>
    <w:rsid w:val="00D3505C"/>
    <w:pPr>
      <w:numPr>
        <w:ilvl w:val="2"/>
        <w:numId w:val="12"/>
      </w:numPr>
    </w:pPr>
  </w:style>
  <w:style w:type="paragraph" w:customStyle="1" w:styleId="heading40">
    <w:name w:val="heading 40"/>
    <w:basedOn w:val="Normal"/>
    <w:qFormat/>
    <w:rsid w:val="00D10767"/>
    <w:pPr>
      <w:keepNext/>
      <w:keepLines/>
      <w:spacing w:before="240" w:after="40"/>
      <w:jc w:val="left"/>
    </w:pPr>
    <w:rPr>
      <w:rFonts w:ascii="Quattrocento Sans" w:eastAsia="Quattrocento Sans" w:hAnsi="Quattrocento Sans" w:cs="Quattrocento Sans"/>
      <w:color w:val="00A4A6"/>
      <w:sz w:val="22"/>
      <w:szCs w:val="22"/>
    </w:rPr>
  </w:style>
  <w:style w:type="paragraph" w:customStyle="1" w:styleId="ANNEXE">
    <w:name w:val="ANNEXE"/>
    <w:basedOn w:val="Normal"/>
    <w:qFormat/>
    <w:rsid w:val="008F16D6"/>
    <w:pPr>
      <w:jc w:val="center"/>
    </w:pPr>
    <w:rPr>
      <w:rFonts w:ascii="Arial Gras" w:hAnsi="Arial Gras"/>
      <w:b/>
    </w:rPr>
  </w:style>
  <w:style w:type="paragraph" w:styleId="TDC1">
    <w:name w:val="toc 1"/>
    <w:basedOn w:val="Normal"/>
    <w:next w:val="Normal"/>
    <w:autoRedefine/>
    <w:uiPriority w:val="39"/>
    <w:unhideWhenUsed/>
    <w:rsid w:val="0089312A"/>
    <w:pPr>
      <w:tabs>
        <w:tab w:val="right" w:leader="underscore" w:pos="9062"/>
      </w:tabs>
      <w:spacing w:before="120" w:after="0"/>
      <w:jc w:val="left"/>
    </w:pPr>
    <w:rPr>
      <w:rFonts w:asciiTheme="minorHAnsi" w:hAnsiTheme="minorHAnsi"/>
      <w:b/>
      <w:bCs/>
      <w:i/>
      <w:iCs/>
      <w:sz w:val="24"/>
      <w:szCs w:val="24"/>
    </w:rPr>
  </w:style>
  <w:style w:type="paragraph" w:styleId="TDC2">
    <w:name w:val="toc 2"/>
    <w:basedOn w:val="Normal"/>
    <w:next w:val="Normal"/>
    <w:autoRedefine/>
    <w:uiPriority w:val="39"/>
    <w:unhideWhenUsed/>
    <w:rsid w:val="002142A5"/>
    <w:pPr>
      <w:spacing w:before="120" w:after="0"/>
      <w:ind w:left="200"/>
      <w:jc w:val="left"/>
    </w:pPr>
    <w:rPr>
      <w:rFonts w:asciiTheme="minorHAnsi" w:hAnsiTheme="minorHAnsi"/>
      <w:b/>
      <w:bCs/>
      <w:sz w:val="22"/>
      <w:szCs w:val="22"/>
    </w:rPr>
  </w:style>
  <w:style w:type="character" w:styleId="Hipervnculo">
    <w:name w:val="Hyperlink"/>
    <w:basedOn w:val="Fuentedeprrafopredeter"/>
    <w:uiPriority w:val="99"/>
    <w:unhideWhenUsed/>
    <w:rsid w:val="00CF2412"/>
    <w:rPr>
      <w:color w:val="0000FF" w:themeColor="hyperlink"/>
      <w:u w:val="single"/>
    </w:rPr>
  </w:style>
  <w:style w:type="paragraph" w:styleId="TDC3">
    <w:name w:val="toc 3"/>
    <w:basedOn w:val="Normal"/>
    <w:next w:val="Normal"/>
    <w:autoRedefine/>
    <w:uiPriority w:val="39"/>
    <w:unhideWhenUsed/>
    <w:rsid w:val="008F16D6"/>
    <w:pPr>
      <w:spacing w:after="0"/>
      <w:ind w:left="400"/>
      <w:jc w:val="left"/>
    </w:pPr>
    <w:rPr>
      <w:rFonts w:asciiTheme="minorHAnsi" w:hAnsiTheme="minorHAnsi"/>
    </w:rPr>
  </w:style>
  <w:style w:type="table" w:styleId="Tablaconcuadrcula">
    <w:name w:val="Table Grid"/>
    <w:basedOn w:val="Tablanormal"/>
    <w:uiPriority w:val="59"/>
    <w:rsid w:val="0021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52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2101"/>
    <w:rPr>
      <w:rFonts w:ascii="Tahoma" w:hAnsi="Tahoma" w:cs="Tahoma"/>
      <w:sz w:val="16"/>
      <w:szCs w:val="16"/>
    </w:rPr>
  </w:style>
  <w:style w:type="paragraph" w:styleId="Encabezado">
    <w:name w:val="header"/>
    <w:basedOn w:val="Normal"/>
    <w:link w:val="EncabezadoCar"/>
    <w:uiPriority w:val="99"/>
    <w:unhideWhenUsed/>
    <w:rsid w:val="00551291"/>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551291"/>
    <w:rPr>
      <w:rFonts w:ascii="Arial" w:hAnsi="Arial"/>
      <w:sz w:val="20"/>
      <w:szCs w:val="20"/>
    </w:rPr>
  </w:style>
  <w:style w:type="paragraph" w:styleId="Piedepgina">
    <w:name w:val="footer"/>
    <w:basedOn w:val="Normal"/>
    <w:link w:val="PiedepginaCar"/>
    <w:uiPriority w:val="99"/>
    <w:unhideWhenUsed/>
    <w:rsid w:val="00551291"/>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551291"/>
    <w:rPr>
      <w:rFonts w:ascii="Arial" w:hAnsi="Arial"/>
      <w:sz w:val="20"/>
      <w:szCs w:val="20"/>
    </w:rPr>
  </w:style>
  <w:style w:type="paragraph" w:styleId="Textonotapie">
    <w:name w:val="footnote text"/>
    <w:basedOn w:val="Normal"/>
    <w:link w:val="TextonotapieCar"/>
    <w:uiPriority w:val="99"/>
    <w:semiHidden/>
    <w:unhideWhenUsed/>
    <w:rsid w:val="00FD6C81"/>
    <w:pPr>
      <w:spacing w:after="0" w:line="240" w:lineRule="auto"/>
    </w:pPr>
  </w:style>
  <w:style w:type="character" w:customStyle="1" w:styleId="TextonotapieCar">
    <w:name w:val="Texto nota pie Car"/>
    <w:basedOn w:val="Fuentedeprrafopredeter"/>
    <w:link w:val="Textonotapie"/>
    <w:uiPriority w:val="99"/>
    <w:semiHidden/>
    <w:rsid w:val="00FD6C81"/>
    <w:rPr>
      <w:rFonts w:ascii="Arial" w:hAnsi="Arial"/>
      <w:sz w:val="20"/>
      <w:szCs w:val="20"/>
    </w:rPr>
  </w:style>
  <w:style w:type="character" w:styleId="Refdenotaalpie">
    <w:name w:val="footnote reference"/>
    <w:basedOn w:val="Fuentedeprrafopredeter"/>
    <w:uiPriority w:val="99"/>
    <w:semiHidden/>
    <w:unhideWhenUsed/>
    <w:rsid w:val="00FD6C81"/>
    <w:rPr>
      <w:vertAlign w:val="superscript"/>
    </w:rPr>
  </w:style>
  <w:style w:type="paragraph" w:customStyle="1" w:styleId="Formulaire1">
    <w:name w:val="Formulaire1"/>
    <w:basedOn w:val="Normal"/>
    <w:link w:val="Formulaire1Car"/>
    <w:qFormat/>
    <w:rsid w:val="009A6F92"/>
    <w:pPr>
      <w:jc w:val="center"/>
    </w:pPr>
    <w:rPr>
      <w:b/>
      <w:sz w:val="28"/>
    </w:rPr>
  </w:style>
  <w:style w:type="character" w:customStyle="1" w:styleId="Formulaire1Car">
    <w:name w:val="Formulaire1 Car"/>
    <w:basedOn w:val="Fuentedeprrafopredeter"/>
    <w:link w:val="Formulaire1"/>
    <w:rsid w:val="009A6F92"/>
    <w:rPr>
      <w:rFonts w:ascii="Arial" w:hAnsi="Arial"/>
      <w:b/>
      <w:sz w:val="28"/>
      <w:szCs w:val="20"/>
    </w:rPr>
  </w:style>
  <w:style w:type="paragraph" w:customStyle="1" w:styleId="Formulaire2">
    <w:name w:val="Formulaire2"/>
    <w:basedOn w:val="Normal"/>
    <w:link w:val="Formulaire2Car"/>
    <w:qFormat/>
    <w:rsid w:val="009A6F92"/>
    <w:pPr>
      <w:jc w:val="center"/>
    </w:pPr>
    <w:rPr>
      <w:b/>
      <w:sz w:val="24"/>
    </w:rPr>
  </w:style>
  <w:style w:type="character" w:customStyle="1" w:styleId="Formulaire2Car">
    <w:name w:val="Formulaire2 Car"/>
    <w:basedOn w:val="Fuentedeprrafopredeter"/>
    <w:link w:val="Formulaire2"/>
    <w:rsid w:val="009A6F92"/>
    <w:rPr>
      <w:rFonts w:ascii="Arial" w:hAnsi="Arial"/>
      <w:b/>
      <w:sz w:val="24"/>
      <w:szCs w:val="20"/>
    </w:rPr>
  </w:style>
  <w:style w:type="character" w:styleId="Textodelmarcadordeposicin">
    <w:name w:val="Placeholder Text"/>
    <w:basedOn w:val="Fuentedeprrafopredeter"/>
    <w:uiPriority w:val="99"/>
    <w:semiHidden/>
    <w:rsid w:val="00334A8D"/>
    <w:rPr>
      <w:color w:val="808080"/>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20" w:type="dxa"/>
        <w:right w:w="12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20" w:type="dxa"/>
        <w:right w:w="120" w:type="dxa"/>
      </w:tblCellMar>
    </w:tblPr>
  </w:style>
  <w:style w:type="table" w:customStyle="1" w:styleId="a7">
    <w:basedOn w:val="TableNormal"/>
    <w:tblPr>
      <w:tblStyleRowBandSize w:val="1"/>
      <w:tblStyleColBandSize w:val="1"/>
      <w:tblCellMar>
        <w:left w:w="120" w:type="dxa"/>
        <w:right w:w="120" w:type="dxa"/>
      </w:tblCellMar>
    </w:tblPr>
  </w:style>
  <w:style w:type="table" w:customStyle="1" w:styleId="a8">
    <w:basedOn w:val="TableNormal"/>
    <w:pPr>
      <w:spacing w:after="0"/>
    </w:p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pPr>
      <w:spacing w:after="0"/>
    </w:p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pPr>
      <w:spacing w:after="0"/>
    </w:pPr>
    <w:tblPr>
      <w:tblStyleRowBandSize w:val="1"/>
      <w:tblStyleColBandSize w:val="1"/>
      <w:tblCellMar>
        <w:left w:w="108" w:type="dxa"/>
        <w:right w:w="108" w:type="dxa"/>
      </w:tblCellMar>
    </w:tblPr>
  </w:style>
  <w:style w:type="table" w:customStyle="1" w:styleId="afa">
    <w:basedOn w:val="TableNormal"/>
    <w:pPr>
      <w:spacing w:after="0"/>
    </w:pPr>
    <w:tblPr>
      <w:tblStyleRowBandSize w:val="1"/>
      <w:tblStyleColBandSize w:val="1"/>
      <w:tblCellMar>
        <w:left w:w="108" w:type="dxa"/>
        <w:right w:w="108" w:type="dxa"/>
      </w:tblCellMar>
    </w:tblPr>
  </w:style>
  <w:style w:type="table" w:customStyle="1" w:styleId="afb">
    <w:basedOn w:val="TableNormal"/>
    <w:pPr>
      <w:spacing w:after="0"/>
    </w:pPr>
    <w:tblPr>
      <w:tblStyleRowBandSize w:val="1"/>
      <w:tblStyleColBandSize w:val="1"/>
      <w:tblCellMar>
        <w:left w:w="108" w:type="dxa"/>
        <w:right w:w="108" w:type="dxa"/>
      </w:tblCellMar>
    </w:tblPr>
  </w:style>
  <w:style w:type="table" w:customStyle="1" w:styleId="afc">
    <w:basedOn w:val="TableNormal"/>
    <w:pPr>
      <w:spacing w:after="0"/>
    </w:pPr>
    <w:tblPr>
      <w:tblStyleRowBandSize w:val="1"/>
      <w:tblStyleColBandSize w:val="1"/>
      <w:tblCellMar>
        <w:left w:w="108" w:type="dxa"/>
        <w:right w:w="108" w:type="dxa"/>
      </w:tblCellMar>
    </w:tblPr>
  </w:style>
  <w:style w:type="table" w:customStyle="1" w:styleId="afd">
    <w:basedOn w:val="TableNormal"/>
    <w:pPr>
      <w:spacing w:after="0"/>
    </w:pPr>
    <w:tblPr>
      <w:tblStyleRowBandSize w:val="1"/>
      <w:tblStyleColBandSize w:val="1"/>
      <w:tblCellMar>
        <w:left w:w="108" w:type="dxa"/>
        <w:right w:w="108" w:type="dxa"/>
      </w:tblCellMar>
    </w:tblPr>
  </w:style>
  <w:style w:type="table" w:customStyle="1" w:styleId="afe">
    <w:basedOn w:val="TableNormal"/>
    <w:pPr>
      <w:spacing w:after="0"/>
    </w:pPr>
    <w:tblPr>
      <w:tblStyleRowBandSize w:val="1"/>
      <w:tblStyleColBandSize w:val="1"/>
      <w:tblCellMar>
        <w:left w:w="108" w:type="dxa"/>
        <w:right w:w="108" w:type="dxa"/>
      </w:tblCellMar>
    </w:tblPr>
  </w:style>
  <w:style w:type="table" w:customStyle="1" w:styleId="aff">
    <w:basedOn w:val="TableNormal"/>
    <w:pPr>
      <w:spacing w:after="0"/>
    </w:pPr>
    <w:tblPr>
      <w:tblStyleRowBandSize w:val="1"/>
      <w:tblStyleColBandSize w:val="1"/>
      <w:tblCellMar>
        <w:left w:w="108" w:type="dxa"/>
        <w:right w:w="108" w:type="dxa"/>
      </w:tblCellMar>
    </w:tblPr>
  </w:style>
  <w:style w:type="table" w:customStyle="1" w:styleId="aff0">
    <w:basedOn w:val="TableNormal"/>
    <w:pPr>
      <w:spacing w:after="0"/>
    </w:pPr>
    <w:tblPr>
      <w:tblStyleRowBandSize w:val="1"/>
      <w:tblStyleColBandSize w:val="1"/>
      <w:tblCellMar>
        <w:left w:w="108" w:type="dxa"/>
        <w:right w:w="108" w:type="dxa"/>
      </w:tblCellMar>
    </w:tblPr>
  </w:style>
  <w:style w:type="table" w:customStyle="1" w:styleId="aff1">
    <w:basedOn w:val="TableNormal"/>
    <w:pPr>
      <w:spacing w:after="0"/>
    </w:pPr>
    <w:tblPr>
      <w:tblStyleRowBandSize w:val="1"/>
      <w:tblStyleColBandSize w:val="1"/>
      <w:tblCellMar>
        <w:left w:w="108" w:type="dxa"/>
        <w:right w:w="108" w:type="dxa"/>
      </w:tblCellMar>
    </w:tblPr>
  </w:style>
  <w:style w:type="table" w:customStyle="1" w:styleId="aff2">
    <w:basedOn w:val="TableNormal"/>
    <w:pPr>
      <w:spacing w:after="0"/>
    </w:pPr>
    <w:tblPr>
      <w:tblStyleRowBandSize w:val="1"/>
      <w:tblStyleColBandSize w:val="1"/>
      <w:tblCellMar>
        <w:left w:w="108" w:type="dxa"/>
        <w:right w:w="108" w:type="dxa"/>
      </w:tblCellMar>
    </w:tblPr>
  </w:style>
  <w:style w:type="table" w:customStyle="1" w:styleId="aff3">
    <w:basedOn w:val="TableNormal"/>
    <w:pPr>
      <w:spacing w:after="0"/>
    </w:pPr>
    <w:tblPr>
      <w:tblStyleRowBandSize w:val="1"/>
      <w:tblStyleColBandSize w:val="1"/>
      <w:tblCellMar>
        <w:left w:w="108" w:type="dxa"/>
        <w:right w:w="108" w:type="dxa"/>
      </w:tblCellMar>
    </w:tblPr>
  </w:style>
  <w:style w:type="table" w:customStyle="1" w:styleId="aff4">
    <w:basedOn w:val="TableNormal"/>
    <w:pPr>
      <w:spacing w:after="0"/>
    </w:pPr>
    <w:tblPr>
      <w:tblStyleRowBandSize w:val="1"/>
      <w:tblStyleColBandSize w:val="1"/>
      <w:tblCellMar>
        <w:left w:w="108" w:type="dxa"/>
        <w:right w:w="108" w:type="dxa"/>
      </w:tblCellMar>
    </w:tblPr>
  </w:style>
  <w:style w:type="table" w:customStyle="1" w:styleId="aff5">
    <w:basedOn w:val="TableNormal"/>
    <w:pPr>
      <w:spacing w:after="0"/>
    </w:pPr>
    <w:tblPr>
      <w:tblStyleRowBandSize w:val="1"/>
      <w:tblStyleColBandSize w:val="1"/>
      <w:tblCellMar>
        <w:left w:w="108" w:type="dxa"/>
        <w:right w:w="108" w:type="dxa"/>
      </w:tblCellMar>
    </w:tblPr>
  </w:style>
  <w:style w:type="table" w:customStyle="1" w:styleId="aff6">
    <w:basedOn w:val="TableNormal"/>
    <w:pPr>
      <w:spacing w:after="0"/>
    </w:pPr>
    <w:tblPr>
      <w:tblStyleRowBandSize w:val="1"/>
      <w:tblStyleColBandSize w:val="1"/>
      <w:tblCellMar>
        <w:left w:w="108" w:type="dxa"/>
        <w:right w:w="108" w:type="dxa"/>
      </w:tblCellMar>
    </w:tblPr>
  </w:style>
  <w:style w:type="table" w:customStyle="1" w:styleId="aff7">
    <w:basedOn w:val="TableNormal"/>
    <w:pPr>
      <w:spacing w:after="0"/>
    </w:pPr>
    <w:tblPr>
      <w:tblStyleRowBandSize w:val="1"/>
      <w:tblStyleColBandSize w:val="1"/>
      <w:tblCellMar>
        <w:left w:w="108" w:type="dxa"/>
        <w:right w:w="108" w:type="dxa"/>
      </w:tblCellMar>
    </w:tblPr>
  </w:style>
  <w:style w:type="table" w:customStyle="1" w:styleId="aff8">
    <w:basedOn w:val="TableNormal"/>
    <w:pPr>
      <w:spacing w:after="0"/>
    </w:pPr>
    <w:tblPr>
      <w:tblStyleRowBandSize w:val="1"/>
      <w:tblStyleColBandSize w:val="1"/>
      <w:tblCellMar>
        <w:left w:w="108" w:type="dxa"/>
        <w:right w:w="108" w:type="dxa"/>
      </w:tblCellMar>
    </w:tblPr>
  </w:style>
  <w:style w:type="table" w:customStyle="1" w:styleId="aff9">
    <w:basedOn w:val="TableNormal"/>
    <w:pPr>
      <w:spacing w:after="0"/>
    </w:pPr>
    <w:tblPr>
      <w:tblStyleRowBandSize w:val="1"/>
      <w:tblStyleColBandSize w:val="1"/>
      <w:tblCellMar>
        <w:left w:w="108" w:type="dxa"/>
        <w:right w:w="108" w:type="dxa"/>
      </w:tblCellMar>
    </w:tblPr>
  </w:style>
  <w:style w:type="table" w:customStyle="1" w:styleId="affa">
    <w:basedOn w:val="TableNormal"/>
    <w:pPr>
      <w:spacing w:after="0"/>
    </w:pPr>
    <w:tblPr>
      <w:tblStyleRowBandSize w:val="1"/>
      <w:tblStyleColBandSize w:val="1"/>
      <w:tblCellMar>
        <w:left w:w="108" w:type="dxa"/>
        <w:right w:w="108" w:type="dxa"/>
      </w:tblCellMar>
    </w:tblPr>
  </w:style>
  <w:style w:type="table" w:customStyle="1" w:styleId="affb">
    <w:basedOn w:val="TableNormal"/>
    <w:pPr>
      <w:spacing w:after="0"/>
    </w:pPr>
    <w:tblPr>
      <w:tblStyleRowBandSize w:val="1"/>
      <w:tblStyleColBandSize w:val="1"/>
      <w:tblCellMar>
        <w:left w:w="108" w:type="dxa"/>
        <w:right w:w="108" w:type="dxa"/>
      </w:tblCellMar>
    </w:tblPr>
  </w:style>
  <w:style w:type="table" w:customStyle="1" w:styleId="affc">
    <w:basedOn w:val="TableNormal"/>
    <w:pPr>
      <w:spacing w:after="0"/>
    </w:pPr>
    <w:tblPr>
      <w:tblStyleRowBandSize w:val="1"/>
      <w:tblStyleColBandSize w:val="1"/>
      <w:tblCellMar>
        <w:left w:w="108" w:type="dxa"/>
        <w:right w:w="108" w:type="dxa"/>
      </w:tblCellMar>
    </w:tblPr>
  </w:style>
  <w:style w:type="table" w:customStyle="1" w:styleId="affd">
    <w:basedOn w:val="TableNormal"/>
    <w:pPr>
      <w:spacing w:after="0"/>
    </w:pPr>
    <w:tblPr>
      <w:tblStyleRowBandSize w:val="1"/>
      <w:tblStyleColBandSize w:val="1"/>
      <w:tblCellMar>
        <w:left w:w="108" w:type="dxa"/>
        <w:right w:w="108" w:type="dxa"/>
      </w:tblCellMar>
    </w:tblPr>
  </w:style>
  <w:style w:type="table" w:customStyle="1" w:styleId="affe">
    <w:basedOn w:val="TableNormal"/>
    <w:pPr>
      <w:spacing w:after="0"/>
    </w:pPr>
    <w:tblPr>
      <w:tblStyleRowBandSize w:val="1"/>
      <w:tblStyleColBandSize w:val="1"/>
      <w:tblCellMar>
        <w:left w:w="108" w:type="dxa"/>
        <w:right w:w="108" w:type="dxa"/>
      </w:tblCellMar>
    </w:tblPr>
  </w:style>
  <w:style w:type="table" w:customStyle="1" w:styleId="afff">
    <w:basedOn w:val="TableNormal"/>
    <w:pPr>
      <w:spacing w:after="0"/>
    </w:pPr>
    <w:tblPr>
      <w:tblStyleRowBandSize w:val="1"/>
      <w:tblStyleColBandSize w:val="1"/>
      <w:tblCellMar>
        <w:left w:w="108" w:type="dxa"/>
        <w:right w:w="108" w:type="dxa"/>
      </w:tblCellMar>
    </w:tblPr>
  </w:style>
  <w:style w:type="table" w:customStyle="1" w:styleId="afff0">
    <w:basedOn w:val="TableNormal"/>
    <w:pPr>
      <w:spacing w:after="0"/>
    </w:pPr>
    <w:tblPr>
      <w:tblStyleRowBandSize w:val="1"/>
      <w:tblStyleColBandSize w:val="1"/>
      <w:tblCellMar>
        <w:left w:w="108" w:type="dxa"/>
        <w:right w:w="108" w:type="dxa"/>
      </w:tblCellMar>
    </w:tblPr>
  </w:style>
  <w:style w:type="table" w:customStyle="1" w:styleId="afff1">
    <w:basedOn w:val="TableNormal"/>
    <w:pPr>
      <w:spacing w:after="0"/>
    </w:pPr>
    <w:tblPr>
      <w:tblStyleRowBandSize w:val="1"/>
      <w:tblStyleColBandSize w:val="1"/>
      <w:tblCellMar>
        <w:left w:w="108" w:type="dxa"/>
        <w:right w:w="108" w:type="dxa"/>
      </w:tblCellMar>
    </w:tblPr>
  </w:style>
  <w:style w:type="table" w:customStyle="1" w:styleId="afff2">
    <w:basedOn w:val="TableNormal"/>
    <w:pPr>
      <w:spacing w:after="0"/>
    </w:pPr>
    <w:tblPr>
      <w:tblStyleRowBandSize w:val="1"/>
      <w:tblStyleColBandSize w:val="1"/>
      <w:tblCellMar>
        <w:left w:w="108" w:type="dxa"/>
        <w:right w:w="108" w:type="dxa"/>
      </w:tblCellMar>
    </w:tblPr>
  </w:style>
  <w:style w:type="table" w:customStyle="1" w:styleId="afff3">
    <w:basedOn w:val="TableNormal"/>
    <w:pPr>
      <w:spacing w:after="0"/>
    </w:pPr>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3B0ACD"/>
    <w:rPr>
      <w:sz w:val="16"/>
      <w:szCs w:val="16"/>
    </w:rPr>
  </w:style>
  <w:style w:type="paragraph" w:styleId="Textocomentario">
    <w:name w:val="annotation text"/>
    <w:basedOn w:val="Normal"/>
    <w:link w:val="TextocomentarioCar"/>
    <w:uiPriority w:val="99"/>
    <w:semiHidden/>
    <w:unhideWhenUsed/>
    <w:rsid w:val="003B0ACD"/>
    <w:pPr>
      <w:spacing w:line="240" w:lineRule="auto"/>
    </w:pPr>
  </w:style>
  <w:style w:type="character" w:customStyle="1" w:styleId="TextocomentarioCar">
    <w:name w:val="Texto comentario Car"/>
    <w:basedOn w:val="Fuentedeprrafopredeter"/>
    <w:link w:val="Textocomentario"/>
    <w:uiPriority w:val="99"/>
    <w:semiHidden/>
    <w:rsid w:val="003B0ACD"/>
  </w:style>
  <w:style w:type="paragraph" w:styleId="Asuntodelcomentario">
    <w:name w:val="annotation subject"/>
    <w:basedOn w:val="Textocomentario"/>
    <w:next w:val="Textocomentario"/>
    <w:link w:val="AsuntodelcomentarioCar"/>
    <w:uiPriority w:val="99"/>
    <w:semiHidden/>
    <w:unhideWhenUsed/>
    <w:rsid w:val="003B0ACD"/>
    <w:rPr>
      <w:b/>
      <w:bCs/>
    </w:rPr>
  </w:style>
  <w:style w:type="character" w:customStyle="1" w:styleId="AsuntodelcomentarioCar">
    <w:name w:val="Asunto del comentario Car"/>
    <w:basedOn w:val="TextocomentarioCar"/>
    <w:link w:val="Asuntodelcomentario"/>
    <w:uiPriority w:val="99"/>
    <w:semiHidden/>
    <w:rsid w:val="003B0ACD"/>
    <w:rPr>
      <w:b/>
      <w:bCs/>
    </w:rPr>
  </w:style>
  <w:style w:type="paragraph" w:styleId="Revisin">
    <w:name w:val="Revision"/>
    <w:hidden/>
    <w:uiPriority w:val="99"/>
    <w:semiHidden/>
    <w:rsid w:val="00C236E3"/>
    <w:pPr>
      <w:spacing w:after="0"/>
      <w:jc w:val="left"/>
    </w:pPr>
  </w:style>
  <w:style w:type="paragraph" w:styleId="TDC4">
    <w:name w:val="toc 4"/>
    <w:basedOn w:val="Normal"/>
    <w:next w:val="Normal"/>
    <w:autoRedefine/>
    <w:uiPriority w:val="39"/>
    <w:unhideWhenUsed/>
    <w:rsid w:val="00764EC4"/>
    <w:pPr>
      <w:spacing w:after="0"/>
      <w:ind w:left="600"/>
      <w:jc w:val="left"/>
    </w:pPr>
    <w:rPr>
      <w:rFonts w:asciiTheme="minorHAnsi" w:hAnsiTheme="minorHAnsi"/>
    </w:rPr>
  </w:style>
  <w:style w:type="paragraph" w:styleId="TDC5">
    <w:name w:val="toc 5"/>
    <w:basedOn w:val="Normal"/>
    <w:next w:val="Normal"/>
    <w:autoRedefine/>
    <w:uiPriority w:val="39"/>
    <w:unhideWhenUsed/>
    <w:rsid w:val="00764EC4"/>
    <w:pPr>
      <w:spacing w:after="0"/>
      <w:ind w:left="800"/>
      <w:jc w:val="left"/>
    </w:pPr>
    <w:rPr>
      <w:rFonts w:asciiTheme="minorHAnsi" w:hAnsiTheme="minorHAnsi"/>
    </w:rPr>
  </w:style>
  <w:style w:type="paragraph" w:styleId="TDC6">
    <w:name w:val="toc 6"/>
    <w:basedOn w:val="Normal"/>
    <w:next w:val="Normal"/>
    <w:autoRedefine/>
    <w:uiPriority w:val="39"/>
    <w:unhideWhenUsed/>
    <w:rsid w:val="00764EC4"/>
    <w:pPr>
      <w:spacing w:after="0"/>
      <w:ind w:left="1000"/>
      <w:jc w:val="left"/>
    </w:pPr>
    <w:rPr>
      <w:rFonts w:asciiTheme="minorHAnsi" w:hAnsiTheme="minorHAnsi"/>
    </w:rPr>
  </w:style>
  <w:style w:type="paragraph" w:styleId="TDC7">
    <w:name w:val="toc 7"/>
    <w:basedOn w:val="Normal"/>
    <w:next w:val="Normal"/>
    <w:autoRedefine/>
    <w:uiPriority w:val="39"/>
    <w:unhideWhenUsed/>
    <w:rsid w:val="00764EC4"/>
    <w:pPr>
      <w:spacing w:after="0"/>
      <w:ind w:left="1200"/>
      <w:jc w:val="left"/>
    </w:pPr>
    <w:rPr>
      <w:rFonts w:asciiTheme="minorHAnsi" w:hAnsiTheme="minorHAnsi"/>
    </w:rPr>
  </w:style>
  <w:style w:type="paragraph" w:styleId="TDC8">
    <w:name w:val="toc 8"/>
    <w:basedOn w:val="Normal"/>
    <w:next w:val="Normal"/>
    <w:autoRedefine/>
    <w:uiPriority w:val="39"/>
    <w:unhideWhenUsed/>
    <w:rsid w:val="00764EC4"/>
    <w:pPr>
      <w:spacing w:after="0"/>
      <w:ind w:left="1400"/>
      <w:jc w:val="left"/>
    </w:pPr>
    <w:rPr>
      <w:rFonts w:asciiTheme="minorHAnsi" w:hAnsiTheme="minorHAnsi"/>
    </w:rPr>
  </w:style>
  <w:style w:type="paragraph" w:styleId="TDC9">
    <w:name w:val="toc 9"/>
    <w:basedOn w:val="Normal"/>
    <w:next w:val="Normal"/>
    <w:autoRedefine/>
    <w:uiPriority w:val="39"/>
    <w:unhideWhenUsed/>
    <w:rsid w:val="00764EC4"/>
    <w:pPr>
      <w:spacing w:after="0"/>
      <w:ind w:left="1600"/>
      <w:jc w:val="left"/>
    </w:pPr>
    <w:rPr>
      <w:rFonts w:asciiTheme="minorHAnsi" w:hAnsiTheme="minorHAnsi"/>
    </w:rPr>
  </w:style>
  <w:style w:type="character" w:customStyle="1" w:styleId="Mentionnonrsolue1">
    <w:name w:val="Mention non résolue1"/>
    <w:basedOn w:val="Fuentedeprrafopredeter"/>
    <w:uiPriority w:val="99"/>
    <w:semiHidden/>
    <w:unhideWhenUsed/>
    <w:rsid w:val="009E042D"/>
    <w:rPr>
      <w:color w:val="605E5C"/>
      <w:shd w:val="clear" w:color="auto" w:fill="E1DFDD"/>
    </w:rPr>
  </w:style>
  <w:style w:type="paragraph" w:customStyle="1" w:styleId="Normal0">
    <w:name w:val="Normal0"/>
    <w:qFormat/>
    <w:rsid w:val="00FD40C9"/>
    <w:pPr>
      <w:suppressAutoHyphens/>
      <w:overflowPunct w:val="0"/>
      <w:autoSpaceDE w:val="0"/>
      <w:autoSpaceDN w:val="0"/>
      <w:adjustRightInd w:val="0"/>
      <w:spacing w:line="240" w:lineRule="atLeast"/>
      <w:textAlignment w:val="baseline"/>
    </w:pPr>
    <w:rPr>
      <w:lang w:eastAsia="es-DO"/>
    </w:rPr>
  </w:style>
  <w:style w:type="paragraph" w:customStyle="1" w:styleId="Heading1">
    <w:name w:val="Heading1"/>
    <w:basedOn w:val="Normal"/>
    <w:qFormat/>
    <w:rsid w:val="00EE014A"/>
    <w:pPr>
      <w:numPr>
        <w:numId w:val="70"/>
      </w:numPr>
    </w:pPr>
    <w:rPr>
      <w:rFonts w:eastAsia="Times New Roman" w:cs="Times New Roman"/>
      <w:b/>
      <w:lang w:val="fr-FR" w:eastAsia="en-US"/>
    </w:rPr>
  </w:style>
  <w:style w:type="paragraph" w:customStyle="1" w:styleId="Heading2">
    <w:name w:val="Heading2"/>
    <w:basedOn w:val="Normal"/>
    <w:qFormat/>
    <w:rsid w:val="00EE014A"/>
    <w:pPr>
      <w:numPr>
        <w:ilvl w:val="1"/>
        <w:numId w:val="70"/>
      </w:numPr>
    </w:pPr>
    <w:rPr>
      <w:rFonts w:eastAsia="Times New Roman" w:cs="Times New Roman"/>
      <w:lang w:val="fr-FR" w:eastAsia="en-US"/>
    </w:rPr>
  </w:style>
  <w:style w:type="paragraph" w:customStyle="1" w:styleId="Heading3">
    <w:name w:val="Heading3"/>
    <w:basedOn w:val="Normal"/>
    <w:qFormat/>
    <w:rsid w:val="00EE014A"/>
    <w:pPr>
      <w:numPr>
        <w:ilvl w:val="2"/>
        <w:numId w:val="70"/>
      </w:numPr>
    </w:pPr>
    <w:rPr>
      <w:rFonts w:eastAsia="Times New Roman" w:cs="Times New Roman"/>
      <w:lang w:val="fr-FR" w:eastAsia="en-US"/>
    </w:rPr>
  </w:style>
  <w:style w:type="paragraph" w:customStyle="1" w:styleId="Heading4">
    <w:name w:val="Heading4"/>
    <w:basedOn w:val="Normal"/>
    <w:qFormat/>
    <w:rsid w:val="00EE014A"/>
    <w:pPr>
      <w:numPr>
        <w:ilvl w:val="3"/>
        <w:numId w:val="70"/>
      </w:numPr>
    </w:pPr>
    <w:rPr>
      <w:rFonts w:eastAsia="Times New Roman" w:cs="Times New Roman"/>
      <w:lang w:val="fr-FR" w:eastAsia="en-US"/>
    </w:rPr>
  </w:style>
  <w:style w:type="character" w:customStyle="1" w:styleId="Mentionnonrsolue2">
    <w:name w:val="Mention non résolue2"/>
    <w:basedOn w:val="Fuentedeprrafopredeter"/>
    <w:uiPriority w:val="99"/>
    <w:semiHidden/>
    <w:unhideWhenUsed/>
    <w:rsid w:val="00BF1449"/>
    <w:rPr>
      <w:color w:val="605E5C"/>
      <w:shd w:val="clear" w:color="auto" w:fill="E1DFDD"/>
    </w:rPr>
  </w:style>
  <w:style w:type="table" w:customStyle="1" w:styleId="24">
    <w:name w:val="24"/>
    <w:basedOn w:val="TableNormal"/>
    <w:rsid w:val="0043737B"/>
    <w:pPr>
      <w:spacing w:after="0"/>
    </w:pPr>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59"/>
    <w:rsid w:val="00D14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D14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Fuentedeprrafopredeter"/>
    <w:rsid w:val="006E2037"/>
  </w:style>
  <w:style w:type="paragraph" w:customStyle="1" w:styleId="Normal2">
    <w:name w:val="Normal 2"/>
    <w:basedOn w:val="Normal"/>
    <w:rsid w:val="00081809"/>
    <w:pPr>
      <w:tabs>
        <w:tab w:val="left" w:pos="360"/>
        <w:tab w:val="left" w:pos="1080"/>
      </w:tabs>
      <w:suppressAutoHyphens w:val="0"/>
      <w:overflowPunct/>
      <w:autoSpaceDE/>
      <w:autoSpaceDN/>
      <w:adjustRightInd/>
      <w:spacing w:after="0" w:line="240" w:lineRule="auto"/>
      <w:textAlignment w:val="auto"/>
    </w:pPr>
    <w:rPr>
      <w:rFonts w:eastAsia="Times New Roman" w:cs="Times New Roman"/>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6309">
      <w:bodyDiv w:val="1"/>
      <w:marLeft w:val="0"/>
      <w:marRight w:val="0"/>
      <w:marTop w:val="0"/>
      <w:marBottom w:val="0"/>
      <w:divBdr>
        <w:top w:val="none" w:sz="0" w:space="0" w:color="auto"/>
        <w:left w:val="none" w:sz="0" w:space="0" w:color="auto"/>
        <w:bottom w:val="none" w:sz="0" w:space="0" w:color="auto"/>
        <w:right w:val="none" w:sz="0" w:space="0" w:color="auto"/>
      </w:divBdr>
    </w:div>
    <w:div w:id="92408095">
      <w:bodyDiv w:val="1"/>
      <w:marLeft w:val="0"/>
      <w:marRight w:val="0"/>
      <w:marTop w:val="0"/>
      <w:marBottom w:val="0"/>
      <w:divBdr>
        <w:top w:val="none" w:sz="0" w:space="0" w:color="auto"/>
        <w:left w:val="none" w:sz="0" w:space="0" w:color="auto"/>
        <w:bottom w:val="none" w:sz="0" w:space="0" w:color="auto"/>
        <w:right w:val="none" w:sz="0" w:space="0" w:color="auto"/>
      </w:divBdr>
    </w:div>
    <w:div w:id="997029124">
      <w:bodyDiv w:val="1"/>
      <w:marLeft w:val="0"/>
      <w:marRight w:val="0"/>
      <w:marTop w:val="0"/>
      <w:marBottom w:val="0"/>
      <w:divBdr>
        <w:top w:val="none" w:sz="0" w:space="0" w:color="auto"/>
        <w:left w:val="none" w:sz="0" w:space="0" w:color="auto"/>
        <w:bottom w:val="none" w:sz="0" w:space="0" w:color="auto"/>
        <w:right w:val="none" w:sz="0" w:space="0" w:color="auto"/>
      </w:divBdr>
      <w:divsChild>
        <w:div w:id="1452751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771108">
              <w:marLeft w:val="0"/>
              <w:marRight w:val="0"/>
              <w:marTop w:val="0"/>
              <w:marBottom w:val="0"/>
              <w:divBdr>
                <w:top w:val="none" w:sz="0" w:space="0" w:color="auto"/>
                <w:left w:val="none" w:sz="0" w:space="0" w:color="auto"/>
                <w:bottom w:val="none" w:sz="0" w:space="0" w:color="auto"/>
                <w:right w:val="none" w:sz="0" w:space="0" w:color="auto"/>
              </w:divBdr>
              <w:divsChild>
                <w:div w:id="2072535821">
                  <w:marLeft w:val="0"/>
                  <w:marRight w:val="0"/>
                  <w:marTop w:val="0"/>
                  <w:marBottom w:val="0"/>
                  <w:divBdr>
                    <w:top w:val="none" w:sz="0" w:space="0" w:color="auto"/>
                    <w:left w:val="none" w:sz="0" w:space="0" w:color="auto"/>
                    <w:bottom w:val="none" w:sz="0" w:space="0" w:color="auto"/>
                    <w:right w:val="none" w:sz="0" w:space="0" w:color="auto"/>
                  </w:divBdr>
                  <w:divsChild>
                    <w:div w:id="1048653490">
                      <w:marLeft w:val="0"/>
                      <w:marRight w:val="0"/>
                      <w:marTop w:val="0"/>
                      <w:marBottom w:val="0"/>
                      <w:divBdr>
                        <w:top w:val="none" w:sz="0" w:space="0" w:color="auto"/>
                        <w:left w:val="none" w:sz="0" w:space="0" w:color="auto"/>
                        <w:bottom w:val="none" w:sz="0" w:space="0" w:color="auto"/>
                        <w:right w:val="none" w:sz="0" w:space="0" w:color="auto"/>
                      </w:divBdr>
                      <w:divsChild>
                        <w:div w:id="834338911">
                          <w:marLeft w:val="0"/>
                          <w:marRight w:val="0"/>
                          <w:marTop w:val="0"/>
                          <w:marBottom w:val="0"/>
                          <w:divBdr>
                            <w:top w:val="none" w:sz="0" w:space="0" w:color="auto"/>
                            <w:left w:val="none" w:sz="0" w:space="0" w:color="auto"/>
                            <w:bottom w:val="none" w:sz="0" w:space="0" w:color="auto"/>
                            <w:right w:val="none" w:sz="0" w:space="0" w:color="auto"/>
                          </w:divBdr>
                          <w:divsChild>
                            <w:div w:id="6433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77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ovilidadsostenible@intrant.gob.do" TargetMode="External"/><Relationship Id="rId21" Type="http://schemas.openxmlformats.org/officeDocument/2006/relationships/header" Target="header8.xml"/><Relationship Id="rId42" Type="http://schemas.openxmlformats.org/officeDocument/2006/relationships/header" Target="header20.xml"/><Relationship Id="rId47" Type="http://schemas.openxmlformats.org/officeDocument/2006/relationships/footer" Target="footer8.xml"/><Relationship Id="rId63" Type="http://schemas.openxmlformats.org/officeDocument/2006/relationships/header" Target="header35.xml"/><Relationship Id="rId68" Type="http://schemas.openxmlformats.org/officeDocument/2006/relationships/header" Target="header39.xml"/><Relationship Id="rId84" Type="http://schemas.openxmlformats.org/officeDocument/2006/relationships/footer" Target="footer14.xml"/><Relationship Id="rId89" Type="http://schemas.openxmlformats.org/officeDocument/2006/relationships/header" Target="header54.xml"/><Relationship Id="rId16" Type="http://schemas.openxmlformats.org/officeDocument/2006/relationships/header" Target="header4.xml"/><Relationship Id="rId11" Type="http://schemas.openxmlformats.org/officeDocument/2006/relationships/image" Target="media/image3.png"/><Relationship Id="rId32" Type="http://schemas.openxmlformats.org/officeDocument/2006/relationships/hyperlink" Target="http://www.worldbank.org/debarr" TargetMode="External"/><Relationship Id="rId37" Type="http://schemas.openxmlformats.org/officeDocument/2006/relationships/header" Target="header16.xml"/><Relationship Id="rId53" Type="http://schemas.openxmlformats.org/officeDocument/2006/relationships/header" Target="header28.xml"/><Relationship Id="rId58" Type="http://schemas.openxmlformats.org/officeDocument/2006/relationships/footer" Target="footer9.xml"/><Relationship Id="rId74" Type="http://schemas.openxmlformats.org/officeDocument/2006/relationships/header" Target="header44.xml"/><Relationship Id="rId79" Type="http://schemas.openxmlformats.org/officeDocument/2006/relationships/header" Target="header47.xm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dgcp.gob.do/" TargetMode="External"/><Relationship Id="rId30" Type="http://schemas.openxmlformats.org/officeDocument/2006/relationships/footer" Target="footer4.xml"/><Relationship Id="rId35" Type="http://schemas.openxmlformats.org/officeDocument/2006/relationships/footer" Target="footer5.xml"/><Relationship Id="rId43" Type="http://schemas.openxmlformats.org/officeDocument/2006/relationships/footer" Target="footer7.xml"/><Relationship Id="rId48" Type="http://schemas.openxmlformats.org/officeDocument/2006/relationships/header" Target="header24.xml"/><Relationship Id="rId56" Type="http://schemas.openxmlformats.org/officeDocument/2006/relationships/header" Target="header31.xml"/><Relationship Id="rId64" Type="http://schemas.openxmlformats.org/officeDocument/2006/relationships/header" Target="header36.xml"/><Relationship Id="rId69" Type="http://schemas.openxmlformats.org/officeDocument/2006/relationships/header" Target="header40.xml"/><Relationship Id="rId77" Type="http://schemas.openxmlformats.org/officeDocument/2006/relationships/hyperlink" Target="http://www.worldbank.org/debarr" TargetMode="External"/><Relationship Id="rId8" Type="http://schemas.openxmlformats.org/officeDocument/2006/relationships/endnotes" Target="endnotes.xml"/><Relationship Id="rId51" Type="http://schemas.openxmlformats.org/officeDocument/2006/relationships/header" Target="header27.xml"/><Relationship Id="rId72" Type="http://schemas.openxmlformats.org/officeDocument/2006/relationships/header" Target="header42.xml"/><Relationship Id="rId80" Type="http://schemas.openxmlformats.org/officeDocument/2006/relationships/footer" Target="footer13.xml"/><Relationship Id="rId85" Type="http://schemas.openxmlformats.org/officeDocument/2006/relationships/header" Target="header5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s://publications.iadb.org/publications/spanish/document/Gesti&#243;n_de_la_movilidad_urbana_de_la_zona_metropolitana_de_Santiago_de_los_Caballeros_Rep&#250;blica_Dominicana_es_es.pdf" TargetMode="Externa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3.xml"/><Relationship Id="rId67" Type="http://schemas.openxmlformats.org/officeDocument/2006/relationships/footer" Target="footer10.xml"/><Relationship Id="rId20" Type="http://schemas.openxmlformats.org/officeDocument/2006/relationships/header" Target="header7.xml"/><Relationship Id="rId41" Type="http://schemas.openxmlformats.org/officeDocument/2006/relationships/header" Target="header19.xml"/><Relationship Id="rId54" Type="http://schemas.openxmlformats.org/officeDocument/2006/relationships/header" Target="header29.xml"/><Relationship Id="rId62" Type="http://schemas.openxmlformats.org/officeDocument/2006/relationships/header" Target="header34.xml"/><Relationship Id="rId70" Type="http://schemas.openxmlformats.org/officeDocument/2006/relationships/header" Target="header41.xml"/><Relationship Id="rId75" Type="http://schemas.openxmlformats.org/officeDocument/2006/relationships/footer" Target="footer12.xml"/><Relationship Id="rId83" Type="http://schemas.openxmlformats.org/officeDocument/2006/relationships/header" Target="header50.xml"/><Relationship Id="rId88" Type="http://schemas.openxmlformats.org/officeDocument/2006/relationships/footer" Target="footer1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5.xml"/><Relationship Id="rId57" Type="http://schemas.openxmlformats.org/officeDocument/2006/relationships/header" Target="header32.xml"/><Relationship Id="rId10" Type="http://schemas.openxmlformats.org/officeDocument/2006/relationships/image" Target="media/image2.jpg"/><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yperlink" Target="http://www.worldbank.org/debarr" TargetMode="External"/><Relationship Id="rId60" Type="http://schemas.openxmlformats.org/officeDocument/2006/relationships/hyperlink" Target="https://publications.iadb.org/publications/spanish/document/Gesti&#243;n_de_la_movilidad_urbana_de_la_zona_metropolitana_de_Santiago_de_los_Caballeros_Rep&#250;blica_Dominicana_es_es.pdf" TargetMode="External"/><Relationship Id="rId65" Type="http://schemas.openxmlformats.org/officeDocument/2006/relationships/header" Target="header37.xml"/><Relationship Id="rId73" Type="http://schemas.openxmlformats.org/officeDocument/2006/relationships/header" Target="header43.xml"/><Relationship Id="rId78" Type="http://schemas.openxmlformats.org/officeDocument/2006/relationships/header" Target="header46.xml"/><Relationship Id="rId81" Type="http://schemas.openxmlformats.org/officeDocument/2006/relationships/header" Target="header48.xml"/><Relationship Id="rId86" Type="http://schemas.openxmlformats.org/officeDocument/2006/relationships/header" Target="header52.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footer" Target="footer6.xml"/><Relationship Id="rId34" Type="http://schemas.openxmlformats.org/officeDocument/2006/relationships/header" Target="header14.xml"/><Relationship Id="rId50" Type="http://schemas.openxmlformats.org/officeDocument/2006/relationships/header" Target="header26.xml"/><Relationship Id="rId55" Type="http://schemas.openxmlformats.org/officeDocument/2006/relationships/header" Target="header30.xml"/><Relationship Id="rId76" Type="http://schemas.openxmlformats.org/officeDocument/2006/relationships/header" Target="header45.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yperlink" Target="mailto:movilidadsostenible@intrant.gob.do" TargetMode="External"/><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header" Target="header38.xml"/><Relationship Id="rId87" Type="http://schemas.openxmlformats.org/officeDocument/2006/relationships/header" Target="header53.xml"/><Relationship Id="rId61" Type="http://schemas.openxmlformats.org/officeDocument/2006/relationships/image" Target="media/image5.tiff"/><Relationship Id="rId82" Type="http://schemas.openxmlformats.org/officeDocument/2006/relationships/header" Target="header49.xml"/><Relationship Id="rId19"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30.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3.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6.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39.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1" Type="http://schemas.openxmlformats.org/officeDocument/2006/relationships/image" Target="media/image4.jpeg"/></Relationships>
</file>

<file path=word/_rels/header42.xml.rels><?xml version="1.0" encoding="UTF-8" standalone="yes"?>
<Relationships xmlns="http://schemas.openxmlformats.org/package/2006/relationships"><Relationship Id="rId1" Type="http://schemas.openxmlformats.org/officeDocument/2006/relationships/image" Target="media/image4.jpeg"/></Relationships>
</file>

<file path=word/_rels/header43.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4.jpeg"/></Relationships>
</file>

<file path=word/_rels/header45.xml.rels><?xml version="1.0" encoding="UTF-8" standalone="yes"?>
<Relationships xmlns="http://schemas.openxmlformats.org/package/2006/relationships"><Relationship Id="rId1" Type="http://schemas.openxmlformats.org/officeDocument/2006/relationships/image" Target="media/image4.jpeg"/></Relationships>
</file>

<file path=word/_rels/header46.xml.rels><?xml version="1.0" encoding="UTF-8" standalone="yes"?>
<Relationships xmlns="http://schemas.openxmlformats.org/package/2006/relationships"><Relationship Id="rId1" Type="http://schemas.openxmlformats.org/officeDocument/2006/relationships/image" Target="media/image4.jpeg"/></Relationships>
</file>

<file path=word/_rels/header47.xml.rels><?xml version="1.0" encoding="UTF-8" standalone="yes"?>
<Relationships xmlns="http://schemas.openxmlformats.org/package/2006/relationships"><Relationship Id="rId1" Type="http://schemas.openxmlformats.org/officeDocument/2006/relationships/image" Target="media/image4.jpeg"/></Relationships>
</file>

<file path=word/_rels/header48.xml.rels><?xml version="1.0" encoding="UTF-8" standalone="yes"?>
<Relationships xmlns="http://schemas.openxmlformats.org/package/2006/relationships"><Relationship Id="rId1" Type="http://schemas.openxmlformats.org/officeDocument/2006/relationships/image" Target="media/image4.jpeg"/></Relationships>
</file>

<file path=word/_rels/header49.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1" Type="http://schemas.openxmlformats.org/officeDocument/2006/relationships/image" Target="media/image4.jpeg"/></Relationships>
</file>

<file path=word/_rels/header51.xml.rels><?xml version="1.0" encoding="UTF-8" standalone="yes"?>
<Relationships xmlns="http://schemas.openxmlformats.org/package/2006/relationships"><Relationship Id="rId1" Type="http://schemas.openxmlformats.org/officeDocument/2006/relationships/image" Target="media/image4.jpeg"/></Relationships>
</file>

<file path=word/_rels/header52.xml.rels><?xml version="1.0" encoding="UTF-8" standalone="yes"?>
<Relationships xmlns="http://schemas.openxmlformats.org/package/2006/relationships"><Relationship Id="rId1" Type="http://schemas.openxmlformats.org/officeDocument/2006/relationships/image" Target="media/image4.jpeg"/></Relationships>
</file>

<file path=word/_rels/header53.xml.rels><?xml version="1.0" encoding="UTF-8" standalone="yes"?>
<Relationships xmlns="http://schemas.openxmlformats.org/package/2006/relationships"><Relationship Id="rId1" Type="http://schemas.openxmlformats.org/officeDocument/2006/relationships/image" Target="media/image4.jpeg"/></Relationships>
</file>

<file path=word/_rels/header5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cfJQGlhUYaZR0dgA6A7dXFqY4g==">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566C8B-20B5-4FD1-A755-F113831C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28132</Words>
  <Characters>154731</Characters>
  <Application>Microsoft Office Word</Application>
  <DocSecurity>0</DocSecurity>
  <Lines>1289</Lines>
  <Paragraphs>364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LAMONICA Myriam</dc:creator>
  <cp:lastModifiedBy>Cecilia Guzman</cp:lastModifiedBy>
  <cp:revision>3</cp:revision>
  <cp:lastPrinted>2022-02-22T16:07:00Z</cp:lastPrinted>
  <dcterms:created xsi:type="dcterms:W3CDTF">2025-05-29T19:22:00Z</dcterms:created>
  <dcterms:modified xsi:type="dcterms:W3CDTF">2025-05-29T19:22:00Z</dcterms:modified>
</cp:coreProperties>
</file>